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E02C" w14:textId="7BD02AA0" w:rsidR="007104CC" w:rsidRPr="004A5BCC" w:rsidRDefault="00847350" w:rsidP="00847350">
      <w:pPr>
        <w:autoSpaceDE w:val="0"/>
        <w:autoSpaceDN w:val="0"/>
        <w:adjustRightInd w:val="0"/>
        <w:spacing w:line="360" w:lineRule="auto"/>
        <w:jc w:val="center"/>
        <w:rPr>
          <w:rFonts w:ascii="Arial" w:hAnsi="Arial" w:cs="Arial"/>
        </w:rPr>
      </w:pPr>
      <w:r w:rsidRPr="004A5BCC">
        <w:rPr>
          <w:rFonts w:ascii="Arial" w:hAnsi="Arial" w:cs="Arial"/>
          <w:b/>
          <w:bCs/>
        </w:rPr>
        <w:t>Avaliação do potencial antioxidante e anti-inflamatório de própolis Brasileira inédita proveniente da Caatinga</w:t>
      </w:r>
      <w:r w:rsidRPr="004A5BCC">
        <w:rPr>
          <w:rFonts w:ascii="Arial" w:hAnsi="Arial" w:cs="Arial"/>
          <w:sz w:val="23"/>
          <w:szCs w:val="23"/>
        </w:rPr>
        <w:t xml:space="preserve">  </w:t>
      </w:r>
    </w:p>
    <w:p w14:paraId="1483E771" w14:textId="18408DD3" w:rsidR="007104CC" w:rsidRPr="004A5BCC" w:rsidRDefault="000A5122" w:rsidP="000A5122">
      <w:pPr>
        <w:spacing w:line="360" w:lineRule="auto"/>
        <w:jc w:val="center"/>
        <w:rPr>
          <w:rFonts w:ascii="Arial" w:hAnsi="Arial" w:cs="Arial"/>
        </w:rPr>
      </w:pPr>
      <w:r w:rsidRPr="004A5BCC">
        <w:rPr>
          <w:rFonts w:ascii="Arial" w:hAnsi="Arial" w:cs="Arial"/>
        </w:rPr>
        <w:t xml:space="preserve">Ana Paula </w:t>
      </w:r>
      <w:proofErr w:type="spellStart"/>
      <w:r w:rsidRPr="004A5BCC">
        <w:rPr>
          <w:rFonts w:ascii="Arial" w:hAnsi="Arial" w:cs="Arial"/>
        </w:rPr>
        <w:t>Fornazari</w:t>
      </w:r>
      <w:proofErr w:type="spellEnd"/>
      <w:r w:rsidRPr="004A5BCC">
        <w:rPr>
          <w:rFonts w:ascii="Arial" w:hAnsi="Arial" w:cs="Arial"/>
        </w:rPr>
        <w:t>; Aniele Vicentin</w:t>
      </w:r>
      <w:r w:rsidR="00847350" w:rsidRPr="004A5BCC">
        <w:rPr>
          <w:rFonts w:ascii="Arial" w:hAnsi="Arial" w:cs="Arial"/>
        </w:rPr>
        <w:t xml:space="preserve">; </w:t>
      </w:r>
      <w:r w:rsidRPr="004A5BCC">
        <w:rPr>
          <w:rFonts w:ascii="Arial" w:hAnsi="Arial" w:cs="Arial"/>
        </w:rPr>
        <w:t xml:space="preserve">Tainá </w:t>
      </w:r>
      <w:proofErr w:type="spellStart"/>
      <w:r w:rsidRPr="004A5BCC">
        <w:rPr>
          <w:rFonts w:ascii="Arial" w:hAnsi="Arial" w:cs="Arial"/>
        </w:rPr>
        <w:t>Adrieli</w:t>
      </w:r>
      <w:proofErr w:type="spellEnd"/>
      <w:r w:rsidRPr="004A5BCC">
        <w:rPr>
          <w:rFonts w:ascii="Arial" w:hAnsi="Arial" w:cs="Arial"/>
        </w:rPr>
        <w:t xml:space="preserve"> </w:t>
      </w:r>
      <w:proofErr w:type="spellStart"/>
      <w:r w:rsidRPr="004A5BCC">
        <w:rPr>
          <w:rFonts w:ascii="Arial" w:hAnsi="Arial" w:cs="Arial"/>
        </w:rPr>
        <w:t>Sarto</w:t>
      </w:r>
      <w:proofErr w:type="spellEnd"/>
      <w:r w:rsidRPr="004A5BCC">
        <w:rPr>
          <w:rFonts w:ascii="Arial" w:hAnsi="Arial" w:cs="Arial"/>
        </w:rPr>
        <w:t xml:space="preserve">; </w:t>
      </w:r>
      <w:proofErr w:type="spellStart"/>
      <w:r w:rsidRPr="004A5BCC">
        <w:rPr>
          <w:rFonts w:ascii="Arial" w:hAnsi="Arial" w:cs="Arial"/>
        </w:rPr>
        <w:t>Dr</w:t>
      </w:r>
      <w:proofErr w:type="spellEnd"/>
      <w:r w:rsidRPr="004A5BCC">
        <w:rPr>
          <w:rFonts w:ascii="Arial" w:hAnsi="Arial" w:cs="Arial"/>
        </w:rPr>
        <w:t xml:space="preserve"> </w:t>
      </w:r>
      <w:proofErr w:type="spellStart"/>
      <w:r w:rsidRPr="004A5BCC">
        <w:rPr>
          <w:rFonts w:ascii="Arial" w:hAnsi="Arial" w:cs="Arial"/>
        </w:rPr>
        <w:t>Josy</w:t>
      </w:r>
      <w:proofErr w:type="spellEnd"/>
      <w:r w:rsidRPr="004A5BCC">
        <w:rPr>
          <w:rFonts w:ascii="Arial" w:hAnsi="Arial" w:cs="Arial"/>
        </w:rPr>
        <w:t xml:space="preserve"> Goldoni Lazarini (orientadora)   </w:t>
      </w:r>
    </w:p>
    <w:p w14:paraId="795F6E11" w14:textId="77777777" w:rsidR="007104CC" w:rsidRPr="00B74D8D" w:rsidRDefault="007104CC" w:rsidP="006D3F8B">
      <w:pPr>
        <w:spacing w:after="120" w:line="360" w:lineRule="auto"/>
        <w:jc w:val="both"/>
        <w:rPr>
          <w:rFonts w:ascii="Arial" w:hAnsi="Arial" w:cs="Arial"/>
        </w:rPr>
      </w:pPr>
    </w:p>
    <w:p w14:paraId="5D0E7411" w14:textId="77777777" w:rsidR="007104CC" w:rsidRPr="00B74D8D" w:rsidRDefault="007104CC" w:rsidP="006D3F8B">
      <w:pPr>
        <w:pStyle w:val="Legenda"/>
        <w:spacing w:line="360" w:lineRule="auto"/>
        <w:rPr>
          <w:rFonts w:ascii="Arial" w:hAnsi="Arial" w:cs="Arial"/>
          <w:sz w:val="24"/>
          <w:szCs w:val="24"/>
        </w:rPr>
      </w:pPr>
      <w:r w:rsidRPr="00B74D8D">
        <w:rPr>
          <w:rFonts w:ascii="Arial" w:hAnsi="Arial" w:cs="Arial"/>
          <w:sz w:val="24"/>
          <w:szCs w:val="24"/>
        </w:rPr>
        <w:t xml:space="preserve">Resumo </w:t>
      </w:r>
    </w:p>
    <w:p w14:paraId="1192F4A4" w14:textId="06ADC7A8" w:rsidR="009611D3" w:rsidRPr="009611D3" w:rsidRDefault="004F105E" w:rsidP="0076265B">
      <w:pPr>
        <w:spacing w:line="360" w:lineRule="auto"/>
        <w:jc w:val="both"/>
        <w:rPr>
          <w:rFonts w:ascii="Arial" w:hAnsi="Arial" w:cs="Arial"/>
          <w:bCs/>
        </w:rPr>
      </w:pPr>
      <w:r w:rsidRPr="00B74D8D">
        <w:rPr>
          <w:rFonts w:ascii="Arial" w:hAnsi="Arial" w:cs="Arial"/>
          <w:bCs/>
        </w:rPr>
        <w:t xml:space="preserve">O organismo está frequentemente exposto a agentes infecciosos </w:t>
      </w:r>
      <w:r w:rsidR="00B74D8D" w:rsidRPr="00B74D8D">
        <w:rPr>
          <w:rFonts w:ascii="Arial" w:hAnsi="Arial" w:cs="Arial"/>
          <w:bCs/>
        </w:rPr>
        <w:t xml:space="preserve">e outras injúrias </w:t>
      </w:r>
      <w:r w:rsidR="001C6730">
        <w:rPr>
          <w:rFonts w:ascii="Arial" w:hAnsi="Arial" w:cs="Arial"/>
          <w:bCs/>
        </w:rPr>
        <w:t>que põem culminar</w:t>
      </w:r>
      <w:r w:rsidR="00B74D8D" w:rsidRPr="00B74D8D">
        <w:rPr>
          <w:rFonts w:ascii="Arial" w:hAnsi="Arial" w:cs="Arial"/>
          <w:bCs/>
        </w:rPr>
        <w:t xml:space="preserve"> na </w:t>
      </w:r>
      <w:r w:rsidRPr="00B74D8D">
        <w:rPr>
          <w:rFonts w:ascii="Arial" w:hAnsi="Arial" w:cs="Arial"/>
          <w:bCs/>
        </w:rPr>
        <w:t>ativação da resposta inflamatória</w:t>
      </w:r>
      <w:r w:rsidR="00B74D8D" w:rsidRPr="00B74D8D">
        <w:rPr>
          <w:rFonts w:ascii="Arial" w:hAnsi="Arial" w:cs="Arial"/>
          <w:bCs/>
        </w:rPr>
        <w:t>. No entanto a exacerbação desses eventos gera um processo inflamatório crônico. A própolis</w:t>
      </w:r>
      <w:r w:rsidR="001C6730">
        <w:rPr>
          <w:rFonts w:ascii="Arial" w:hAnsi="Arial" w:cs="Arial"/>
          <w:bCs/>
        </w:rPr>
        <w:t>,</w:t>
      </w:r>
      <w:r w:rsidR="00B74D8D" w:rsidRPr="00B74D8D">
        <w:rPr>
          <w:rFonts w:ascii="Arial" w:hAnsi="Arial" w:cs="Arial"/>
          <w:bCs/>
        </w:rPr>
        <w:t xml:space="preserve"> uma mistura resi</w:t>
      </w:r>
      <w:bookmarkStart w:id="0" w:name="_GoBack"/>
      <w:bookmarkEnd w:id="0"/>
      <w:r w:rsidR="00B74D8D" w:rsidRPr="00B74D8D">
        <w:rPr>
          <w:rFonts w:ascii="Arial" w:hAnsi="Arial" w:cs="Arial"/>
          <w:bCs/>
        </w:rPr>
        <w:t xml:space="preserve">nosa proveniente de exsudatos e botões florais das plantas coletadas por abelhas </w:t>
      </w:r>
      <w:proofErr w:type="spellStart"/>
      <w:r w:rsidR="00B74D8D" w:rsidRPr="00B74D8D">
        <w:rPr>
          <w:rFonts w:ascii="Arial" w:hAnsi="Arial" w:cs="Arial"/>
          <w:bCs/>
          <w:i/>
          <w:iCs/>
        </w:rPr>
        <w:t>Apis</w:t>
      </w:r>
      <w:proofErr w:type="spellEnd"/>
      <w:r w:rsidR="00B74D8D" w:rsidRPr="00B74D8D">
        <w:rPr>
          <w:rFonts w:ascii="Arial" w:hAnsi="Arial" w:cs="Arial"/>
          <w:bCs/>
          <w:i/>
          <w:iCs/>
        </w:rPr>
        <w:t xml:space="preserve"> </w:t>
      </w:r>
      <w:proofErr w:type="spellStart"/>
      <w:r w:rsidR="00B74D8D" w:rsidRPr="00B74D8D">
        <w:rPr>
          <w:rFonts w:ascii="Arial" w:hAnsi="Arial" w:cs="Arial"/>
          <w:bCs/>
          <w:i/>
          <w:iCs/>
        </w:rPr>
        <w:t>mellifera</w:t>
      </w:r>
      <w:proofErr w:type="spellEnd"/>
      <w:r w:rsidR="00B74D8D" w:rsidRPr="00B74D8D">
        <w:rPr>
          <w:rFonts w:ascii="Arial" w:hAnsi="Arial" w:cs="Arial"/>
          <w:bCs/>
        </w:rPr>
        <w:t xml:space="preserve">, </w:t>
      </w:r>
      <w:r w:rsidR="001C6730">
        <w:rPr>
          <w:rFonts w:ascii="Arial" w:hAnsi="Arial" w:cs="Arial"/>
          <w:bCs/>
        </w:rPr>
        <w:t>a</w:t>
      </w:r>
      <w:r w:rsidR="00B74D8D" w:rsidRPr="00B74D8D">
        <w:rPr>
          <w:rFonts w:ascii="Arial" w:hAnsi="Arial" w:cs="Arial"/>
          <w:bCs/>
        </w:rPr>
        <w:t>presenta atividade</w:t>
      </w:r>
      <w:r w:rsidR="001C6730">
        <w:rPr>
          <w:rFonts w:ascii="Arial" w:hAnsi="Arial" w:cs="Arial"/>
          <w:bCs/>
        </w:rPr>
        <w:t>s como</w:t>
      </w:r>
      <w:r w:rsidR="00B74D8D" w:rsidRPr="00B74D8D">
        <w:rPr>
          <w:rFonts w:ascii="Arial" w:hAnsi="Arial" w:cs="Arial"/>
          <w:bCs/>
        </w:rPr>
        <w:t xml:space="preserve"> anti-inflamatória, antioxidante, </w:t>
      </w:r>
      <w:r w:rsidR="001C6730">
        <w:rPr>
          <w:rFonts w:ascii="Arial" w:hAnsi="Arial" w:cs="Arial"/>
          <w:bCs/>
        </w:rPr>
        <w:t xml:space="preserve">entre outras devido a sua composição química. </w:t>
      </w:r>
      <w:r w:rsidR="00B74D8D" w:rsidRPr="00B74D8D">
        <w:rPr>
          <w:rFonts w:ascii="Arial" w:hAnsi="Arial" w:cs="Arial"/>
          <w:bCs/>
        </w:rPr>
        <w:t>Objetivou-se avaliar a atividade antioxidante e anti-inflamatória do extrato inédito de própolis verde proveniente da Caatinga Brasileira</w:t>
      </w:r>
      <w:r w:rsidR="001C6730">
        <w:rPr>
          <w:rFonts w:ascii="Arial" w:hAnsi="Arial" w:cs="Arial"/>
          <w:bCs/>
        </w:rPr>
        <w:t xml:space="preserve"> (EPV)</w:t>
      </w:r>
      <w:r w:rsidR="00B74D8D" w:rsidRPr="00B74D8D">
        <w:rPr>
          <w:rFonts w:ascii="Arial" w:hAnsi="Arial" w:cs="Arial"/>
          <w:bCs/>
        </w:rPr>
        <w:t>.</w:t>
      </w:r>
      <w:r w:rsidR="001C6730">
        <w:rPr>
          <w:rFonts w:ascii="Arial" w:hAnsi="Arial" w:cs="Arial"/>
          <w:bCs/>
        </w:rPr>
        <w:t xml:space="preserve"> O EPV foi testado em macrófagos quanto à citotoxicidade e inflamação (ativação do NF-</w:t>
      </w:r>
      <w:proofErr w:type="spellStart"/>
      <w:r w:rsidR="001C6730">
        <w:rPr>
          <w:rFonts w:ascii="Arial" w:hAnsi="Arial" w:cs="Arial"/>
          <w:bCs/>
        </w:rPr>
        <w:t>kB</w:t>
      </w:r>
      <w:proofErr w:type="spellEnd"/>
      <w:r w:rsidR="001C6730">
        <w:rPr>
          <w:rFonts w:ascii="Arial" w:hAnsi="Arial" w:cs="Arial"/>
          <w:bCs/>
        </w:rPr>
        <w:t xml:space="preserve">) bem como sua atividade antioxidante e teor de fenólicos totais.  O EPV não apresentou citotoxicidade </w:t>
      </w:r>
      <w:r w:rsidR="002E6718">
        <w:rPr>
          <w:rFonts w:ascii="Arial" w:hAnsi="Arial" w:cs="Arial"/>
          <w:bCs/>
        </w:rPr>
        <w:t>até 100ug/ml e reduziu em 53% o NF-</w:t>
      </w:r>
      <w:proofErr w:type="spellStart"/>
      <w:r w:rsidR="002E6718">
        <w:rPr>
          <w:rFonts w:ascii="Arial" w:hAnsi="Arial" w:cs="Arial"/>
          <w:bCs/>
        </w:rPr>
        <w:t>kB</w:t>
      </w:r>
      <w:proofErr w:type="spellEnd"/>
      <w:r w:rsidR="002E6718">
        <w:rPr>
          <w:rFonts w:ascii="Arial" w:hAnsi="Arial" w:cs="Arial"/>
          <w:bCs/>
        </w:rPr>
        <w:t xml:space="preserve">; o extrato sequestrou 50% das espécies reativas de oxigênio gerado com </w:t>
      </w:r>
      <w:r w:rsidR="002E6718" w:rsidRPr="002E6718">
        <w:rPr>
          <w:rFonts w:ascii="Arial" w:hAnsi="Arial" w:cs="Arial"/>
          <w:bCs/>
        </w:rPr>
        <w:t xml:space="preserve">310 </w:t>
      </w:r>
      <w:proofErr w:type="spellStart"/>
      <w:r w:rsidR="002E6718" w:rsidRPr="002E6718">
        <w:rPr>
          <w:rFonts w:ascii="Arial" w:hAnsi="Arial" w:cs="Arial"/>
          <w:bCs/>
        </w:rPr>
        <w:t>ng</w:t>
      </w:r>
      <w:proofErr w:type="spellEnd"/>
      <w:r w:rsidR="002E6718" w:rsidRPr="002E6718">
        <w:rPr>
          <w:rFonts w:ascii="Arial" w:hAnsi="Arial" w:cs="Arial"/>
          <w:bCs/>
        </w:rPr>
        <w:t>/</w:t>
      </w:r>
      <w:proofErr w:type="spellStart"/>
      <w:r w:rsidR="002E6718" w:rsidRPr="002E6718">
        <w:rPr>
          <w:rFonts w:ascii="Arial" w:hAnsi="Arial" w:cs="Arial"/>
          <w:bCs/>
        </w:rPr>
        <w:t>mL</w:t>
      </w:r>
      <w:proofErr w:type="spellEnd"/>
      <w:r w:rsidR="002E6718">
        <w:rPr>
          <w:rFonts w:ascii="Arial" w:hAnsi="Arial" w:cs="Arial"/>
          <w:bCs/>
        </w:rPr>
        <w:t xml:space="preserve"> e possui alto teor de compostos fenólicos.</w:t>
      </w:r>
      <w:r w:rsidR="009611D3">
        <w:rPr>
          <w:rFonts w:ascii="Arial" w:hAnsi="Arial" w:cs="Arial"/>
          <w:bCs/>
        </w:rPr>
        <w:t xml:space="preserve"> O EPV possui </w:t>
      </w:r>
      <w:r w:rsidR="009611D3">
        <w:rPr>
          <w:rFonts w:ascii="Arial" w:hAnsi="Arial" w:cs="Arial"/>
        </w:rPr>
        <w:t xml:space="preserve">potencial anti-inflamatório e antioxidante possivelmente devido ao teor de compostos fenólicos. </w:t>
      </w:r>
    </w:p>
    <w:p w14:paraId="2ABC36E7" w14:textId="77777777" w:rsidR="009611D3" w:rsidRPr="00B74D8D" w:rsidRDefault="009611D3" w:rsidP="00B74D8D">
      <w:pPr>
        <w:spacing w:line="360" w:lineRule="auto"/>
        <w:ind w:firstLine="708"/>
        <w:jc w:val="both"/>
        <w:rPr>
          <w:rFonts w:ascii="Arial" w:hAnsi="Arial" w:cs="Arial"/>
          <w:bCs/>
        </w:rPr>
      </w:pPr>
    </w:p>
    <w:p w14:paraId="1241176A" w14:textId="77777777" w:rsidR="007104CC" w:rsidRPr="004A5BCC" w:rsidRDefault="007104CC" w:rsidP="007C787B">
      <w:pPr>
        <w:pStyle w:val="Legenda"/>
        <w:spacing w:line="360" w:lineRule="auto"/>
        <w:jc w:val="both"/>
        <w:rPr>
          <w:rFonts w:ascii="Arial" w:hAnsi="Arial" w:cs="Arial"/>
          <w:sz w:val="24"/>
          <w:szCs w:val="24"/>
        </w:rPr>
      </w:pPr>
      <w:r w:rsidRPr="004A5BCC">
        <w:rPr>
          <w:rFonts w:ascii="Arial" w:hAnsi="Arial" w:cs="Arial"/>
          <w:sz w:val="24"/>
          <w:szCs w:val="24"/>
        </w:rPr>
        <w:t xml:space="preserve">Introdução: </w:t>
      </w:r>
    </w:p>
    <w:p w14:paraId="2F006760" w14:textId="232972CB" w:rsidR="007C787B" w:rsidRPr="004A5BCC" w:rsidRDefault="007C787B" w:rsidP="00F778D6">
      <w:pPr>
        <w:spacing w:line="360" w:lineRule="auto"/>
        <w:jc w:val="both"/>
        <w:rPr>
          <w:rFonts w:ascii="Arial" w:hAnsi="Arial" w:cs="Arial"/>
          <w:bCs/>
        </w:rPr>
      </w:pPr>
      <w:r w:rsidRPr="004A5BCC">
        <w:rPr>
          <w:rFonts w:ascii="Arial" w:hAnsi="Arial" w:cs="Arial"/>
          <w:bCs/>
        </w:rPr>
        <w:t>O organismo está frequentemente exposto a agentes infecciosos como bactérias, vírus</w:t>
      </w:r>
      <w:r w:rsidR="00FE72F9">
        <w:rPr>
          <w:rFonts w:ascii="Arial" w:hAnsi="Arial" w:cs="Arial"/>
          <w:bCs/>
        </w:rPr>
        <w:t>,</w:t>
      </w:r>
      <w:r w:rsidRPr="004A5BCC">
        <w:rPr>
          <w:rFonts w:ascii="Arial" w:hAnsi="Arial" w:cs="Arial"/>
          <w:bCs/>
        </w:rPr>
        <w:t xml:space="preserve"> fungos</w:t>
      </w:r>
      <w:r w:rsidR="00FE72F9">
        <w:rPr>
          <w:rFonts w:ascii="Arial" w:hAnsi="Arial" w:cs="Arial"/>
          <w:bCs/>
        </w:rPr>
        <w:t xml:space="preserve"> e outras injúrias que por vezes podem culminar n</w:t>
      </w:r>
      <w:r w:rsidRPr="004A5BCC">
        <w:rPr>
          <w:rFonts w:ascii="Arial" w:hAnsi="Arial" w:cs="Arial"/>
          <w:bCs/>
        </w:rPr>
        <w:t>a</w:t>
      </w:r>
      <w:r w:rsidR="00FE72F9">
        <w:rPr>
          <w:rFonts w:ascii="Arial" w:hAnsi="Arial" w:cs="Arial"/>
          <w:bCs/>
        </w:rPr>
        <w:t xml:space="preserve"> a</w:t>
      </w:r>
      <w:r w:rsidRPr="004A5BCC">
        <w:rPr>
          <w:rFonts w:ascii="Arial" w:hAnsi="Arial" w:cs="Arial"/>
          <w:bCs/>
        </w:rPr>
        <w:t>tivação da resposta inflamatória (</w:t>
      </w:r>
      <w:proofErr w:type="spellStart"/>
      <w:r w:rsidRPr="004A5BCC">
        <w:rPr>
          <w:rFonts w:ascii="Arial" w:hAnsi="Arial" w:cs="Arial"/>
          <w:bCs/>
        </w:rPr>
        <w:t>Borregaard</w:t>
      </w:r>
      <w:proofErr w:type="spellEnd"/>
      <w:r w:rsidRPr="004A5BCC">
        <w:rPr>
          <w:rFonts w:ascii="Arial" w:hAnsi="Arial" w:cs="Arial"/>
          <w:bCs/>
        </w:rPr>
        <w:t xml:space="preserve"> &amp; </w:t>
      </w:r>
      <w:proofErr w:type="spellStart"/>
      <w:r w:rsidRPr="004A5BCC">
        <w:rPr>
          <w:rFonts w:ascii="Arial" w:hAnsi="Arial" w:cs="Arial"/>
          <w:bCs/>
        </w:rPr>
        <w:t>Cowland</w:t>
      </w:r>
      <w:proofErr w:type="spellEnd"/>
      <w:r w:rsidRPr="004A5BCC">
        <w:rPr>
          <w:rFonts w:ascii="Arial" w:hAnsi="Arial" w:cs="Arial"/>
          <w:bCs/>
        </w:rPr>
        <w:t xml:space="preserve">, 1997; </w:t>
      </w:r>
      <w:proofErr w:type="spellStart"/>
      <w:r w:rsidRPr="004A5BCC">
        <w:rPr>
          <w:rFonts w:ascii="Arial" w:hAnsi="Arial" w:cs="Arial"/>
          <w:bCs/>
        </w:rPr>
        <w:t>Mallech</w:t>
      </w:r>
      <w:proofErr w:type="spellEnd"/>
      <w:r w:rsidRPr="004A5BCC">
        <w:rPr>
          <w:rFonts w:ascii="Arial" w:hAnsi="Arial" w:cs="Arial"/>
          <w:bCs/>
        </w:rPr>
        <w:t xml:space="preserve"> &amp; </w:t>
      </w:r>
      <w:proofErr w:type="spellStart"/>
      <w:r w:rsidRPr="004A5BCC">
        <w:rPr>
          <w:rFonts w:ascii="Arial" w:hAnsi="Arial" w:cs="Arial"/>
          <w:bCs/>
        </w:rPr>
        <w:t>Gallin</w:t>
      </w:r>
      <w:proofErr w:type="spellEnd"/>
      <w:r w:rsidRPr="004A5BCC">
        <w:rPr>
          <w:rFonts w:ascii="Arial" w:hAnsi="Arial" w:cs="Arial"/>
          <w:bCs/>
        </w:rPr>
        <w:t xml:space="preserve">, 1987). </w:t>
      </w:r>
      <w:r w:rsidR="009611D3">
        <w:rPr>
          <w:rFonts w:ascii="Arial" w:hAnsi="Arial" w:cs="Arial"/>
          <w:bCs/>
        </w:rPr>
        <w:t>Nesse contexto</w:t>
      </w:r>
      <w:r w:rsidRPr="004A5BCC">
        <w:rPr>
          <w:rFonts w:ascii="Arial" w:hAnsi="Arial" w:cs="Arial"/>
          <w:bCs/>
        </w:rPr>
        <w:t>, os macrófagos são células produtoras de proteínas sinalizadoras, e por meio da ativação de um fator de transcrição nuclear importante na inflamação chamado de NF-</w:t>
      </w:r>
      <w:proofErr w:type="spellStart"/>
      <w:r w:rsidRPr="004A5BCC">
        <w:rPr>
          <w:rFonts w:ascii="Arial" w:hAnsi="Arial" w:cs="Arial"/>
          <w:bCs/>
        </w:rPr>
        <w:t>κB</w:t>
      </w:r>
      <w:proofErr w:type="spellEnd"/>
      <w:r w:rsidRPr="004A5BCC">
        <w:rPr>
          <w:rFonts w:ascii="Arial" w:hAnsi="Arial" w:cs="Arial"/>
          <w:bCs/>
        </w:rPr>
        <w:t xml:space="preserve">, genes relacionados a produção de citocinas (TNF-α, IL-1β) e </w:t>
      </w:r>
      <w:proofErr w:type="spellStart"/>
      <w:r w:rsidRPr="004A5BCC">
        <w:rPr>
          <w:rFonts w:ascii="Arial" w:hAnsi="Arial" w:cs="Arial"/>
          <w:bCs/>
        </w:rPr>
        <w:t>quimiocinas</w:t>
      </w:r>
      <w:proofErr w:type="spellEnd"/>
      <w:r w:rsidRPr="004A5BCC">
        <w:rPr>
          <w:rFonts w:ascii="Arial" w:hAnsi="Arial" w:cs="Arial"/>
          <w:bCs/>
        </w:rPr>
        <w:t xml:space="preserve"> que acarretam no recrutamento de neutrófilos durante o processo infeccioso. Apesar dessa </w:t>
      </w:r>
      <w:r w:rsidRPr="004A5BCC">
        <w:rPr>
          <w:rFonts w:ascii="Arial" w:hAnsi="Arial" w:cs="Arial"/>
          <w:bCs/>
        </w:rPr>
        <w:lastRenderedPageBreak/>
        <w:t>resposta ser crucial para o controle do processo, a ocorrência de uma resposta inflamatória exacerbada na presença ou não de um foco infeccioso, gera efeitos deletérios e indesejáveis, visto que os neutrófilos liberam enzimas proteolíticas e espécies reativas de oxigênio e nitrogênio, que contribuem para as lesões teciduais (</w:t>
      </w:r>
      <w:proofErr w:type="spellStart"/>
      <w:r w:rsidRPr="004A5BCC">
        <w:rPr>
          <w:rFonts w:ascii="Arial" w:hAnsi="Arial" w:cs="Arial"/>
          <w:bCs/>
        </w:rPr>
        <w:t>Malech</w:t>
      </w:r>
      <w:proofErr w:type="spellEnd"/>
      <w:r w:rsidRPr="004A5BCC">
        <w:rPr>
          <w:rFonts w:ascii="Arial" w:hAnsi="Arial" w:cs="Arial"/>
          <w:bCs/>
        </w:rPr>
        <w:t xml:space="preserve"> &amp; </w:t>
      </w:r>
      <w:proofErr w:type="spellStart"/>
      <w:r w:rsidRPr="004A5BCC">
        <w:rPr>
          <w:rFonts w:ascii="Arial" w:hAnsi="Arial" w:cs="Arial"/>
          <w:bCs/>
        </w:rPr>
        <w:t>Gallin</w:t>
      </w:r>
      <w:proofErr w:type="spellEnd"/>
      <w:r w:rsidRPr="004A5BCC">
        <w:rPr>
          <w:rFonts w:ascii="Arial" w:hAnsi="Arial" w:cs="Arial"/>
          <w:bCs/>
        </w:rPr>
        <w:t>, 1987). Dentre os diversos locais para se prospectar novos compostos, os produtos naturais têm sido utilizados na medicina popular com base no conhecimento empírico adquirido ao longo de várias gerações e um dos produtos naturais que se destaca devido a sua rica composição química e atividade biológica é a própolis.</w:t>
      </w:r>
    </w:p>
    <w:p w14:paraId="4A9884AA" w14:textId="2BFE4ABD" w:rsidR="007C787B" w:rsidRPr="004A5BCC" w:rsidRDefault="007C787B" w:rsidP="00FE72F9">
      <w:pPr>
        <w:spacing w:line="360" w:lineRule="auto"/>
        <w:jc w:val="both"/>
        <w:rPr>
          <w:rFonts w:ascii="Arial" w:hAnsi="Arial" w:cs="Arial"/>
          <w:bCs/>
        </w:rPr>
      </w:pPr>
      <w:r w:rsidRPr="004A5BCC">
        <w:rPr>
          <w:rFonts w:ascii="Arial" w:hAnsi="Arial" w:cs="Arial"/>
          <w:bCs/>
        </w:rPr>
        <w:t xml:space="preserve">A própolis é uma mistura resinosa proveniente de exsudatos e botões florais das plantas coletadas por abelhas </w:t>
      </w:r>
      <w:proofErr w:type="spellStart"/>
      <w:r w:rsidRPr="004A5BCC">
        <w:rPr>
          <w:rFonts w:ascii="Arial" w:hAnsi="Arial" w:cs="Arial"/>
          <w:bCs/>
          <w:i/>
          <w:iCs/>
        </w:rPr>
        <w:t>Apis</w:t>
      </w:r>
      <w:proofErr w:type="spellEnd"/>
      <w:r w:rsidRPr="004A5BCC">
        <w:rPr>
          <w:rFonts w:ascii="Arial" w:hAnsi="Arial" w:cs="Arial"/>
          <w:bCs/>
          <w:i/>
          <w:iCs/>
        </w:rPr>
        <w:t xml:space="preserve"> </w:t>
      </w:r>
      <w:proofErr w:type="spellStart"/>
      <w:r w:rsidRPr="004A5BCC">
        <w:rPr>
          <w:rFonts w:ascii="Arial" w:hAnsi="Arial" w:cs="Arial"/>
          <w:bCs/>
          <w:i/>
          <w:iCs/>
        </w:rPr>
        <w:t>mellifera</w:t>
      </w:r>
      <w:proofErr w:type="spellEnd"/>
      <w:r w:rsidRPr="004A5BCC">
        <w:rPr>
          <w:rFonts w:ascii="Arial" w:hAnsi="Arial" w:cs="Arial"/>
          <w:bCs/>
        </w:rPr>
        <w:t xml:space="preserve">, contendo uma grande diversidade de compostos com atividade anti-inflamatória, antioxidante, citotóxica a células tumorais, dentre outras (Bueno-Silva et al., 2016). </w:t>
      </w:r>
    </w:p>
    <w:p w14:paraId="582638D6" w14:textId="23443A42" w:rsidR="007C787B" w:rsidRPr="004A5BCC" w:rsidRDefault="007C787B" w:rsidP="007C787B">
      <w:pPr>
        <w:spacing w:line="360" w:lineRule="auto"/>
        <w:jc w:val="both"/>
        <w:rPr>
          <w:rFonts w:ascii="Arial" w:hAnsi="Arial" w:cs="Arial"/>
          <w:bCs/>
        </w:rPr>
      </w:pPr>
      <w:r w:rsidRPr="004A5BCC">
        <w:rPr>
          <w:rFonts w:ascii="Arial" w:hAnsi="Arial" w:cs="Arial"/>
          <w:bCs/>
        </w:rPr>
        <w:t>Mais de 200 co</w:t>
      </w:r>
      <w:r w:rsidR="00F24BB3">
        <w:rPr>
          <w:rFonts w:ascii="Arial" w:hAnsi="Arial" w:cs="Arial"/>
          <w:bCs/>
        </w:rPr>
        <w:t>mpostos já foram identificados em</w:t>
      </w:r>
      <w:r w:rsidRPr="004A5BCC">
        <w:rPr>
          <w:rFonts w:ascii="Arial" w:hAnsi="Arial" w:cs="Arial"/>
          <w:bCs/>
        </w:rPr>
        <w:t xml:space="preserve"> própolis, como os flavonoides, </w:t>
      </w:r>
      <w:proofErr w:type="spellStart"/>
      <w:r w:rsidRPr="004A5BCC">
        <w:rPr>
          <w:rFonts w:ascii="Arial" w:hAnsi="Arial" w:cs="Arial"/>
          <w:bCs/>
        </w:rPr>
        <w:t>isoflavonoides</w:t>
      </w:r>
      <w:proofErr w:type="spellEnd"/>
      <w:r w:rsidR="001939C9" w:rsidRPr="004A5BCC">
        <w:rPr>
          <w:rFonts w:ascii="Arial" w:hAnsi="Arial" w:cs="Arial"/>
          <w:bCs/>
        </w:rPr>
        <w:t xml:space="preserve">, </w:t>
      </w:r>
      <w:r w:rsidRPr="004A5BCC">
        <w:rPr>
          <w:rFonts w:ascii="Arial" w:hAnsi="Arial" w:cs="Arial"/>
          <w:bCs/>
        </w:rPr>
        <w:t xml:space="preserve">flavonas, </w:t>
      </w:r>
      <w:proofErr w:type="spellStart"/>
      <w:proofErr w:type="gramStart"/>
      <w:r w:rsidRPr="004A5BCC">
        <w:rPr>
          <w:rFonts w:ascii="Arial" w:hAnsi="Arial" w:cs="Arial"/>
          <w:bCs/>
        </w:rPr>
        <w:t>flavonois</w:t>
      </w:r>
      <w:proofErr w:type="spellEnd"/>
      <w:r w:rsidRPr="004A5BCC">
        <w:rPr>
          <w:rFonts w:ascii="Arial" w:hAnsi="Arial" w:cs="Arial"/>
          <w:bCs/>
        </w:rPr>
        <w:t>,</w:t>
      </w:r>
      <w:r w:rsidR="001939C9" w:rsidRPr="004A5BCC">
        <w:rPr>
          <w:rFonts w:ascii="Arial" w:hAnsi="Arial" w:cs="Arial"/>
          <w:bCs/>
        </w:rPr>
        <w:t xml:space="preserve"> e outras</w:t>
      </w:r>
      <w:proofErr w:type="gramEnd"/>
      <w:r w:rsidRPr="004A5BCC">
        <w:rPr>
          <w:rFonts w:ascii="Arial" w:hAnsi="Arial" w:cs="Arial"/>
          <w:bCs/>
        </w:rPr>
        <w:t xml:space="preserve"> (</w:t>
      </w:r>
      <w:proofErr w:type="spellStart"/>
      <w:r w:rsidRPr="004A5BCC">
        <w:rPr>
          <w:rFonts w:ascii="Arial" w:hAnsi="Arial" w:cs="Arial"/>
          <w:bCs/>
        </w:rPr>
        <w:t>Rufatto</w:t>
      </w:r>
      <w:proofErr w:type="spellEnd"/>
      <w:r w:rsidRPr="004A5BCC">
        <w:rPr>
          <w:rFonts w:ascii="Arial" w:hAnsi="Arial" w:cs="Arial"/>
          <w:bCs/>
        </w:rPr>
        <w:t xml:space="preserve"> et al., 2017). Seus compostos bioativos são provenientes do metabolismo secundário das plantas próximas à colmeia que as abelhas coletam para produzir própolis ao longo do ano (Silva et al., 2008).</w:t>
      </w:r>
    </w:p>
    <w:p w14:paraId="41CF725E" w14:textId="60BD5A7B" w:rsidR="007104CC" w:rsidRPr="004A5BCC" w:rsidRDefault="007C787B" w:rsidP="00FE72F9">
      <w:pPr>
        <w:spacing w:line="360" w:lineRule="auto"/>
        <w:jc w:val="both"/>
        <w:rPr>
          <w:rFonts w:ascii="Arial" w:hAnsi="Arial" w:cs="Arial"/>
          <w:bCs/>
        </w:rPr>
      </w:pPr>
      <w:r w:rsidRPr="004A5BCC">
        <w:rPr>
          <w:rFonts w:ascii="Arial" w:hAnsi="Arial" w:cs="Arial"/>
          <w:bCs/>
        </w:rPr>
        <w:t xml:space="preserve">Recentemente, um novo tipo de própolis foi descoberto no bioma Caatinga situada no Nordeste </w:t>
      </w:r>
      <w:r w:rsidR="0095719D" w:rsidRPr="004A5BCC">
        <w:rPr>
          <w:rFonts w:ascii="Arial" w:hAnsi="Arial" w:cs="Arial"/>
          <w:bCs/>
        </w:rPr>
        <w:t>brasileiro</w:t>
      </w:r>
      <w:r w:rsidRPr="004A5BCC">
        <w:rPr>
          <w:rFonts w:ascii="Arial" w:hAnsi="Arial" w:cs="Arial"/>
          <w:bCs/>
        </w:rPr>
        <w:t xml:space="preserve">. Essa própolis tem sua origem botânica a partir da planta de </w:t>
      </w:r>
      <w:r w:rsidRPr="004A5BCC">
        <w:rPr>
          <w:rFonts w:ascii="Arial" w:hAnsi="Arial" w:cs="Arial"/>
          <w:bCs/>
          <w:i/>
          <w:iCs/>
        </w:rPr>
        <w:t>Mimosa tenuiflora</w:t>
      </w:r>
      <w:r w:rsidRPr="004A5BCC">
        <w:rPr>
          <w:rFonts w:ascii="Arial" w:hAnsi="Arial" w:cs="Arial"/>
          <w:bCs/>
        </w:rPr>
        <w:t xml:space="preserve"> </w:t>
      </w:r>
      <w:r w:rsidR="00FE72F9">
        <w:rPr>
          <w:rFonts w:ascii="Arial" w:hAnsi="Arial" w:cs="Arial"/>
          <w:bCs/>
        </w:rPr>
        <w:t>(j</w:t>
      </w:r>
      <w:r w:rsidRPr="004A5BCC">
        <w:rPr>
          <w:rFonts w:ascii="Arial" w:hAnsi="Arial" w:cs="Arial"/>
          <w:bCs/>
        </w:rPr>
        <w:t xml:space="preserve">urema preta), e foram identificados diversos compostos da classe das </w:t>
      </w:r>
      <w:proofErr w:type="spellStart"/>
      <w:r w:rsidRPr="004A5BCC">
        <w:rPr>
          <w:rFonts w:ascii="Arial" w:hAnsi="Arial" w:cs="Arial"/>
          <w:bCs/>
        </w:rPr>
        <w:t>flavanonas</w:t>
      </w:r>
      <w:proofErr w:type="spellEnd"/>
      <w:r w:rsidRPr="004A5BCC">
        <w:rPr>
          <w:rFonts w:ascii="Arial" w:hAnsi="Arial" w:cs="Arial"/>
          <w:bCs/>
        </w:rPr>
        <w:t xml:space="preserve">, flavonóis, flavonoides, </w:t>
      </w:r>
      <w:proofErr w:type="spellStart"/>
      <w:r w:rsidRPr="004A5BCC">
        <w:rPr>
          <w:rFonts w:ascii="Arial" w:hAnsi="Arial" w:cs="Arial"/>
          <w:bCs/>
        </w:rPr>
        <w:t>ermanina</w:t>
      </w:r>
      <w:proofErr w:type="spellEnd"/>
      <w:r w:rsidR="00FE72F9">
        <w:rPr>
          <w:rFonts w:ascii="Arial" w:hAnsi="Arial" w:cs="Arial"/>
          <w:bCs/>
        </w:rPr>
        <w:t>, entre outros</w:t>
      </w:r>
      <w:r w:rsidRPr="004A5BCC">
        <w:rPr>
          <w:rFonts w:ascii="Arial" w:hAnsi="Arial" w:cs="Arial"/>
          <w:bCs/>
        </w:rPr>
        <w:t>. Além disso, não há registro na literatura científica sobre as atividades biológicas desse novo tipo de própolis e desta forma, esse projeto pioneiro investiga seu potencial bioativo.</w:t>
      </w:r>
    </w:p>
    <w:p w14:paraId="5B7D835F" w14:textId="6D77E96D" w:rsidR="007C787B" w:rsidRDefault="00044D9B" w:rsidP="00FE72F9">
      <w:pPr>
        <w:spacing w:line="360" w:lineRule="auto"/>
        <w:jc w:val="both"/>
        <w:rPr>
          <w:rFonts w:ascii="Arial" w:hAnsi="Arial" w:cs="Arial"/>
          <w:bCs/>
        </w:rPr>
      </w:pPr>
      <w:r>
        <w:rPr>
          <w:rFonts w:ascii="Arial" w:hAnsi="Arial" w:cs="Arial"/>
          <w:bCs/>
        </w:rPr>
        <w:t>O objetivo desse trabalho foi</w:t>
      </w:r>
      <w:r w:rsidR="007C787B" w:rsidRPr="004A5BCC">
        <w:rPr>
          <w:rFonts w:ascii="Arial" w:hAnsi="Arial" w:cs="Arial"/>
          <w:bCs/>
        </w:rPr>
        <w:t xml:space="preserve"> avaliar a atividade antioxidante e anti-inflamatória do extrato de própolis verde proveniente da Caatinga Brasileira.</w:t>
      </w:r>
    </w:p>
    <w:p w14:paraId="0564BDA4" w14:textId="77777777" w:rsidR="00FE72F9" w:rsidRPr="004A5BCC" w:rsidRDefault="00FE72F9" w:rsidP="001939C9">
      <w:pPr>
        <w:spacing w:line="360" w:lineRule="auto"/>
        <w:ind w:firstLine="708"/>
        <w:jc w:val="both"/>
        <w:rPr>
          <w:rFonts w:ascii="Arial" w:hAnsi="Arial" w:cs="Arial"/>
          <w:bCs/>
        </w:rPr>
      </w:pPr>
    </w:p>
    <w:p w14:paraId="4E63483B" w14:textId="4247E9DF" w:rsidR="007104CC" w:rsidRPr="004A5BCC" w:rsidRDefault="007104CC" w:rsidP="006D3F8B">
      <w:pPr>
        <w:spacing w:line="360" w:lineRule="auto"/>
        <w:rPr>
          <w:rFonts w:ascii="Arial" w:hAnsi="Arial" w:cs="Arial"/>
        </w:rPr>
      </w:pPr>
      <w:r w:rsidRPr="004A5BCC">
        <w:rPr>
          <w:rFonts w:ascii="Arial" w:hAnsi="Arial" w:cs="Arial"/>
          <w:b/>
          <w:bCs/>
        </w:rPr>
        <w:t>Palavras-chave:</w:t>
      </w:r>
      <w:r w:rsidRPr="004A5BCC">
        <w:rPr>
          <w:rFonts w:ascii="Arial" w:hAnsi="Arial" w:cs="Arial"/>
        </w:rPr>
        <w:t xml:space="preserve"> </w:t>
      </w:r>
      <w:r w:rsidR="001939C9" w:rsidRPr="004A5BCC">
        <w:rPr>
          <w:rFonts w:ascii="Arial" w:hAnsi="Arial" w:cs="Arial"/>
        </w:rPr>
        <w:t>Própolis, antioxidante, anti-inflamatório</w:t>
      </w:r>
      <w:r w:rsidRPr="004A5BCC">
        <w:rPr>
          <w:rFonts w:ascii="Arial" w:hAnsi="Arial" w:cs="Arial"/>
        </w:rPr>
        <w:t>.</w:t>
      </w:r>
    </w:p>
    <w:p w14:paraId="51D6CF3B" w14:textId="77777777" w:rsidR="007104CC" w:rsidRPr="004A5BCC" w:rsidRDefault="007104CC" w:rsidP="004A5BCC">
      <w:pPr>
        <w:spacing w:line="360" w:lineRule="auto"/>
        <w:jc w:val="both"/>
        <w:rPr>
          <w:rFonts w:ascii="Arial" w:hAnsi="Arial" w:cs="Arial"/>
          <w:b/>
        </w:rPr>
      </w:pPr>
    </w:p>
    <w:p w14:paraId="38D8F56F" w14:textId="11DBE83C" w:rsidR="007104CC" w:rsidRPr="004A5BCC" w:rsidRDefault="007104CC" w:rsidP="004A5BCC">
      <w:pPr>
        <w:spacing w:line="360" w:lineRule="auto"/>
        <w:rPr>
          <w:rFonts w:ascii="Arial" w:hAnsi="Arial" w:cs="Arial"/>
          <w:b/>
          <w:bCs/>
        </w:rPr>
      </w:pPr>
      <w:r w:rsidRPr="004A5BCC">
        <w:rPr>
          <w:rFonts w:ascii="Arial" w:hAnsi="Arial" w:cs="Arial"/>
          <w:b/>
          <w:bCs/>
        </w:rPr>
        <w:t>Métodos</w:t>
      </w:r>
      <w:r w:rsidR="00C15087">
        <w:rPr>
          <w:rFonts w:ascii="Arial" w:hAnsi="Arial" w:cs="Arial"/>
          <w:b/>
          <w:bCs/>
        </w:rPr>
        <w:t>:</w:t>
      </w:r>
      <w:r w:rsidRPr="004A5BCC">
        <w:rPr>
          <w:rFonts w:ascii="Arial" w:hAnsi="Arial" w:cs="Arial"/>
          <w:b/>
          <w:bCs/>
        </w:rPr>
        <w:t xml:space="preserve"> </w:t>
      </w:r>
    </w:p>
    <w:p w14:paraId="1298AA89" w14:textId="40DA61C2" w:rsidR="004A5BCC" w:rsidRPr="004A5BCC" w:rsidRDefault="004A5BCC" w:rsidP="004A5BCC">
      <w:pPr>
        <w:pStyle w:val="NormalWeb"/>
        <w:spacing w:before="0" w:beforeAutospacing="0" w:after="0" w:afterAutospacing="0" w:line="360" w:lineRule="auto"/>
        <w:jc w:val="both"/>
        <w:rPr>
          <w:rFonts w:ascii="Arial" w:hAnsi="Arial" w:cs="Arial"/>
        </w:rPr>
      </w:pPr>
      <w:r w:rsidRPr="004A5BCC">
        <w:rPr>
          <w:rStyle w:val="Forte"/>
          <w:rFonts w:ascii="Arial" w:hAnsi="Arial" w:cs="Arial"/>
          <w:color w:val="000000"/>
        </w:rPr>
        <w:t>Extração da própolis</w:t>
      </w:r>
      <w:r>
        <w:rPr>
          <w:rStyle w:val="Forte"/>
          <w:rFonts w:ascii="Arial" w:hAnsi="Arial" w:cs="Arial"/>
          <w:color w:val="000000"/>
        </w:rPr>
        <w:t xml:space="preserve"> e resina.</w:t>
      </w:r>
    </w:p>
    <w:p w14:paraId="08CEBCA2" w14:textId="7FC089FD" w:rsidR="004A5BCC" w:rsidRDefault="004A5BCC" w:rsidP="004A5BCC">
      <w:pPr>
        <w:pStyle w:val="NormalWeb"/>
        <w:spacing w:before="0" w:beforeAutospacing="0" w:after="0" w:afterAutospacing="0" w:line="360" w:lineRule="auto"/>
        <w:jc w:val="both"/>
        <w:rPr>
          <w:rFonts w:ascii="Arial" w:hAnsi="Arial" w:cs="Arial"/>
          <w:color w:val="000000"/>
        </w:rPr>
      </w:pPr>
      <w:r w:rsidRPr="004A5BCC">
        <w:rPr>
          <w:rFonts w:ascii="Arial" w:hAnsi="Arial" w:cs="Arial"/>
          <w:color w:val="000000"/>
        </w:rPr>
        <w:lastRenderedPageBreak/>
        <w:t xml:space="preserve">O extrato </w:t>
      </w:r>
      <w:proofErr w:type="spellStart"/>
      <w:r w:rsidRPr="004A5BCC">
        <w:rPr>
          <w:rFonts w:ascii="Arial" w:hAnsi="Arial" w:cs="Arial"/>
          <w:color w:val="000000"/>
        </w:rPr>
        <w:t>etanólico</w:t>
      </w:r>
      <w:proofErr w:type="spellEnd"/>
      <w:r w:rsidRPr="004A5BCC">
        <w:rPr>
          <w:rFonts w:ascii="Arial" w:hAnsi="Arial" w:cs="Arial"/>
          <w:color w:val="000000"/>
        </w:rPr>
        <w:t xml:space="preserve"> de própolis verde (EPV) </w:t>
      </w:r>
      <w:r>
        <w:rPr>
          <w:rFonts w:ascii="Arial" w:hAnsi="Arial" w:cs="Arial"/>
          <w:color w:val="000000"/>
        </w:rPr>
        <w:t>foi</w:t>
      </w:r>
      <w:r w:rsidRPr="004A5BCC">
        <w:rPr>
          <w:rFonts w:ascii="Arial" w:hAnsi="Arial" w:cs="Arial"/>
          <w:color w:val="000000"/>
        </w:rPr>
        <w:t xml:space="preserve"> obtido por adição de 25 g de própolis em 200 ml de etanol 80% (v/v) sob agitação contínua por 45 min</w:t>
      </w:r>
      <w:r>
        <w:rPr>
          <w:rFonts w:ascii="Arial" w:hAnsi="Arial" w:cs="Arial"/>
          <w:color w:val="000000"/>
        </w:rPr>
        <w:t>, filtrado</w:t>
      </w:r>
      <w:r w:rsidRPr="004A5BCC">
        <w:rPr>
          <w:rFonts w:ascii="Arial" w:hAnsi="Arial" w:cs="Arial"/>
          <w:color w:val="000000"/>
        </w:rPr>
        <w:t>, o solvente evaporado, obtendo-se o EPV.</w:t>
      </w:r>
      <w:r>
        <w:rPr>
          <w:rFonts w:ascii="Arial" w:hAnsi="Arial" w:cs="Arial"/>
          <w:bCs/>
        </w:rPr>
        <w:t xml:space="preserve"> </w:t>
      </w:r>
      <w:r w:rsidRPr="004A5BCC">
        <w:rPr>
          <w:rFonts w:ascii="Arial" w:hAnsi="Arial" w:cs="Arial"/>
          <w:color w:val="000000"/>
        </w:rPr>
        <w:t>O</w:t>
      </w:r>
      <w:r w:rsidR="00705F8D">
        <w:rPr>
          <w:rFonts w:ascii="Arial" w:hAnsi="Arial" w:cs="Arial"/>
          <w:color w:val="000000"/>
        </w:rPr>
        <w:t xml:space="preserve"> </w:t>
      </w:r>
      <w:r w:rsidRPr="004A5BCC">
        <w:rPr>
          <w:rFonts w:ascii="Arial" w:hAnsi="Arial" w:cs="Arial"/>
          <w:color w:val="000000"/>
        </w:rPr>
        <w:t xml:space="preserve">extrato </w:t>
      </w:r>
      <w:r>
        <w:rPr>
          <w:rFonts w:ascii="Arial" w:hAnsi="Arial" w:cs="Arial"/>
          <w:color w:val="000000"/>
        </w:rPr>
        <w:t>fo</w:t>
      </w:r>
      <w:r w:rsidR="00705F8D">
        <w:rPr>
          <w:rFonts w:ascii="Arial" w:hAnsi="Arial" w:cs="Arial"/>
          <w:color w:val="000000"/>
        </w:rPr>
        <w:t>i</w:t>
      </w:r>
      <w:r w:rsidRPr="004A5BCC">
        <w:rPr>
          <w:rFonts w:ascii="Arial" w:hAnsi="Arial" w:cs="Arial"/>
          <w:color w:val="000000"/>
        </w:rPr>
        <w:t xml:space="preserve"> mantido a 4 ºC e protegido da luz para garantir a estabilidade (Bueno-Silva </w:t>
      </w:r>
      <w:r w:rsidRPr="004A5BCC">
        <w:rPr>
          <w:rStyle w:val="nfase"/>
          <w:rFonts w:ascii="Arial" w:hAnsi="Arial" w:cs="Arial"/>
          <w:color w:val="000000"/>
        </w:rPr>
        <w:t>et al</w:t>
      </w:r>
      <w:r w:rsidRPr="004A5BCC">
        <w:rPr>
          <w:rFonts w:ascii="Arial" w:hAnsi="Arial" w:cs="Arial"/>
          <w:color w:val="000000"/>
        </w:rPr>
        <w:t>., 2016).</w:t>
      </w:r>
    </w:p>
    <w:p w14:paraId="23054DA8" w14:textId="77777777" w:rsidR="004A5BCC" w:rsidRDefault="004A5BCC" w:rsidP="004A5BCC">
      <w:pPr>
        <w:pStyle w:val="NormalWeb"/>
        <w:spacing w:before="0" w:beforeAutospacing="0" w:after="0" w:afterAutospacing="0" w:line="360" w:lineRule="auto"/>
        <w:jc w:val="both"/>
        <w:rPr>
          <w:rFonts w:ascii="Arial" w:hAnsi="Arial" w:cs="Arial"/>
        </w:rPr>
      </w:pPr>
    </w:p>
    <w:p w14:paraId="7E23926D" w14:textId="77777777" w:rsidR="00705F8D" w:rsidRPr="004A5BCC" w:rsidRDefault="00705F8D" w:rsidP="00705F8D">
      <w:pPr>
        <w:pStyle w:val="NormalWeb"/>
        <w:spacing w:before="0" w:beforeAutospacing="0" w:after="0" w:afterAutospacing="0" w:line="360" w:lineRule="auto"/>
        <w:jc w:val="both"/>
        <w:rPr>
          <w:rFonts w:ascii="Arial" w:hAnsi="Arial" w:cs="Arial"/>
        </w:rPr>
      </w:pPr>
      <w:r w:rsidRPr="004A5BCC">
        <w:rPr>
          <w:rStyle w:val="Forte"/>
          <w:rFonts w:ascii="Arial" w:hAnsi="Arial" w:cs="Arial"/>
          <w:color w:val="000000"/>
        </w:rPr>
        <w:t>Atividade anti-inflamatória</w:t>
      </w:r>
    </w:p>
    <w:p w14:paraId="35B55CCE" w14:textId="77777777" w:rsidR="00705F8D" w:rsidRPr="004A5BCC" w:rsidRDefault="00705F8D" w:rsidP="00705F8D">
      <w:pPr>
        <w:pStyle w:val="pargrafodalista1"/>
        <w:spacing w:before="0" w:beforeAutospacing="0" w:after="0" w:afterAutospacing="0" w:line="360" w:lineRule="auto"/>
        <w:jc w:val="both"/>
        <w:rPr>
          <w:rFonts w:ascii="Arial" w:hAnsi="Arial" w:cs="Arial"/>
        </w:rPr>
      </w:pPr>
      <w:r w:rsidRPr="004A5BCC">
        <w:rPr>
          <w:rStyle w:val="Forte"/>
          <w:rFonts w:ascii="Arial" w:hAnsi="Arial" w:cs="Arial"/>
          <w:color w:val="000000"/>
        </w:rPr>
        <w:t>Citotoxicidade (MTT)</w:t>
      </w:r>
    </w:p>
    <w:p w14:paraId="09B61265" w14:textId="2CFB94D0" w:rsidR="00705F8D" w:rsidRPr="004A5BCC" w:rsidRDefault="00705F8D" w:rsidP="00705F8D">
      <w:pPr>
        <w:pStyle w:val="pargrafodalista1"/>
        <w:spacing w:before="0" w:beforeAutospacing="0" w:after="0" w:afterAutospacing="0" w:line="360" w:lineRule="auto"/>
        <w:jc w:val="both"/>
        <w:rPr>
          <w:rFonts w:ascii="Arial" w:hAnsi="Arial" w:cs="Arial"/>
        </w:rPr>
      </w:pPr>
      <w:r w:rsidRPr="004A5BCC">
        <w:rPr>
          <w:rFonts w:ascii="Arial" w:hAnsi="Arial" w:cs="Arial"/>
          <w:color w:val="000000"/>
        </w:rPr>
        <w:t xml:space="preserve">A citotoxicidade </w:t>
      </w:r>
      <w:r>
        <w:rPr>
          <w:rFonts w:ascii="Arial" w:hAnsi="Arial" w:cs="Arial"/>
          <w:color w:val="000000"/>
        </w:rPr>
        <w:t>foi</w:t>
      </w:r>
      <w:r w:rsidRPr="004A5BCC">
        <w:rPr>
          <w:rFonts w:ascii="Arial" w:hAnsi="Arial" w:cs="Arial"/>
          <w:color w:val="000000"/>
        </w:rPr>
        <w:t xml:space="preserve"> avaliada pelo método do MTT. Os macrófagos RAW 264.7 serão aderidos em placas de 96 poços na concentração de 2 x 10</w:t>
      </w:r>
      <w:r w:rsidRPr="004A5BCC">
        <w:rPr>
          <w:rFonts w:ascii="Arial" w:hAnsi="Arial" w:cs="Arial"/>
          <w:color w:val="000000"/>
          <w:vertAlign w:val="superscript"/>
        </w:rPr>
        <w:t>5</w:t>
      </w:r>
      <w:r w:rsidRPr="004A5BCC">
        <w:rPr>
          <w:rFonts w:ascii="Arial" w:hAnsi="Arial" w:cs="Arial"/>
          <w:color w:val="000000"/>
        </w:rPr>
        <w:t> células/</w:t>
      </w:r>
      <w:proofErr w:type="spellStart"/>
      <w:r w:rsidRPr="004A5BCC">
        <w:rPr>
          <w:rFonts w:ascii="Arial" w:hAnsi="Arial" w:cs="Arial"/>
          <w:color w:val="000000"/>
        </w:rPr>
        <w:t>mL</w:t>
      </w:r>
      <w:proofErr w:type="spellEnd"/>
      <w:r w:rsidRPr="004A5BCC">
        <w:rPr>
          <w:rFonts w:ascii="Arial" w:hAnsi="Arial" w:cs="Arial"/>
          <w:color w:val="000000"/>
        </w:rPr>
        <w:t>, por 24 h em meio RPMI contendo soro fetal bovino (SFB) 10 % (37 °C, 5 % de CO</w:t>
      </w:r>
      <w:r w:rsidRPr="004A5BCC">
        <w:rPr>
          <w:rFonts w:ascii="Arial" w:hAnsi="Arial" w:cs="Arial"/>
          <w:color w:val="000000"/>
          <w:vertAlign w:val="subscript"/>
        </w:rPr>
        <w:t>2</w:t>
      </w:r>
      <w:r w:rsidRPr="004A5BCC">
        <w:rPr>
          <w:rFonts w:ascii="Arial" w:hAnsi="Arial" w:cs="Arial"/>
          <w:color w:val="000000"/>
        </w:rPr>
        <w:t xml:space="preserve">). Após esse período, o EPV </w:t>
      </w:r>
      <w:r>
        <w:rPr>
          <w:rFonts w:ascii="Arial" w:hAnsi="Arial" w:cs="Arial"/>
          <w:color w:val="000000"/>
        </w:rPr>
        <w:t>foi</w:t>
      </w:r>
      <w:r w:rsidRPr="004A5BCC">
        <w:rPr>
          <w:rFonts w:ascii="Arial" w:hAnsi="Arial" w:cs="Arial"/>
          <w:color w:val="000000"/>
        </w:rPr>
        <w:t xml:space="preserve"> adicionado em concentrações </w:t>
      </w:r>
      <w:r>
        <w:rPr>
          <w:rFonts w:ascii="Arial" w:hAnsi="Arial" w:cs="Arial"/>
          <w:color w:val="000000"/>
        </w:rPr>
        <w:t>diversas, o</w:t>
      </w:r>
      <w:r w:rsidRPr="004A5BCC">
        <w:rPr>
          <w:rFonts w:ascii="Arial" w:hAnsi="Arial" w:cs="Arial"/>
          <w:color w:val="000000"/>
        </w:rPr>
        <w:t xml:space="preserve">s macrófagos </w:t>
      </w:r>
      <w:r>
        <w:rPr>
          <w:rFonts w:ascii="Arial" w:hAnsi="Arial" w:cs="Arial"/>
          <w:color w:val="000000"/>
        </w:rPr>
        <w:t>foram</w:t>
      </w:r>
      <w:r w:rsidRPr="004A5BCC">
        <w:rPr>
          <w:rFonts w:ascii="Arial" w:hAnsi="Arial" w:cs="Arial"/>
          <w:color w:val="000000"/>
        </w:rPr>
        <w:t xml:space="preserve"> mantidos por 4 h nas condições descritas acima e após esse tempo o sobrenadante </w:t>
      </w:r>
      <w:r>
        <w:rPr>
          <w:rFonts w:ascii="Arial" w:hAnsi="Arial" w:cs="Arial"/>
          <w:color w:val="000000"/>
        </w:rPr>
        <w:t>foi</w:t>
      </w:r>
      <w:r w:rsidRPr="004A5BCC">
        <w:rPr>
          <w:rFonts w:ascii="Arial" w:hAnsi="Arial" w:cs="Arial"/>
          <w:color w:val="000000"/>
        </w:rPr>
        <w:t xml:space="preserve"> removido e adicionado o sal de MTT por 4 h. Após 4h, o sobrenadante contendo MTT </w:t>
      </w:r>
      <w:r>
        <w:rPr>
          <w:rFonts w:ascii="Arial" w:hAnsi="Arial" w:cs="Arial"/>
          <w:color w:val="000000"/>
        </w:rPr>
        <w:t>foi removido</w:t>
      </w:r>
      <w:r w:rsidRPr="004A5BCC">
        <w:rPr>
          <w:rFonts w:ascii="Arial" w:hAnsi="Arial" w:cs="Arial"/>
          <w:color w:val="000000"/>
        </w:rPr>
        <w:t xml:space="preserve"> e adicionado DMSO em cada poço para </w:t>
      </w:r>
      <w:proofErr w:type="spellStart"/>
      <w:r w:rsidRPr="004A5BCC">
        <w:rPr>
          <w:rFonts w:ascii="Arial" w:hAnsi="Arial" w:cs="Arial"/>
          <w:color w:val="000000"/>
        </w:rPr>
        <w:t>lise</w:t>
      </w:r>
      <w:proofErr w:type="spellEnd"/>
      <w:r w:rsidRPr="004A5BCC">
        <w:rPr>
          <w:rFonts w:ascii="Arial" w:hAnsi="Arial" w:cs="Arial"/>
          <w:color w:val="000000"/>
        </w:rPr>
        <w:t xml:space="preserve"> das células e então mensurada a absorbância em 570 </w:t>
      </w:r>
      <w:proofErr w:type="spellStart"/>
      <w:r w:rsidRPr="004A5BCC">
        <w:rPr>
          <w:rFonts w:ascii="Arial" w:hAnsi="Arial" w:cs="Arial"/>
          <w:color w:val="000000"/>
        </w:rPr>
        <w:t>nm</w:t>
      </w:r>
      <w:proofErr w:type="spellEnd"/>
      <w:r w:rsidRPr="004A5BCC">
        <w:rPr>
          <w:rFonts w:ascii="Arial" w:hAnsi="Arial" w:cs="Arial"/>
          <w:color w:val="000000"/>
        </w:rPr>
        <w:t xml:space="preserve"> utilizando leitora de microplacas (Lazarini </w:t>
      </w:r>
      <w:r w:rsidRPr="004A5BCC">
        <w:rPr>
          <w:rStyle w:val="nfase"/>
          <w:rFonts w:ascii="Arial" w:hAnsi="Arial" w:cs="Arial"/>
          <w:color w:val="000000"/>
        </w:rPr>
        <w:t>et al.,</w:t>
      </w:r>
      <w:r w:rsidRPr="004A5BCC">
        <w:rPr>
          <w:rFonts w:ascii="Arial" w:hAnsi="Arial" w:cs="Arial"/>
          <w:color w:val="000000"/>
        </w:rPr>
        <w:t> 2020).</w:t>
      </w:r>
    </w:p>
    <w:p w14:paraId="28EC7214" w14:textId="77777777" w:rsidR="00705F8D" w:rsidRPr="004A5BCC" w:rsidRDefault="00705F8D" w:rsidP="00705F8D">
      <w:pPr>
        <w:pStyle w:val="NormalWeb"/>
        <w:spacing w:before="0" w:beforeAutospacing="0" w:after="0" w:afterAutospacing="0" w:line="360" w:lineRule="auto"/>
        <w:jc w:val="both"/>
        <w:rPr>
          <w:rFonts w:ascii="Arial" w:hAnsi="Arial" w:cs="Arial"/>
        </w:rPr>
      </w:pPr>
    </w:p>
    <w:p w14:paraId="11E12463" w14:textId="77777777" w:rsidR="00705F8D" w:rsidRPr="004A5BCC" w:rsidRDefault="00705F8D" w:rsidP="00705F8D">
      <w:pPr>
        <w:pStyle w:val="pargrafodalista1"/>
        <w:spacing w:before="0" w:beforeAutospacing="0" w:after="0" w:afterAutospacing="0" w:line="360" w:lineRule="auto"/>
        <w:jc w:val="both"/>
        <w:rPr>
          <w:rFonts w:ascii="Arial" w:hAnsi="Arial" w:cs="Arial"/>
        </w:rPr>
      </w:pPr>
      <w:r w:rsidRPr="004A5BCC">
        <w:rPr>
          <w:rStyle w:val="Forte"/>
          <w:rFonts w:ascii="Arial" w:hAnsi="Arial" w:cs="Arial"/>
          <w:color w:val="000000"/>
        </w:rPr>
        <w:t xml:space="preserve">Ativação do fator de transcrição nuclear </w:t>
      </w:r>
      <w:proofErr w:type="spellStart"/>
      <w:r w:rsidRPr="004A5BCC">
        <w:rPr>
          <w:rStyle w:val="Forte"/>
          <w:rFonts w:ascii="Arial" w:hAnsi="Arial" w:cs="Arial"/>
          <w:color w:val="000000"/>
        </w:rPr>
        <w:t>κB</w:t>
      </w:r>
      <w:proofErr w:type="spellEnd"/>
      <w:r w:rsidRPr="004A5BCC">
        <w:rPr>
          <w:rStyle w:val="Forte"/>
          <w:rFonts w:ascii="Arial" w:hAnsi="Arial" w:cs="Arial"/>
          <w:color w:val="000000"/>
        </w:rPr>
        <w:t xml:space="preserve"> (NF-</w:t>
      </w:r>
      <w:proofErr w:type="spellStart"/>
      <w:r w:rsidRPr="004A5BCC">
        <w:rPr>
          <w:rStyle w:val="Forte"/>
          <w:rFonts w:ascii="Arial" w:hAnsi="Arial" w:cs="Arial"/>
          <w:color w:val="000000"/>
        </w:rPr>
        <w:t>κB</w:t>
      </w:r>
      <w:proofErr w:type="spellEnd"/>
      <w:r w:rsidRPr="004A5BCC">
        <w:rPr>
          <w:rStyle w:val="Forte"/>
          <w:rFonts w:ascii="Arial" w:hAnsi="Arial" w:cs="Arial"/>
          <w:color w:val="000000"/>
        </w:rPr>
        <w:t>) e determinação dos níveis de TNF-α</w:t>
      </w:r>
    </w:p>
    <w:p w14:paraId="053DA982" w14:textId="269E002F" w:rsidR="00705F8D" w:rsidRPr="004A5BCC" w:rsidRDefault="00705F8D" w:rsidP="00705F8D">
      <w:pPr>
        <w:pStyle w:val="NormalWeb"/>
        <w:spacing w:before="0" w:beforeAutospacing="0" w:after="0" w:afterAutospacing="0" w:line="360" w:lineRule="auto"/>
        <w:jc w:val="both"/>
        <w:rPr>
          <w:rFonts w:ascii="Arial" w:hAnsi="Arial" w:cs="Arial"/>
        </w:rPr>
      </w:pPr>
      <w:r w:rsidRPr="004A5BCC">
        <w:rPr>
          <w:rFonts w:ascii="Arial" w:hAnsi="Arial" w:cs="Arial"/>
          <w:color w:val="000000"/>
        </w:rPr>
        <w:t>A redução da ativação do NF-</w:t>
      </w:r>
      <w:proofErr w:type="spellStart"/>
      <w:r w:rsidRPr="004A5BCC">
        <w:rPr>
          <w:rFonts w:ascii="Arial" w:hAnsi="Arial" w:cs="Arial"/>
          <w:color w:val="000000"/>
        </w:rPr>
        <w:t>κB</w:t>
      </w:r>
      <w:proofErr w:type="spellEnd"/>
      <w:r w:rsidRPr="004A5BCC">
        <w:rPr>
          <w:rFonts w:ascii="Arial" w:hAnsi="Arial" w:cs="Arial"/>
          <w:color w:val="000000"/>
        </w:rPr>
        <w:t xml:space="preserve"> </w:t>
      </w:r>
      <w:r>
        <w:rPr>
          <w:rFonts w:ascii="Arial" w:hAnsi="Arial" w:cs="Arial"/>
          <w:color w:val="000000"/>
        </w:rPr>
        <w:t>foi</w:t>
      </w:r>
      <w:r w:rsidRPr="004A5BCC">
        <w:rPr>
          <w:rFonts w:ascii="Arial" w:hAnsi="Arial" w:cs="Arial"/>
          <w:color w:val="000000"/>
        </w:rPr>
        <w:t xml:space="preserve"> conduzida por meio da cultura de macrófagos RAW 264.7 (ATCC1 TIB-71™) </w:t>
      </w:r>
      <w:proofErr w:type="spellStart"/>
      <w:r w:rsidRPr="004A5BCC">
        <w:rPr>
          <w:rFonts w:ascii="Arial" w:hAnsi="Arial" w:cs="Arial"/>
          <w:color w:val="000000"/>
        </w:rPr>
        <w:t>transfectados</w:t>
      </w:r>
      <w:proofErr w:type="spellEnd"/>
      <w:r w:rsidRPr="004A5BCC">
        <w:rPr>
          <w:rFonts w:ascii="Arial" w:hAnsi="Arial" w:cs="Arial"/>
          <w:color w:val="000000"/>
        </w:rPr>
        <w:t xml:space="preserve"> com o gene NF-</w:t>
      </w:r>
      <w:proofErr w:type="spellStart"/>
      <w:r w:rsidRPr="004A5BCC">
        <w:rPr>
          <w:rFonts w:ascii="Arial" w:hAnsi="Arial" w:cs="Arial"/>
          <w:color w:val="000000"/>
        </w:rPr>
        <w:t>κB</w:t>
      </w:r>
      <w:proofErr w:type="spellEnd"/>
      <w:r w:rsidRPr="004A5BCC">
        <w:rPr>
          <w:rFonts w:ascii="Arial" w:hAnsi="Arial" w:cs="Arial"/>
          <w:color w:val="000000"/>
        </w:rPr>
        <w:t>-</w:t>
      </w:r>
      <w:proofErr w:type="spellStart"/>
      <w:r w:rsidRPr="004A5BCC">
        <w:rPr>
          <w:rFonts w:ascii="Arial" w:hAnsi="Arial" w:cs="Arial"/>
          <w:color w:val="000000"/>
        </w:rPr>
        <w:t>pLUC</w:t>
      </w:r>
      <w:proofErr w:type="spellEnd"/>
      <w:r w:rsidRPr="004A5BCC">
        <w:rPr>
          <w:rFonts w:ascii="Arial" w:hAnsi="Arial" w:cs="Arial"/>
          <w:color w:val="000000"/>
        </w:rPr>
        <w:t xml:space="preserve"> para expressar </w:t>
      </w:r>
      <w:proofErr w:type="spellStart"/>
      <w:r w:rsidRPr="004A5BCC">
        <w:rPr>
          <w:rFonts w:ascii="Arial" w:hAnsi="Arial" w:cs="Arial"/>
          <w:color w:val="000000"/>
        </w:rPr>
        <w:t>luciferase</w:t>
      </w:r>
      <w:proofErr w:type="spellEnd"/>
      <w:r w:rsidRPr="004A5BCC">
        <w:rPr>
          <w:rFonts w:ascii="Arial" w:hAnsi="Arial" w:cs="Arial"/>
          <w:color w:val="000000"/>
        </w:rPr>
        <w:t xml:space="preserve">. Os macrófagos </w:t>
      </w:r>
      <w:r>
        <w:rPr>
          <w:rFonts w:ascii="Arial" w:hAnsi="Arial" w:cs="Arial"/>
          <w:color w:val="000000"/>
        </w:rPr>
        <w:t>foram</w:t>
      </w:r>
      <w:r w:rsidRPr="004A5BCC">
        <w:rPr>
          <w:rFonts w:ascii="Arial" w:hAnsi="Arial" w:cs="Arial"/>
          <w:color w:val="000000"/>
        </w:rPr>
        <w:t xml:space="preserve"> inoculados em placas de 24 poços (3 x 10</w:t>
      </w:r>
      <w:r w:rsidRPr="004A5BCC">
        <w:rPr>
          <w:rFonts w:ascii="Arial" w:hAnsi="Arial" w:cs="Arial"/>
          <w:color w:val="000000"/>
          <w:vertAlign w:val="superscript"/>
        </w:rPr>
        <w:t>5</w:t>
      </w:r>
      <w:r w:rsidRPr="004A5BCC">
        <w:rPr>
          <w:rFonts w:ascii="Arial" w:hAnsi="Arial" w:cs="Arial"/>
          <w:color w:val="000000"/>
        </w:rPr>
        <w:t> células/</w:t>
      </w:r>
      <w:proofErr w:type="spellStart"/>
      <w:r w:rsidRPr="004A5BCC">
        <w:rPr>
          <w:rFonts w:ascii="Arial" w:hAnsi="Arial" w:cs="Arial"/>
          <w:color w:val="000000"/>
        </w:rPr>
        <w:t>mL</w:t>
      </w:r>
      <w:proofErr w:type="spellEnd"/>
      <w:r w:rsidRPr="004A5BCC">
        <w:rPr>
          <w:rFonts w:ascii="Arial" w:hAnsi="Arial" w:cs="Arial"/>
          <w:color w:val="000000"/>
        </w:rPr>
        <w:t xml:space="preserve">) por 24 h. Após esse período, o EPV </w:t>
      </w:r>
      <w:r>
        <w:rPr>
          <w:rFonts w:ascii="Arial" w:hAnsi="Arial" w:cs="Arial"/>
          <w:color w:val="000000"/>
        </w:rPr>
        <w:t xml:space="preserve">foi </w:t>
      </w:r>
      <w:r w:rsidRPr="004A5BCC">
        <w:rPr>
          <w:rFonts w:ascii="Arial" w:hAnsi="Arial" w:cs="Arial"/>
          <w:color w:val="000000"/>
        </w:rPr>
        <w:t>adicionado</w:t>
      </w:r>
      <w:r>
        <w:rPr>
          <w:rFonts w:ascii="Arial" w:hAnsi="Arial" w:cs="Arial"/>
          <w:color w:val="000000"/>
        </w:rPr>
        <w:t xml:space="preserve"> </w:t>
      </w:r>
      <w:r w:rsidRPr="004A5BCC">
        <w:rPr>
          <w:rFonts w:ascii="Arial" w:hAnsi="Arial" w:cs="Arial"/>
          <w:color w:val="000000"/>
        </w:rPr>
        <w:t xml:space="preserve">à cultura de macrófagos em </w:t>
      </w:r>
      <w:r>
        <w:rPr>
          <w:rFonts w:ascii="Arial" w:hAnsi="Arial" w:cs="Arial"/>
          <w:color w:val="000000"/>
        </w:rPr>
        <w:t xml:space="preserve">diversas </w:t>
      </w:r>
      <w:r w:rsidRPr="004A5BCC">
        <w:rPr>
          <w:rFonts w:ascii="Arial" w:hAnsi="Arial" w:cs="Arial"/>
          <w:color w:val="000000"/>
        </w:rPr>
        <w:t xml:space="preserve">concentrações </w:t>
      </w:r>
      <w:r>
        <w:rPr>
          <w:rFonts w:ascii="Arial" w:hAnsi="Arial" w:cs="Arial"/>
          <w:color w:val="000000"/>
        </w:rPr>
        <w:t xml:space="preserve">definidas pelo ensaio de </w:t>
      </w:r>
      <w:r w:rsidRPr="004A5BCC">
        <w:rPr>
          <w:rFonts w:ascii="Arial" w:hAnsi="Arial" w:cs="Arial"/>
          <w:color w:val="000000"/>
        </w:rPr>
        <w:t xml:space="preserve">citotoxicidade por 30 min. Após esse período, </w:t>
      </w:r>
      <w:r>
        <w:rPr>
          <w:rFonts w:ascii="Arial" w:hAnsi="Arial" w:cs="Arial"/>
          <w:color w:val="000000"/>
        </w:rPr>
        <w:t xml:space="preserve">foi </w:t>
      </w:r>
      <w:r w:rsidRPr="004A5BCC">
        <w:rPr>
          <w:rFonts w:ascii="Arial" w:hAnsi="Arial" w:cs="Arial"/>
          <w:color w:val="000000"/>
        </w:rPr>
        <w:t xml:space="preserve">adicionado 10 </w:t>
      </w:r>
      <w:proofErr w:type="spellStart"/>
      <w:r w:rsidRPr="004A5BCC">
        <w:rPr>
          <w:rFonts w:ascii="Arial" w:hAnsi="Arial" w:cs="Arial"/>
          <w:color w:val="000000"/>
        </w:rPr>
        <w:t>ng</w:t>
      </w:r>
      <w:proofErr w:type="spellEnd"/>
      <w:r w:rsidRPr="004A5BCC">
        <w:rPr>
          <w:rFonts w:ascii="Arial" w:hAnsi="Arial" w:cs="Arial"/>
          <w:color w:val="000000"/>
        </w:rPr>
        <w:t>/</w:t>
      </w:r>
      <w:proofErr w:type="spellStart"/>
      <w:r w:rsidRPr="004A5BCC">
        <w:rPr>
          <w:rFonts w:ascii="Arial" w:hAnsi="Arial" w:cs="Arial"/>
          <w:color w:val="000000"/>
        </w:rPr>
        <w:t>mL</w:t>
      </w:r>
      <w:proofErr w:type="spellEnd"/>
      <w:r w:rsidRPr="004A5BCC">
        <w:rPr>
          <w:rFonts w:ascii="Arial" w:hAnsi="Arial" w:cs="Arial"/>
          <w:color w:val="000000"/>
        </w:rPr>
        <w:t xml:space="preserve"> do estímulo LPS por 4h, com exceção do grupo controle (meio basal).</w:t>
      </w:r>
      <w:r>
        <w:rPr>
          <w:rFonts w:ascii="Arial" w:hAnsi="Arial" w:cs="Arial"/>
          <w:color w:val="000000"/>
        </w:rPr>
        <w:t xml:space="preserve"> </w:t>
      </w:r>
      <w:r w:rsidRPr="004A5BCC">
        <w:rPr>
          <w:rFonts w:ascii="Arial" w:hAnsi="Arial" w:cs="Arial"/>
          <w:color w:val="000000"/>
        </w:rPr>
        <w:t xml:space="preserve">Para a determinação da citocina TNF-α, </w:t>
      </w:r>
      <w:r>
        <w:rPr>
          <w:rFonts w:ascii="Arial" w:hAnsi="Arial" w:cs="Arial"/>
          <w:color w:val="000000"/>
        </w:rPr>
        <w:t>foi recolhido o</w:t>
      </w:r>
      <w:r w:rsidRPr="004A5BCC">
        <w:rPr>
          <w:rFonts w:ascii="Arial" w:hAnsi="Arial" w:cs="Arial"/>
          <w:color w:val="000000"/>
        </w:rPr>
        <w:t xml:space="preserve"> mesmo sobrenadante </w:t>
      </w:r>
      <w:r>
        <w:rPr>
          <w:rFonts w:ascii="Arial" w:hAnsi="Arial" w:cs="Arial"/>
          <w:color w:val="000000"/>
        </w:rPr>
        <w:t>do</w:t>
      </w:r>
      <w:r w:rsidRPr="004A5BCC">
        <w:rPr>
          <w:rFonts w:ascii="Arial" w:hAnsi="Arial" w:cs="Arial"/>
          <w:color w:val="000000"/>
        </w:rPr>
        <w:t xml:space="preserve"> experimento</w:t>
      </w:r>
      <w:r>
        <w:rPr>
          <w:rFonts w:ascii="Arial" w:hAnsi="Arial" w:cs="Arial"/>
          <w:color w:val="000000"/>
        </w:rPr>
        <w:t xml:space="preserve"> e </w:t>
      </w:r>
      <w:r w:rsidRPr="004A5BCC">
        <w:rPr>
          <w:rFonts w:ascii="Arial" w:hAnsi="Arial" w:cs="Arial"/>
          <w:color w:val="000000"/>
        </w:rPr>
        <w:t xml:space="preserve">quantificado pelo método de </w:t>
      </w:r>
      <w:proofErr w:type="spellStart"/>
      <w:r w:rsidRPr="004A5BCC">
        <w:rPr>
          <w:rFonts w:ascii="Arial" w:hAnsi="Arial" w:cs="Arial"/>
          <w:color w:val="000000"/>
        </w:rPr>
        <w:t>Enzyme</w:t>
      </w:r>
      <w:proofErr w:type="spellEnd"/>
      <w:r w:rsidRPr="004A5BCC">
        <w:rPr>
          <w:rFonts w:ascii="Arial" w:hAnsi="Arial" w:cs="Arial"/>
          <w:color w:val="000000"/>
        </w:rPr>
        <w:t xml:space="preserve"> </w:t>
      </w:r>
      <w:proofErr w:type="spellStart"/>
      <w:r w:rsidRPr="004A5BCC">
        <w:rPr>
          <w:rFonts w:ascii="Arial" w:hAnsi="Arial" w:cs="Arial"/>
          <w:color w:val="000000"/>
        </w:rPr>
        <w:t>Linked</w:t>
      </w:r>
      <w:proofErr w:type="spellEnd"/>
      <w:r w:rsidRPr="004A5BCC">
        <w:rPr>
          <w:rFonts w:ascii="Arial" w:hAnsi="Arial" w:cs="Arial"/>
          <w:color w:val="000000"/>
        </w:rPr>
        <w:t xml:space="preserve"> </w:t>
      </w:r>
      <w:proofErr w:type="spellStart"/>
      <w:r w:rsidRPr="004A5BCC">
        <w:rPr>
          <w:rFonts w:ascii="Arial" w:hAnsi="Arial" w:cs="Arial"/>
          <w:color w:val="000000"/>
        </w:rPr>
        <w:t>Immunosorbent</w:t>
      </w:r>
      <w:proofErr w:type="spellEnd"/>
      <w:r w:rsidRPr="004A5BCC">
        <w:rPr>
          <w:rFonts w:ascii="Arial" w:hAnsi="Arial" w:cs="Arial"/>
          <w:color w:val="000000"/>
        </w:rPr>
        <w:t xml:space="preserve"> </w:t>
      </w:r>
      <w:proofErr w:type="spellStart"/>
      <w:r w:rsidRPr="004A5BCC">
        <w:rPr>
          <w:rFonts w:ascii="Arial" w:hAnsi="Arial" w:cs="Arial"/>
          <w:color w:val="000000"/>
        </w:rPr>
        <w:t>Assay</w:t>
      </w:r>
      <w:proofErr w:type="spellEnd"/>
      <w:r w:rsidRPr="004A5BCC">
        <w:rPr>
          <w:rFonts w:ascii="Arial" w:hAnsi="Arial" w:cs="Arial"/>
          <w:color w:val="000000"/>
        </w:rPr>
        <w:t xml:space="preserve"> (ELISA) de acordo com o protocolo do fabricante. O resultado </w:t>
      </w:r>
      <w:proofErr w:type="spellStart"/>
      <w:r>
        <w:rPr>
          <w:rFonts w:ascii="Arial" w:hAnsi="Arial" w:cs="Arial"/>
          <w:color w:val="000000"/>
        </w:rPr>
        <w:t>foi</w:t>
      </w:r>
      <w:r w:rsidRPr="004A5BCC">
        <w:rPr>
          <w:rFonts w:ascii="Arial" w:hAnsi="Arial" w:cs="Arial"/>
          <w:color w:val="000000"/>
        </w:rPr>
        <w:t>expresso</w:t>
      </w:r>
      <w:proofErr w:type="spellEnd"/>
      <w:r w:rsidRPr="004A5BCC">
        <w:rPr>
          <w:rFonts w:ascii="Arial" w:hAnsi="Arial" w:cs="Arial"/>
          <w:color w:val="000000"/>
        </w:rPr>
        <w:t xml:space="preserve"> por </w:t>
      </w:r>
      <w:proofErr w:type="spellStart"/>
      <w:r w:rsidRPr="004A5BCC">
        <w:rPr>
          <w:rFonts w:ascii="Arial" w:hAnsi="Arial" w:cs="Arial"/>
          <w:color w:val="000000"/>
        </w:rPr>
        <w:t>pg</w:t>
      </w:r>
      <w:proofErr w:type="spellEnd"/>
      <w:r w:rsidRPr="004A5BCC">
        <w:rPr>
          <w:rFonts w:ascii="Arial" w:hAnsi="Arial" w:cs="Arial"/>
          <w:color w:val="000000"/>
        </w:rPr>
        <w:t>/</w:t>
      </w:r>
      <w:proofErr w:type="spellStart"/>
      <w:r w:rsidRPr="004A5BCC">
        <w:rPr>
          <w:rFonts w:ascii="Arial" w:hAnsi="Arial" w:cs="Arial"/>
          <w:color w:val="000000"/>
        </w:rPr>
        <w:t>mL</w:t>
      </w:r>
      <w:proofErr w:type="spellEnd"/>
      <w:r w:rsidRPr="004A5BCC">
        <w:rPr>
          <w:rFonts w:ascii="Arial" w:hAnsi="Arial" w:cs="Arial"/>
          <w:color w:val="000000"/>
        </w:rPr>
        <w:t xml:space="preserve"> (</w:t>
      </w:r>
      <w:proofErr w:type="spellStart"/>
      <w:r w:rsidRPr="004A5BCC">
        <w:rPr>
          <w:rFonts w:ascii="Arial" w:hAnsi="Arial" w:cs="Arial"/>
          <w:color w:val="000000"/>
        </w:rPr>
        <w:t>Lazarini</w:t>
      </w:r>
      <w:proofErr w:type="spellEnd"/>
      <w:r w:rsidRPr="004A5BCC">
        <w:rPr>
          <w:rFonts w:ascii="Arial" w:hAnsi="Arial" w:cs="Arial"/>
          <w:color w:val="000000"/>
        </w:rPr>
        <w:t> </w:t>
      </w:r>
      <w:r w:rsidRPr="004A5BCC">
        <w:rPr>
          <w:rStyle w:val="nfase"/>
          <w:rFonts w:ascii="Arial" w:hAnsi="Arial" w:cs="Arial"/>
          <w:color w:val="000000"/>
        </w:rPr>
        <w:t>et al.,</w:t>
      </w:r>
      <w:r w:rsidRPr="004A5BCC">
        <w:rPr>
          <w:rFonts w:ascii="Arial" w:hAnsi="Arial" w:cs="Arial"/>
          <w:color w:val="000000"/>
        </w:rPr>
        <w:t> 2020).</w:t>
      </w:r>
    </w:p>
    <w:p w14:paraId="243CDAA8" w14:textId="77777777" w:rsidR="00705F8D" w:rsidRDefault="00705F8D" w:rsidP="004A5BCC">
      <w:pPr>
        <w:pStyle w:val="NormalWeb"/>
        <w:spacing w:before="0" w:beforeAutospacing="0" w:after="0" w:afterAutospacing="0" w:line="360" w:lineRule="auto"/>
        <w:jc w:val="both"/>
        <w:rPr>
          <w:rFonts w:ascii="Arial" w:hAnsi="Arial" w:cs="Arial"/>
        </w:rPr>
      </w:pPr>
    </w:p>
    <w:p w14:paraId="7E274CC5" w14:textId="77777777" w:rsidR="004A5BCC" w:rsidRPr="004A5BCC" w:rsidRDefault="004A5BCC" w:rsidP="004A5BCC">
      <w:pPr>
        <w:pStyle w:val="NormalWeb"/>
        <w:spacing w:before="0" w:beforeAutospacing="0" w:after="0" w:afterAutospacing="0" w:line="360" w:lineRule="auto"/>
        <w:jc w:val="both"/>
        <w:rPr>
          <w:rFonts w:ascii="Arial" w:hAnsi="Arial" w:cs="Arial"/>
        </w:rPr>
      </w:pPr>
      <w:r w:rsidRPr="004A5BCC">
        <w:rPr>
          <w:rStyle w:val="Forte"/>
          <w:rFonts w:ascii="Arial" w:hAnsi="Arial" w:cs="Arial"/>
          <w:color w:val="000000"/>
        </w:rPr>
        <w:lastRenderedPageBreak/>
        <w:t>Atividade antioxidante (espécies reativas de oxigênio)</w:t>
      </w:r>
    </w:p>
    <w:p w14:paraId="7A38DF02" w14:textId="77777777" w:rsidR="004A5BCC" w:rsidRPr="004A5BCC" w:rsidRDefault="004A5BCC" w:rsidP="004A5BCC">
      <w:pPr>
        <w:pStyle w:val="captulonvel2"/>
        <w:spacing w:before="0" w:beforeAutospacing="0" w:after="0" w:afterAutospacing="0" w:line="360" w:lineRule="auto"/>
        <w:jc w:val="both"/>
        <w:rPr>
          <w:rFonts w:ascii="Arial" w:hAnsi="Arial" w:cs="Arial"/>
          <w:b/>
          <w:bCs/>
        </w:rPr>
      </w:pPr>
      <w:r w:rsidRPr="004A5BCC">
        <w:rPr>
          <w:rFonts w:ascii="Arial" w:hAnsi="Arial" w:cs="Arial"/>
          <w:b/>
          <w:bCs/>
        </w:rPr>
        <w:t>Sequestro do ácido hipocloroso (</w:t>
      </w:r>
      <w:proofErr w:type="spellStart"/>
      <w:r w:rsidRPr="004A5BCC">
        <w:rPr>
          <w:rFonts w:ascii="Arial" w:hAnsi="Arial" w:cs="Arial"/>
          <w:b/>
          <w:bCs/>
        </w:rPr>
        <w:t>HOCl</w:t>
      </w:r>
      <w:proofErr w:type="spellEnd"/>
      <w:r w:rsidRPr="004A5BCC">
        <w:rPr>
          <w:rFonts w:ascii="Arial" w:hAnsi="Arial" w:cs="Arial"/>
          <w:b/>
          <w:bCs/>
        </w:rPr>
        <w:t>)</w:t>
      </w:r>
    </w:p>
    <w:p w14:paraId="72D03ACC" w14:textId="3840CA1A" w:rsidR="004A5BCC" w:rsidRDefault="004A5BCC" w:rsidP="004A5BCC">
      <w:pPr>
        <w:pStyle w:val="NormalWeb"/>
        <w:spacing w:before="0" w:beforeAutospacing="0" w:after="0" w:afterAutospacing="0" w:line="360" w:lineRule="auto"/>
        <w:jc w:val="both"/>
        <w:rPr>
          <w:rFonts w:ascii="Arial" w:hAnsi="Arial" w:cs="Arial"/>
        </w:rPr>
      </w:pPr>
      <w:r w:rsidRPr="004A5BCC">
        <w:rPr>
          <w:rFonts w:ascii="Arial" w:hAnsi="Arial" w:cs="Arial"/>
        </w:rPr>
        <w:t xml:space="preserve">A capacidade de sequestro do </w:t>
      </w:r>
      <w:proofErr w:type="spellStart"/>
      <w:r w:rsidRPr="004A5BCC">
        <w:rPr>
          <w:rFonts w:ascii="Arial" w:hAnsi="Arial" w:cs="Arial"/>
        </w:rPr>
        <w:t>HOCl</w:t>
      </w:r>
      <w:proofErr w:type="spellEnd"/>
      <w:r w:rsidRPr="004A5BCC">
        <w:rPr>
          <w:rFonts w:ascii="Arial" w:hAnsi="Arial" w:cs="Arial"/>
        </w:rPr>
        <w:t xml:space="preserve"> </w:t>
      </w:r>
      <w:r>
        <w:rPr>
          <w:rFonts w:ascii="Arial" w:hAnsi="Arial" w:cs="Arial"/>
        </w:rPr>
        <w:t>foi</w:t>
      </w:r>
      <w:r w:rsidRPr="004A5BCC">
        <w:rPr>
          <w:rFonts w:ascii="Arial" w:hAnsi="Arial" w:cs="Arial"/>
        </w:rPr>
        <w:t xml:space="preserve"> </w:t>
      </w:r>
      <w:proofErr w:type="gramStart"/>
      <w:r w:rsidRPr="004A5BCC">
        <w:rPr>
          <w:rFonts w:ascii="Arial" w:hAnsi="Arial" w:cs="Arial"/>
        </w:rPr>
        <w:t>determinado</w:t>
      </w:r>
      <w:proofErr w:type="gramEnd"/>
      <w:r w:rsidRPr="004A5BCC">
        <w:rPr>
          <w:rFonts w:ascii="Arial" w:hAnsi="Arial" w:cs="Arial"/>
        </w:rPr>
        <w:t xml:space="preserve"> pelo monitoramento do efeito do EPV sobre a oxidação do DHR (</w:t>
      </w:r>
      <w:proofErr w:type="spellStart"/>
      <w:r w:rsidRPr="004A5BCC">
        <w:rPr>
          <w:rFonts w:ascii="Arial" w:hAnsi="Arial" w:cs="Arial"/>
        </w:rPr>
        <w:t>dihidrorodamina</w:t>
      </w:r>
      <w:proofErr w:type="spellEnd"/>
      <w:r w:rsidRPr="004A5BCC">
        <w:rPr>
          <w:rFonts w:ascii="Arial" w:hAnsi="Arial" w:cs="Arial"/>
        </w:rPr>
        <w:t xml:space="preserve"> 123) para </w:t>
      </w:r>
      <w:proofErr w:type="spellStart"/>
      <w:r w:rsidRPr="004A5BCC">
        <w:rPr>
          <w:rFonts w:ascii="Arial" w:hAnsi="Arial" w:cs="Arial"/>
        </w:rPr>
        <w:t>rodamina</w:t>
      </w:r>
      <w:proofErr w:type="spellEnd"/>
      <w:r w:rsidRPr="004A5BCC">
        <w:rPr>
          <w:rFonts w:ascii="Arial" w:hAnsi="Arial" w:cs="Arial"/>
        </w:rPr>
        <w:t xml:space="preserve"> 123, induzida pelo ácido hipocloroso. O ácido hipocloroso </w:t>
      </w:r>
      <w:r>
        <w:rPr>
          <w:rFonts w:ascii="Arial" w:hAnsi="Arial" w:cs="Arial"/>
        </w:rPr>
        <w:t xml:space="preserve">foi </w:t>
      </w:r>
      <w:r w:rsidRPr="004A5BCC">
        <w:rPr>
          <w:rFonts w:ascii="Arial" w:hAnsi="Arial" w:cs="Arial"/>
        </w:rPr>
        <w:t xml:space="preserve">preparado </w:t>
      </w:r>
      <w:proofErr w:type="spellStart"/>
      <w:r>
        <w:rPr>
          <w:rFonts w:ascii="Arial" w:hAnsi="Arial" w:cs="Arial"/>
        </w:rPr>
        <w:t>com</w:t>
      </w:r>
      <w:r w:rsidRPr="004A5BCC">
        <w:rPr>
          <w:rFonts w:ascii="Arial" w:hAnsi="Arial" w:cs="Arial"/>
        </w:rPr>
        <w:t>pH</w:t>
      </w:r>
      <w:proofErr w:type="spellEnd"/>
      <w:r w:rsidRPr="004A5BCC">
        <w:rPr>
          <w:rFonts w:ascii="Arial" w:hAnsi="Arial" w:cs="Arial"/>
        </w:rPr>
        <w:t xml:space="preserve"> 6,2, </w:t>
      </w:r>
      <w:r w:rsidR="004F304B">
        <w:rPr>
          <w:rFonts w:ascii="Arial" w:hAnsi="Arial" w:cs="Arial"/>
        </w:rPr>
        <w:t>adicionando</w:t>
      </w:r>
      <w:r>
        <w:rPr>
          <w:rFonts w:ascii="Arial" w:hAnsi="Arial" w:cs="Arial"/>
        </w:rPr>
        <w:t xml:space="preserve"> uma </w:t>
      </w:r>
      <w:r w:rsidRPr="004A5BCC">
        <w:rPr>
          <w:rFonts w:ascii="Arial" w:hAnsi="Arial" w:cs="Arial"/>
        </w:rPr>
        <w:t>solução de H</w:t>
      </w:r>
      <w:r w:rsidRPr="004A5BCC">
        <w:rPr>
          <w:rFonts w:ascii="Arial" w:hAnsi="Arial" w:cs="Arial"/>
          <w:vertAlign w:val="subscript"/>
        </w:rPr>
        <w:t>2</w:t>
      </w:r>
      <w:r w:rsidRPr="004A5BCC">
        <w:rPr>
          <w:rFonts w:ascii="Arial" w:hAnsi="Arial" w:cs="Arial"/>
        </w:rPr>
        <w:t>SO</w:t>
      </w:r>
      <w:r w:rsidRPr="004A5BCC">
        <w:rPr>
          <w:rFonts w:ascii="Arial" w:hAnsi="Arial" w:cs="Arial"/>
          <w:vertAlign w:val="subscript"/>
        </w:rPr>
        <w:t>4</w:t>
      </w:r>
      <w:r w:rsidRPr="004A5BCC">
        <w:rPr>
          <w:rFonts w:ascii="Arial" w:hAnsi="Arial" w:cs="Arial"/>
        </w:rPr>
        <w:t xml:space="preserve"> 10%. O meio reacional </w:t>
      </w:r>
      <w:r>
        <w:rPr>
          <w:rFonts w:ascii="Arial" w:hAnsi="Arial" w:cs="Arial"/>
        </w:rPr>
        <w:t>foi</w:t>
      </w:r>
      <w:r w:rsidRPr="004A5BCC">
        <w:rPr>
          <w:rFonts w:ascii="Arial" w:hAnsi="Arial" w:cs="Arial"/>
        </w:rPr>
        <w:t xml:space="preserve"> constituído por tampão fosfato 100 </w:t>
      </w:r>
      <w:proofErr w:type="spellStart"/>
      <w:r w:rsidRPr="004A5BCC">
        <w:rPr>
          <w:rFonts w:ascii="Arial" w:hAnsi="Arial" w:cs="Arial"/>
        </w:rPr>
        <w:t>mM</w:t>
      </w:r>
      <w:proofErr w:type="spellEnd"/>
      <w:r w:rsidRPr="004A5BCC">
        <w:rPr>
          <w:rFonts w:ascii="Arial" w:hAnsi="Arial" w:cs="Arial"/>
        </w:rPr>
        <w:t xml:space="preserve">, pH 7,4, EPV, DHR (5 </w:t>
      </w:r>
      <w:proofErr w:type="spellStart"/>
      <w:r w:rsidRPr="004A5BCC">
        <w:rPr>
          <w:rFonts w:ascii="Arial" w:hAnsi="Arial" w:cs="Arial"/>
        </w:rPr>
        <w:t>μM</w:t>
      </w:r>
      <w:proofErr w:type="spellEnd"/>
      <w:r w:rsidRPr="004A5BCC">
        <w:rPr>
          <w:rFonts w:ascii="Arial" w:hAnsi="Arial" w:cs="Arial"/>
        </w:rPr>
        <w:t xml:space="preserve">) e </w:t>
      </w:r>
      <w:proofErr w:type="spellStart"/>
      <w:r w:rsidRPr="004A5BCC">
        <w:rPr>
          <w:rFonts w:ascii="Arial" w:hAnsi="Arial" w:cs="Arial"/>
        </w:rPr>
        <w:t>HOCl</w:t>
      </w:r>
      <w:proofErr w:type="spellEnd"/>
      <w:r w:rsidRPr="004A5BCC">
        <w:rPr>
          <w:rFonts w:ascii="Arial" w:hAnsi="Arial" w:cs="Arial"/>
        </w:rPr>
        <w:t xml:space="preserve"> (5 </w:t>
      </w:r>
      <w:proofErr w:type="spellStart"/>
      <w:r w:rsidRPr="004A5BCC">
        <w:rPr>
          <w:rFonts w:ascii="Arial" w:hAnsi="Arial" w:cs="Arial"/>
        </w:rPr>
        <w:t>μM</w:t>
      </w:r>
      <w:proofErr w:type="spellEnd"/>
      <w:r w:rsidRPr="004A5BCC">
        <w:rPr>
          <w:rFonts w:ascii="Arial" w:hAnsi="Arial" w:cs="Arial"/>
        </w:rPr>
        <w:t xml:space="preserve">), num volume final de 300 </w:t>
      </w:r>
      <w:proofErr w:type="spellStart"/>
      <w:r w:rsidRPr="004A5BCC">
        <w:rPr>
          <w:rFonts w:ascii="Arial" w:hAnsi="Arial" w:cs="Arial"/>
        </w:rPr>
        <w:t>μL</w:t>
      </w:r>
      <w:proofErr w:type="spellEnd"/>
      <w:r w:rsidRPr="004A5BCC">
        <w:rPr>
          <w:rFonts w:ascii="Arial" w:hAnsi="Arial" w:cs="Arial"/>
        </w:rPr>
        <w:t xml:space="preserve">. O ensaio </w:t>
      </w:r>
      <w:r>
        <w:rPr>
          <w:rFonts w:ascii="Arial" w:hAnsi="Arial" w:cs="Arial"/>
        </w:rPr>
        <w:t>foi</w:t>
      </w:r>
      <w:r w:rsidRPr="004A5BCC">
        <w:rPr>
          <w:rFonts w:ascii="Arial" w:hAnsi="Arial" w:cs="Arial"/>
        </w:rPr>
        <w:t xml:space="preserve"> conduzido a 37 °C em uma leitora de microplacas, sendo a fluorescência medida no comprimento de emissão de 528±20 </w:t>
      </w:r>
      <w:proofErr w:type="spellStart"/>
      <w:r w:rsidRPr="004A5BCC">
        <w:rPr>
          <w:rFonts w:ascii="Arial" w:hAnsi="Arial" w:cs="Arial"/>
        </w:rPr>
        <w:t>nm</w:t>
      </w:r>
      <w:proofErr w:type="spellEnd"/>
      <w:r w:rsidRPr="004A5BCC">
        <w:rPr>
          <w:rFonts w:ascii="Arial" w:hAnsi="Arial" w:cs="Arial"/>
        </w:rPr>
        <w:t xml:space="preserve"> e de excitação de 485±20 </w:t>
      </w:r>
      <w:proofErr w:type="spellStart"/>
      <w:r w:rsidRPr="004A5BCC">
        <w:rPr>
          <w:rFonts w:ascii="Arial" w:hAnsi="Arial" w:cs="Arial"/>
        </w:rPr>
        <w:t>nm</w:t>
      </w:r>
      <w:proofErr w:type="spellEnd"/>
      <w:r w:rsidRPr="004A5BCC">
        <w:rPr>
          <w:rFonts w:ascii="Arial" w:hAnsi="Arial" w:cs="Arial"/>
        </w:rPr>
        <w:t> (Melo et al., 2015).</w:t>
      </w:r>
    </w:p>
    <w:p w14:paraId="1982ECDD" w14:textId="77777777" w:rsidR="004A5BCC" w:rsidRPr="004A5BCC" w:rsidRDefault="004A5BCC" w:rsidP="004A5BCC">
      <w:pPr>
        <w:pStyle w:val="NormalWeb"/>
        <w:spacing w:before="0" w:beforeAutospacing="0" w:after="0" w:afterAutospacing="0" w:line="360" w:lineRule="auto"/>
        <w:jc w:val="both"/>
        <w:rPr>
          <w:rFonts w:ascii="Arial" w:hAnsi="Arial" w:cs="Arial"/>
        </w:rPr>
      </w:pPr>
    </w:p>
    <w:p w14:paraId="60A63A34" w14:textId="4EC5A656" w:rsidR="004A5BCC" w:rsidRDefault="004A5BCC" w:rsidP="004A5BCC">
      <w:pPr>
        <w:pStyle w:val="captulonvel2"/>
        <w:spacing w:before="0" w:beforeAutospacing="0" w:after="0" w:afterAutospacing="0" w:line="360" w:lineRule="auto"/>
        <w:jc w:val="both"/>
        <w:rPr>
          <w:rFonts w:ascii="Arial" w:hAnsi="Arial" w:cs="Arial"/>
        </w:rPr>
      </w:pPr>
      <w:r>
        <w:rPr>
          <w:rFonts w:ascii="Arial" w:hAnsi="Arial" w:cs="Arial"/>
          <w:b/>
          <w:bCs/>
        </w:rPr>
        <w:t>Teor de compostos fenólicos totais</w:t>
      </w:r>
    </w:p>
    <w:p w14:paraId="396C93AE" w14:textId="570CD60E" w:rsidR="004A5BCC" w:rsidRDefault="004A5BCC" w:rsidP="004A5BCC">
      <w:pPr>
        <w:pStyle w:val="NormalWeb"/>
        <w:spacing w:before="0" w:beforeAutospacing="0" w:after="0" w:afterAutospacing="0" w:line="360" w:lineRule="auto"/>
        <w:jc w:val="both"/>
        <w:rPr>
          <w:rFonts w:ascii="Arial" w:hAnsi="Arial" w:cs="Arial"/>
        </w:rPr>
      </w:pPr>
      <w:r w:rsidRPr="004A5BCC">
        <w:rPr>
          <w:rFonts w:ascii="Arial" w:hAnsi="Arial" w:cs="Arial"/>
        </w:rPr>
        <w:t xml:space="preserve">A quantificação dos compostos fenólicos totais foi realizada de acordo com a metodologia proposta por </w:t>
      </w:r>
      <w:proofErr w:type="spellStart"/>
      <w:r w:rsidRPr="004A5BCC">
        <w:rPr>
          <w:rFonts w:ascii="Arial" w:hAnsi="Arial" w:cs="Arial"/>
        </w:rPr>
        <w:t>Singleton</w:t>
      </w:r>
      <w:proofErr w:type="spellEnd"/>
      <w:r w:rsidRPr="004A5BCC">
        <w:rPr>
          <w:rFonts w:ascii="Arial" w:hAnsi="Arial" w:cs="Arial"/>
        </w:rPr>
        <w:t xml:space="preserve"> et al. (1965), com modificações. Cada reação foi composta de 15 µL do extrato bruto, adicionados de 240 µL de água destilada e 15 µL de </w:t>
      </w:r>
      <w:proofErr w:type="spellStart"/>
      <w:r w:rsidRPr="004A5BCC">
        <w:rPr>
          <w:rFonts w:ascii="Arial" w:hAnsi="Arial" w:cs="Arial"/>
        </w:rPr>
        <w:t>Folin-Ciocalteu</w:t>
      </w:r>
      <w:proofErr w:type="spellEnd"/>
      <w:r w:rsidRPr="004A5BCC">
        <w:rPr>
          <w:rFonts w:ascii="Arial" w:hAnsi="Arial" w:cs="Arial"/>
        </w:rPr>
        <w:t xml:space="preserve"> 0,25 N. A reação foi mantida no escuro por 3 minutos e então 30 µL de Na2CO3 1 N</w:t>
      </w:r>
      <w:r>
        <w:rPr>
          <w:rFonts w:ascii="Arial" w:hAnsi="Arial" w:cs="Arial"/>
        </w:rPr>
        <w:t>.</w:t>
      </w:r>
      <w:r w:rsidRPr="004A5BCC">
        <w:rPr>
          <w:rFonts w:ascii="Arial" w:hAnsi="Arial" w:cs="Arial"/>
        </w:rPr>
        <w:t xml:space="preserve"> foram adicionados, e na sequência a placa foi agitada por 10 segundos e mantida por 2 horas no escuro. A leitura foi feita em absorbância a 725 </w:t>
      </w:r>
      <w:proofErr w:type="spellStart"/>
      <w:r w:rsidRPr="004A5BCC">
        <w:rPr>
          <w:rFonts w:ascii="Arial" w:hAnsi="Arial" w:cs="Arial"/>
        </w:rPr>
        <w:t>nm</w:t>
      </w:r>
      <w:proofErr w:type="spellEnd"/>
      <w:r w:rsidRPr="004A5BCC">
        <w:rPr>
          <w:rFonts w:ascii="Arial" w:hAnsi="Arial" w:cs="Arial"/>
        </w:rPr>
        <w:t xml:space="preserve">. A curva para determinação dos compostos fenólicos foi preparada com um padrão de ácido gálico (AG) </w:t>
      </w:r>
      <w:r>
        <w:rPr>
          <w:rFonts w:ascii="Arial" w:hAnsi="Arial" w:cs="Arial"/>
        </w:rPr>
        <w:t>e o</w:t>
      </w:r>
      <w:r w:rsidRPr="004A5BCC">
        <w:rPr>
          <w:rFonts w:ascii="Arial" w:hAnsi="Arial" w:cs="Arial"/>
        </w:rPr>
        <w:t>s resultados foram expressos em mg EAG 100</w:t>
      </w:r>
      <w:r>
        <w:rPr>
          <w:rFonts w:ascii="Arial" w:hAnsi="Arial" w:cs="Arial"/>
        </w:rPr>
        <w:t>/</w:t>
      </w:r>
      <w:r w:rsidRPr="004A5BCC">
        <w:rPr>
          <w:rFonts w:ascii="Arial" w:hAnsi="Arial" w:cs="Arial"/>
        </w:rPr>
        <w:t>g.</w:t>
      </w:r>
    </w:p>
    <w:p w14:paraId="5A4E4585" w14:textId="0C2085C1" w:rsidR="00F24BB3" w:rsidRPr="00F24BB3" w:rsidRDefault="00F24BB3" w:rsidP="00F24BB3">
      <w:pPr>
        <w:pStyle w:val="NormalWeb"/>
        <w:spacing w:line="360" w:lineRule="auto"/>
        <w:jc w:val="both"/>
        <w:rPr>
          <w:rFonts w:ascii="Arial" w:hAnsi="Arial" w:cs="Arial"/>
          <w:b/>
        </w:rPr>
      </w:pPr>
      <w:r>
        <w:rPr>
          <w:rFonts w:ascii="Arial" w:hAnsi="Arial" w:cs="Arial"/>
          <w:b/>
        </w:rPr>
        <w:t>A</w:t>
      </w:r>
      <w:r w:rsidRPr="00F24BB3">
        <w:rPr>
          <w:rFonts w:ascii="Arial" w:hAnsi="Arial" w:cs="Arial"/>
          <w:b/>
        </w:rPr>
        <w:t>nálise estatística</w:t>
      </w:r>
    </w:p>
    <w:p w14:paraId="5F9B1C74" w14:textId="7DA947E3" w:rsidR="00705F8D" w:rsidRDefault="00F24BB3" w:rsidP="00F24BB3">
      <w:pPr>
        <w:pStyle w:val="NormalWeb"/>
        <w:spacing w:before="0" w:beforeAutospacing="0" w:after="0" w:afterAutospacing="0" w:line="360" w:lineRule="auto"/>
        <w:jc w:val="both"/>
        <w:rPr>
          <w:rFonts w:ascii="Arial" w:hAnsi="Arial" w:cs="Arial"/>
        </w:rPr>
      </w:pPr>
      <w:r w:rsidRPr="00F24BB3">
        <w:rPr>
          <w:rFonts w:ascii="Arial" w:hAnsi="Arial" w:cs="Arial"/>
        </w:rPr>
        <w:t xml:space="preserve">Os dados </w:t>
      </w:r>
      <w:r>
        <w:rPr>
          <w:rFonts w:ascii="Arial" w:hAnsi="Arial" w:cs="Arial"/>
        </w:rPr>
        <w:t>foram</w:t>
      </w:r>
      <w:r w:rsidRPr="00F24BB3">
        <w:rPr>
          <w:rFonts w:ascii="Arial" w:hAnsi="Arial" w:cs="Arial"/>
        </w:rPr>
        <w:t xml:space="preserve"> expressos </w:t>
      </w:r>
      <w:r>
        <w:rPr>
          <w:rFonts w:ascii="Arial" w:hAnsi="Arial" w:cs="Arial"/>
        </w:rPr>
        <w:t>em</w:t>
      </w:r>
      <w:r w:rsidRPr="00F24BB3">
        <w:rPr>
          <w:rFonts w:ascii="Arial" w:hAnsi="Arial" w:cs="Arial"/>
        </w:rPr>
        <w:t xml:space="preserve"> média ± desvio padrão</w:t>
      </w:r>
      <w:r>
        <w:rPr>
          <w:rFonts w:ascii="Arial" w:hAnsi="Arial" w:cs="Arial"/>
        </w:rPr>
        <w:t xml:space="preserve"> utilizando análise de variância ANOVA</w:t>
      </w:r>
      <w:r w:rsidRPr="00F24BB3">
        <w:rPr>
          <w:rFonts w:ascii="Arial" w:hAnsi="Arial" w:cs="Arial"/>
        </w:rPr>
        <w:t xml:space="preserve"> seguida do teste de </w:t>
      </w:r>
      <w:proofErr w:type="spellStart"/>
      <w:r w:rsidRPr="00F24BB3">
        <w:rPr>
          <w:rFonts w:ascii="Arial" w:hAnsi="Arial" w:cs="Arial"/>
        </w:rPr>
        <w:t>Tukey</w:t>
      </w:r>
      <w:proofErr w:type="spellEnd"/>
      <w:r w:rsidR="00C15087">
        <w:rPr>
          <w:rFonts w:ascii="Arial" w:hAnsi="Arial" w:cs="Arial"/>
        </w:rPr>
        <w:t xml:space="preserve"> com significância </w:t>
      </w:r>
      <w:r w:rsidRPr="00F24BB3">
        <w:rPr>
          <w:rFonts w:ascii="Arial" w:hAnsi="Arial" w:cs="Arial"/>
        </w:rPr>
        <w:t>p ≤ 0,05.</w:t>
      </w:r>
    </w:p>
    <w:p w14:paraId="6C8CC106" w14:textId="77777777" w:rsidR="00705F8D" w:rsidRDefault="00705F8D" w:rsidP="004A5BCC">
      <w:pPr>
        <w:pStyle w:val="NormalWeb"/>
        <w:spacing w:before="0" w:beforeAutospacing="0" w:after="0" w:afterAutospacing="0" w:line="360" w:lineRule="auto"/>
        <w:jc w:val="both"/>
        <w:rPr>
          <w:rFonts w:ascii="Arial" w:hAnsi="Arial" w:cs="Arial"/>
        </w:rPr>
      </w:pPr>
    </w:p>
    <w:p w14:paraId="45B61F8D" w14:textId="77777777" w:rsidR="007104CC" w:rsidRPr="00705F8D" w:rsidRDefault="007104CC" w:rsidP="00705F8D">
      <w:pPr>
        <w:spacing w:line="360" w:lineRule="auto"/>
        <w:jc w:val="both"/>
        <w:rPr>
          <w:rFonts w:ascii="Arial" w:hAnsi="Arial" w:cs="Arial"/>
          <w:b/>
          <w:bCs/>
        </w:rPr>
      </w:pPr>
      <w:r w:rsidRPr="00705F8D">
        <w:rPr>
          <w:rFonts w:ascii="Arial" w:hAnsi="Arial" w:cs="Arial"/>
          <w:b/>
          <w:bCs/>
        </w:rPr>
        <w:t xml:space="preserve">Resultados e Discussões: </w:t>
      </w:r>
    </w:p>
    <w:p w14:paraId="10E675BD" w14:textId="6750658D" w:rsidR="006D63F8" w:rsidRDefault="00705F8D" w:rsidP="00705F8D">
      <w:pPr>
        <w:spacing w:line="360" w:lineRule="auto"/>
        <w:jc w:val="both"/>
        <w:rPr>
          <w:rFonts w:ascii="Arial" w:hAnsi="Arial" w:cs="Arial"/>
        </w:rPr>
      </w:pPr>
      <w:r w:rsidRPr="00705F8D">
        <w:rPr>
          <w:rFonts w:ascii="Arial" w:hAnsi="Arial" w:cs="Arial"/>
        </w:rPr>
        <w:t xml:space="preserve">Para avaliação da atividade anti-inflamatória, a priori, os macrófagos RAW 264.7 foram submetidos ao EPV no teste de citotoxicidade. Conforme Figura </w:t>
      </w:r>
      <w:r w:rsidR="006D63F8">
        <w:rPr>
          <w:rFonts w:ascii="Arial" w:hAnsi="Arial" w:cs="Arial"/>
        </w:rPr>
        <w:t>1</w:t>
      </w:r>
      <w:r>
        <w:rPr>
          <w:rFonts w:ascii="Arial" w:hAnsi="Arial" w:cs="Arial"/>
        </w:rPr>
        <w:t>A abaixo</w:t>
      </w:r>
      <w:r w:rsidRPr="00705F8D">
        <w:rPr>
          <w:rFonts w:ascii="Arial" w:hAnsi="Arial" w:cs="Arial"/>
        </w:rPr>
        <w:t xml:space="preserve">, o EPR não reduziu significativamente a viabilidade celular até 100 </w:t>
      </w:r>
      <w:proofErr w:type="spellStart"/>
      <w:r w:rsidRPr="00705F8D">
        <w:rPr>
          <w:rFonts w:ascii="Arial" w:hAnsi="Arial" w:cs="Arial"/>
        </w:rPr>
        <w:t>ulg</w:t>
      </w:r>
      <w:proofErr w:type="spellEnd"/>
      <w:r w:rsidRPr="00705F8D">
        <w:rPr>
          <w:rFonts w:ascii="Arial" w:hAnsi="Arial" w:cs="Arial"/>
        </w:rPr>
        <w:t xml:space="preserve">/ml, no entanto, nas concentrações de 250 e 500 </w:t>
      </w:r>
      <w:proofErr w:type="spellStart"/>
      <w:r w:rsidRPr="00705F8D">
        <w:rPr>
          <w:rFonts w:ascii="Arial" w:hAnsi="Arial" w:cs="Arial"/>
        </w:rPr>
        <w:t>ug</w:t>
      </w:r>
      <w:proofErr w:type="spellEnd"/>
      <w:r w:rsidRPr="00705F8D">
        <w:rPr>
          <w:rFonts w:ascii="Arial" w:hAnsi="Arial" w:cs="Arial"/>
        </w:rPr>
        <w:t>/</w:t>
      </w:r>
      <w:proofErr w:type="spellStart"/>
      <w:r w:rsidRPr="00705F8D">
        <w:rPr>
          <w:rFonts w:ascii="Arial" w:hAnsi="Arial" w:cs="Arial"/>
        </w:rPr>
        <w:t>mL</w:t>
      </w:r>
      <w:proofErr w:type="spellEnd"/>
      <w:r w:rsidRPr="00705F8D">
        <w:rPr>
          <w:rFonts w:ascii="Arial" w:hAnsi="Arial" w:cs="Arial"/>
        </w:rPr>
        <w:t xml:space="preserve"> houve redução da </w:t>
      </w:r>
      <w:r w:rsidRPr="00705F8D">
        <w:rPr>
          <w:rFonts w:ascii="Arial" w:hAnsi="Arial" w:cs="Arial"/>
        </w:rPr>
        <w:lastRenderedPageBreak/>
        <w:t xml:space="preserve">viabilidade (p &lt; 0.05). Em seguida, após a definição das concentrações de trabalho, executamos o ensaio para verificar ativação do fator nuclear </w:t>
      </w:r>
      <w:proofErr w:type="spellStart"/>
      <w:r w:rsidRPr="00705F8D">
        <w:rPr>
          <w:rFonts w:ascii="Arial" w:hAnsi="Arial" w:cs="Arial"/>
        </w:rPr>
        <w:t>κB</w:t>
      </w:r>
      <w:proofErr w:type="spellEnd"/>
      <w:r w:rsidRPr="00705F8D">
        <w:rPr>
          <w:rFonts w:ascii="Arial" w:hAnsi="Arial" w:cs="Arial"/>
        </w:rPr>
        <w:t xml:space="preserve"> (NF-</w:t>
      </w:r>
      <w:proofErr w:type="spellStart"/>
      <w:r w:rsidRPr="00705F8D">
        <w:rPr>
          <w:rFonts w:ascii="Arial" w:hAnsi="Arial" w:cs="Arial"/>
        </w:rPr>
        <w:t>κB</w:t>
      </w:r>
      <w:proofErr w:type="spellEnd"/>
      <w:r w:rsidRPr="00705F8D">
        <w:rPr>
          <w:rFonts w:ascii="Arial" w:hAnsi="Arial" w:cs="Arial"/>
        </w:rPr>
        <w:t xml:space="preserve">), um importante via do processo inflamatório. Como resultado, o EPR reduziu em 53% a ativação do fator em 100 </w:t>
      </w:r>
      <w:proofErr w:type="spellStart"/>
      <w:r w:rsidRPr="00705F8D">
        <w:rPr>
          <w:rFonts w:ascii="Arial" w:hAnsi="Arial" w:cs="Arial"/>
        </w:rPr>
        <w:t>ug</w:t>
      </w:r>
      <w:proofErr w:type="spellEnd"/>
      <w:r w:rsidRPr="00705F8D">
        <w:rPr>
          <w:rFonts w:ascii="Arial" w:hAnsi="Arial" w:cs="Arial"/>
        </w:rPr>
        <w:t xml:space="preserve">/ml quando comparado ao controle negativo LPS (p &lt; 0.05), conforme Figura </w:t>
      </w:r>
      <w:r w:rsidR="006D63F8">
        <w:rPr>
          <w:rFonts w:ascii="Arial" w:hAnsi="Arial" w:cs="Arial"/>
        </w:rPr>
        <w:t>1</w:t>
      </w:r>
      <w:r w:rsidRPr="00705F8D">
        <w:rPr>
          <w:rFonts w:ascii="Arial" w:hAnsi="Arial" w:cs="Arial"/>
        </w:rPr>
        <w:t xml:space="preserve">B. </w:t>
      </w:r>
    </w:p>
    <w:p w14:paraId="45C84906" w14:textId="059C8B75" w:rsidR="006D63F8" w:rsidRDefault="006D63F8" w:rsidP="00705F8D">
      <w:pPr>
        <w:spacing w:line="360" w:lineRule="auto"/>
        <w:jc w:val="both"/>
        <w:rPr>
          <w:rFonts w:ascii="Arial" w:hAnsi="Arial" w:cs="Arial"/>
        </w:rPr>
      </w:pPr>
      <w:r w:rsidRPr="006D63F8">
        <w:rPr>
          <w:rFonts w:ascii="Arial" w:hAnsi="Arial" w:cs="Arial"/>
          <w:noProof/>
          <w:lang w:eastAsia="pt-BR"/>
        </w:rPr>
        <w:drawing>
          <wp:anchor distT="0" distB="0" distL="114300" distR="114300" simplePos="0" relativeHeight="251658240" behindDoc="0" locked="0" layoutInCell="1" allowOverlap="1" wp14:anchorId="0D2ACBB1" wp14:editId="44866F4E">
            <wp:simplePos x="0" y="0"/>
            <wp:positionH relativeFrom="margin">
              <wp:posOffset>647700</wp:posOffset>
            </wp:positionH>
            <wp:positionV relativeFrom="paragraph">
              <wp:posOffset>55245</wp:posOffset>
            </wp:positionV>
            <wp:extent cx="4133215" cy="2313940"/>
            <wp:effectExtent l="0" t="0" r="0" b="0"/>
            <wp:wrapSquare wrapText="bothSides"/>
            <wp:docPr id="4" name="Imagem 3" descr="Uma imagem contendo Logotipo&#10;&#10;Descrição gerada automaticamente">
              <a:extLst xmlns:a="http://schemas.openxmlformats.org/drawingml/2006/main">
                <a:ext uri="{FF2B5EF4-FFF2-40B4-BE49-F238E27FC236}">
                  <a16:creationId xmlns:a16="http://schemas.microsoft.com/office/drawing/2014/main" id="{CADB800B-632F-7D48-7FF0-8F8374459F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ntendo Logotipo&#10;&#10;Descrição gerada automaticamente">
                      <a:extLst>
                        <a:ext uri="{FF2B5EF4-FFF2-40B4-BE49-F238E27FC236}">
                          <a16:creationId xmlns:a16="http://schemas.microsoft.com/office/drawing/2014/main" id="{CADB800B-632F-7D48-7FF0-8F8374459F69}"/>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215" cy="2313940"/>
                    </a:xfrm>
                    <a:prstGeom prst="rect">
                      <a:avLst/>
                    </a:prstGeom>
                    <a:noFill/>
                  </pic:spPr>
                </pic:pic>
              </a:graphicData>
            </a:graphic>
            <wp14:sizeRelH relativeFrom="margin">
              <wp14:pctWidth>0</wp14:pctWidth>
            </wp14:sizeRelH>
            <wp14:sizeRelV relativeFrom="margin">
              <wp14:pctHeight>0</wp14:pctHeight>
            </wp14:sizeRelV>
          </wp:anchor>
        </w:drawing>
      </w:r>
    </w:p>
    <w:p w14:paraId="172BB414" w14:textId="08269FAA" w:rsidR="006D63F8" w:rsidRDefault="006D63F8" w:rsidP="00705F8D">
      <w:pPr>
        <w:spacing w:line="360" w:lineRule="auto"/>
        <w:jc w:val="both"/>
        <w:rPr>
          <w:rFonts w:ascii="Arial" w:hAnsi="Arial" w:cs="Arial"/>
        </w:rPr>
      </w:pPr>
    </w:p>
    <w:p w14:paraId="08ECE120" w14:textId="77777777" w:rsidR="006D63F8" w:rsidRDefault="006D63F8" w:rsidP="00705F8D">
      <w:pPr>
        <w:spacing w:line="360" w:lineRule="auto"/>
        <w:jc w:val="both"/>
        <w:rPr>
          <w:rFonts w:ascii="Arial" w:hAnsi="Arial" w:cs="Arial"/>
        </w:rPr>
      </w:pPr>
    </w:p>
    <w:p w14:paraId="4D0C125A" w14:textId="00EDF7D4" w:rsidR="006D63F8" w:rsidRDefault="006D63F8" w:rsidP="00705F8D">
      <w:pPr>
        <w:spacing w:line="360" w:lineRule="auto"/>
        <w:jc w:val="both"/>
        <w:rPr>
          <w:rFonts w:ascii="Arial" w:hAnsi="Arial" w:cs="Arial"/>
        </w:rPr>
      </w:pPr>
    </w:p>
    <w:p w14:paraId="31B4CA7C" w14:textId="7574B696" w:rsidR="006D63F8" w:rsidRDefault="006D63F8" w:rsidP="00705F8D">
      <w:pPr>
        <w:spacing w:line="360" w:lineRule="auto"/>
        <w:jc w:val="both"/>
        <w:rPr>
          <w:rFonts w:ascii="Arial" w:hAnsi="Arial" w:cs="Arial"/>
        </w:rPr>
      </w:pPr>
    </w:p>
    <w:p w14:paraId="54C3547E" w14:textId="411CB6C5" w:rsidR="006D63F8" w:rsidRDefault="006D63F8" w:rsidP="00705F8D">
      <w:pPr>
        <w:spacing w:line="360" w:lineRule="auto"/>
        <w:jc w:val="both"/>
        <w:rPr>
          <w:rFonts w:ascii="Arial" w:hAnsi="Arial" w:cs="Arial"/>
        </w:rPr>
      </w:pPr>
    </w:p>
    <w:p w14:paraId="194FC166" w14:textId="77777777" w:rsidR="006D63F8" w:rsidRDefault="006D63F8" w:rsidP="00705F8D">
      <w:pPr>
        <w:spacing w:line="360" w:lineRule="auto"/>
        <w:jc w:val="both"/>
        <w:rPr>
          <w:rFonts w:ascii="Arial" w:hAnsi="Arial" w:cs="Arial"/>
        </w:rPr>
      </w:pPr>
    </w:p>
    <w:p w14:paraId="5FEB58BE" w14:textId="77777777" w:rsidR="006D63F8" w:rsidRDefault="006D63F8" w:rsidP="00705F8D">
      <w:pPr>
        <w:spacing w:line="360" w:lineRule="auto"/>
        <w:jc w:val="both"/>
        <w:rPr>
          <w:rFonts w:ascii="Arial" w:hAnsi="Arial" w:cs="Arial"/>
        </w:rPr>
      </w:pPr>
    </w:p>
    <w:p w14:paraId="56F9A578" w14:textId="77777777" w:rsidR="006D63F8" w:rsidRDefault="006D63F8" w:rsidP="00705F8D">
      <w:pPr>
        <w:spacing w:line="360" w:lineRule="auto"/>
        <w:jc w:val="both"/>
        <w:rPr>
          <w:rFonts w:ascii="Arial" w:hAnsi="Arial" w:cs="Arial"/>
        </w:rPr>
      </w:pPr>
    </w:p>
    <w:p w14:paraId="769032FB" w14:textId="77777777" w:rsidR="006D63F8" w:rsidRDefault="006D63F8" w:rsidP="006D63F8">
      <w:pPr>
        <w:spacing w:line="360" w:lineRule="auto"/>
        <w:rPr>
          <w:rFonts w:ascii="Arial" w:hAnsi="Arial" w:cs="Arial"/>
        </w:rPr>
      </w:pPr>
      <w:r>
        <w:rPr>
          <w:rFonts w:ascii="Arial" w:hAnsi="Arial" w:cs="Arial"/>
        </w:rPr>
        <w:t xml:space="preserve"> </w:t>
      </w:r>
    </w:p>
    <w:p w14:paraId="125ED05B" w14:textId="1500B4CE" w:rsidR="006D63F8" w:rsidRPr="006D63F8" w:rsidRDefault="006D63F8" w:rsidP="006D63F8">
      <w:pPr>
        <w:spacing w:line="360" w:lineRule="auto"/>
        <w:rPr>
          <w:rFonts w:ascii="Arial" w:hAnsi="Arial" w:cs="Arial"/>
          <w:sz w:val="22"/>
          <w:szCs w:val="22"/>
        </w:rPr>
      </w:pPr>
      <w:r w:rsidRPr="006D63F8">
        <w:rPr>
          <w:rFonts w:ascii="Arial" w:hAnsi="Arial" w:cs="Arial"/>
          <w:sz w:val="22"/>
          <w:szCs w:val="22"/>
        </w:rPr>
        <w:t>Figura 1. Ensaio de citotoxicidade (MTT) (A). Ensaio de ativação do NF-</w:t>
      </w:r>
      <w:proofErr w:type="spellStart"/>
      <w:r w:rsidRPr="006D63F8">
        <w:rPr>
          <w:rFonts w:ascii="Arial" w:hAnsi="Arial" w:cs="Arial"/>
          <w:sz w:val="22"/>
          <w:szCs w:val="22"/>
        </w:rPr>
        <w:t>kB</w:t>
      </w:r>
      <w:proofErr w:type="spellEnd"/>
      <w:r w:rsidRPr="006D63F8">
        <w:rPr>
          <w:rFonts w:ascii="Arial" w:hAnsi="Arial" w:cs="Arial"/>
          <w:sz w:val="22"/>
          <w:szCs w:val="22"/>
        </w:rPr>
        <w:t xml:space="preserve"> (B) utilizando macrófagos </w:t>
      </w:r>
      <w:proofErr w:type="spellStart"/>
      <w:r w:rsidRPr="006D63F8">
        <w:rPr>
          <w:rFonts w:ascii="Arial" w:hAnsi="Arial" w:cs="Arial"/>
          <w:sz w:val="22"/>
          <w:szCs w:val="22"/>
        </w:rPr>
        <w:t>RAWLuc</w:t>
      </w:r>
      <w:proofErr w:type="spellEnd"/>
      <w:r w:rsidRPr="006D63F8">
        <w:rPr>
          <w:rFonts w:ascii="Arial" w:hAnsi="Arial" w:cs="Arial"/>
          <w:sz w:val="22"/>
          <w:szCs w:val="22"/>
        </w:rPr>
        <w:t xml:space="preserve"> 264.7 tratados com o extrato da própolis de Remanso (EPR).</w:t>
      </w:r>
    </w:p>
    <w:p w14:paraId="61A20D83" w14:textId="77777777" w:rsidR="006D63F8" w:rsidRDefault="006D63F8" w:rsidP="00705F8D">
      <w:pPr>
        <w:spacing w:line="360" w:lineRule="auto"/>
        <w:jc w:val="both"/>
        <w:rPr>
          <w:rFonts w:ascii="Arial" w:hAnsi="Arial" w:cs="Arial"/>
        </w:rPr>
      </w:pPr>
    </w:p>
    <w:p w14:paraId="53683F09" w14:textId="6D5B463A" w:rsidR="007104CC" w:rsidRDefault="00705F8D" w:rsidP="00705F8D">
      <w:pPr>
        <w:spacing w:line="360" w:lineRule="auto"/>
        <w:jc w:val="both"/>
        <w:rPr>
          <w:rFonts w:ascii="Arial" w:hAnsi="Arial" w:cs="Arial"/>
        </w:rPr>
      </w:pPr>
      <w:r w:rsidRPr="00705F8D">
        <w:rPr>
          <w:rFonts w:ascii="Arial" w:hAnsi="Arial" w:cs="Arial"/>
        </w:rPr>
        <w:t>Uma vez ativado, o NF-</w:t>
      </w:r>
      <w:proofErr w:type="spellStart"/>
      <w:r w:rsidRPr="00705F8D">
        <w:rPr>
          <w:rFonts w:ascii="Arial" w:hAnsi="Arial" w:cs="Arial"/>
        </w:rPr>
        <w:t>κB</w:t>
      </w:r>
      <w:proofErr w:type="spellEnd"/>
      <w:r w:rsidRPr="00705F8D">
        <w:rPr>
          <w:rFonts w:ascii="Arial" w:hAnsi="Arial" w:cs="Arial"/>
        </w:rPr>
        <w:t xml:space="preserve"> induz a expressão de genes pró-inflamatórios que consequentemente aumentar a liberação de </w:t>
      </w:r>
      <w:proofErr w:type="spellStart"/>
      <w:r w:rsidRPr="00705F8D">
        <w:rPr>
          <w:rFonts w:ascii="Arial" w:hAnsi="Arial" w:cs="Arial"/>
        </w:rPr>
        <w:t>citocinas</w:t>
      </w:r>
      <w:proofErr w:type="spellEnd"/>
      <w:r w:rsidRPr="00705F8D">
        <w:rPr>
          <w:rFonts w:ascii="Arial" w:hAnsi="Arial" w:cs="Arial"/>
        </w:rPr>
        <w:t xml:space="preserve"> e </w:t>
      </w:r>
      <w:proofErr w:type="spellStart"/>
      <w:r w:rsidRPr="00705F8D">
        <w:rPr>
          <w:rFonts w:ascii="Arial" w:hAnsi="Arial" w:cs="Arial"/>
        </w:rPr>
        <w:t>quimiocinas</w:t>
      </w:r>
      <w:proofErr w:type="spellEnd"/>
      <w:r w:rsidRPr="00705F8D">
        <w:rPr>
          <w:rFonts w:ascii="Arial" w:hAnsi="Arial" w:cs="Arial"/>
        </w:rPr>
        <w:t>, responsáveis pelo rolamento e adesão dos leucócitos em direção ao foco inflamatório (Taniguchi &amp; Karin, 2018). Diversas própolis como a Verde e a Vermelha já demonstraram reduzir esse fator nuclear, e a própolis de Remanso, desse trabalho, demonstrou possui essa capacidade, demonstrando a possiblidade de vir a ser um potencial produto terapêutico ou profilática para doenças inflamatórias.</w:t>
      </w:r>
    </w:p>
    <w:p w14:paraId="4B45807D" w14:textId="447DA42D" w:rsidR="006D63F8" w:rsidRDefault="006D63F8" w:rsidP="00705F8D">
      <w:pPr>
        <w:spacing w:line="360" w:lineRule="auto"/>
        <w:jc w:val="both"/>
        <w:rPr>
          <w:rFonts w:ascii="Arial" w:hAnsi="Arial" w:cs="Arial"/>
        </w:rPr>
      </w:pPr>
      <w:r w:rsidRPr="006D63F8">
        <w:rPr>
          <w:rFonts w:ascii="Arial" w:hAnsi="Arial" w:cs="Arial"/>
        </w:rPr>
        <w:t xml:space="preserve">Da mesma forma, avaliamos a atividade antioxidante por meio da liberação de espécies reativas de oxigênio (ROS) e </w:t>
      </w:r>
      <w:r>
        <w:rPr>
          <w:rFonts w:ascii="Arial" w:hAnsi="Arial" w:cs="Arial"/>
        </w:rPr>
        <w:t xml:space="preserve">quantificamos </w:t>
      </w:r>
      <w:r w:rsidRPr="006D63F8">
        <w:rPr>
          <w:rFonts w:ascii="Arial" w:hAnsi="Arial" w:cs="Arial"/>
        </w:rPr>
        <w:t>o teor de compostos fenólicos. Os resultados estão exibidos n</w:t>
      </w:r>
      <w:r>
        <w:rPr>
          <w:rFonts w:ascii="Arial" w:hAnsi="Arial" w:cs="Arial"/>
        </w:rPr>
        <w:t>o quadro</w:t>
      </w:r>
      <w:r w:rsidRPr="006D63F8">
        <w:rPr>
          <w:rFonts w:ascii="Arial" w:hAnsi="Arial" w:cs="Arial"/>
        </w:rPr>
        <w:t xml:space="preserve"> 1 abaixo</w:t>
      </w:r>
      <w:r>
        <w:rPr>
          <w:rFonts w:ascii="Arial" w:hAnsi="Arial" w:cs="Arial"/>
        </w:rPr>
        <w:t>.</w:t>
      </w:r>
    </w:p>
    <w:p w14:paraId="23102D63" w14:textId="77777777" w:rsidR="00BA7E5E" w:rsidRDefault="00BA7E5E" w:rsidP="00705F8D">
      <w:pPr>
        <w:spacing w:line="360" w:lineRule="auto"/>
        <w:jc w:val="both"/>
        <w:rPr>
          <w:rFonts w:ascii="Arial" w:hAnsi="Arial" w:cs="Arial"/>
        </w:rPr>
      </w:pPr>
    </w:p>
    <w:tbl>
      <w:tblPr>
        <w:tblStyle w:val="Tabelacomgrade"/>
        <w:tblW w:w="9062" w:type="dxa"/>
        <w:tblLook w:val="04A0" w:firstRow="1" w:lastRow="0" w:firstColumn="1" w:lastColumn="0" w:noHBand="0" w:noVBand="1"/>
      </w:tblPr>
      <w:tblGrid>
        <w:gridCol w:w="2117"/>
        <w:gridCol w:w="3260"/>
        <w:gridCol w:w="3685"/>
      </w:tblGrid>
      <w:tr w:rsidR="006D63F8" w:rsidRPr="006D63F8" w14:paraId="519276FE" w14:textId="77777777" w:rsidTr="006D63F8">
        <w:trPr>
          <w:trHeight w:val="283"/>
        </w:trPr>
        <w:tc>
          <w:tcPr>
            <w:tcW w:w="2117" w:type="dxa"/>
            <w:hideMark/>
          </w:tcPr>
          <w:p w14:paraId="65D405AA" w14:textId="77777777" w:rsidR="006D63F8" w:rsidRPr="006D63F8" w:rsidRDefault="006D63F8" w:rsidP="006D63F8">
            <w:pPr>
              <w:spacing w:line="360" w:lineRule="auto"/>
              <w:jc w:val="both"/>
              <w:rPr>
                <w:rFonts w:ascii="Arial" w:hAnsi="Arial" w:cs="Arial"/>
              </w:rPr>
            </w:pPr>
            <w:r w:rsidRPr="006D63F8">
              <w:rPr>
                <w:rFonts w:ascii="Arial" w:hAnsi="Arial" w:cs="Arial"/>
                <w:b/>
                <w:bCs/>
              </w:rPr>
              <w:lastRenderedPageBreak/>
              <w:t>Amostra*</w:t>
            </w:r>
          </w:p>
        </w:tc>
        <w:tc>
          <w:tcPr>
            <w:tcW w:w="3260" w:type="dxa"/>
            <w:hideMark/>
          </w:tcPr>
          <w:p w14:paraId="11EA2D84" w14:textId="77777777" w:rsidR="006D63F8" w:rsidRPr="006D63F8" w:rsidRDefault="006D63F8" w:rsidP="006D63F8">
            <w:pPr>
              <w:spacing w:line="360" w:lineRule="auto"/>
              <w:jc w:val="both"/>
              <w:rPr>
                <w:rFonts w:ascii="Arial" w:hAnsi="Arial" w:cs="Arial"/>
              </w:rPr>
            </w:pPr>
            <w:r w:rsidRPr="006D63F8">
              <w:rPr>
                <w:rFonts w:ascii="Arial" w:hAnsi="Arial" w:cs="Arial"/>
                <w:b/>
                <w:bCs/>
              </w:rPr>
              <w:t>Teor fenólicos</w:t>
            </w:r>
          </w:p>
        </w:tc>
        <w:tc>
          <w:tcPr>
            <w:tcW w:w="3685" w:type="dxa"/>
            <w:hideMark/>
          </w:tcPr>
          <w:p w14:paraId="5FE0E3DD" w14:textId="77777777" w:rsidR="006D63F8" w:rsidRPr="006D63F8" w:rsidRDefault="006D63F8" w:rsidP="006D63F8">
            <w:pPr>
              <w:spacing w:line="360" w:lineRule="auto"/>
              <w:jc w:val="both"/>
              <w:rPr>
                <w:rFonts w:ascii="Arial" w:hAnsi="Arial" w:cs="Arial"/>
              </w:rPr>
            </w:pPr>
            <w:r w:rsidRPr="006D63F8">
              <w:rPr>
                <w:rFonts w:ascii="Arial" w:hAnsi="Arial" w:cs="Arial"/>
                <w:b/>
                <w:bCs/>
              </w:rPr>
              <w:t>HOCL (IC 50)**</w:t>
            </w:r>
          </w:p>
        </w:tc>
      </w:tr>
      <w:tr w:rsidR="006D63F8" w:rsidRPr="006D63F8" w14:paraId="4F94FD4F" w14:textId="77777777" w:rsidTr="006D63F8">
        <w:trPr>
          <w:trHeight w:val="283"/>
        </w:trPr>
        <w:tc>
          <w:tcPr>
            <w:tcW w:w="2117" w:type="dxa"/>
            <w:hideMark/>
          </w:tcPr>
          <w:p w14:paraId="7AEBC2B7" w14:textId="77777777" w:rsidR="006D63F8" w:rsidRPr="006D63F8" w:rsidRDefault="006D63F8" w:rsidP="006D63F8">
            <w:pPr>
              <w:spacing w:line="360" w:lineRule="auto"/>
              <w:jc w:val="both"/>
              <w:rPr>
                <w:rFonts w:ascii="Arial" w:hAnsi="Arial" w:cs="Arial"/>
              </w:rPr>
            </w:pPr>
            <w:r w:rsidRPr="006D63F8">
              <w:rPr>
                <w:rFonts w:ascii="Arial" w:hAnsi="Arial" w:cs="Arial"/>
                <w:b/>
                <w:bCs/>
              </w:rPr>
              <w:t>EPR</w:t>
            </w:r>
          </w:p>
        </w:tc>
        <w:tc>
          <w:tcPr>
            <w:tcW w:w="3260" w:type="dxa"/>
            <w:hideMark/>
          </w:tcPr>
          <w:p w14:paraId="4199DB85" w14:textId="77777777" w:rsidR="006D63F8" w:rsidRPr="006D63F8" w:rsidRDefault="006D63F8" w:rsidP="006D63F8">
            <w:pPr>
              <w:spacing w:line="360" w:lineRule="auto"/>
              <w:jc w:val="both"/>
              <w:rPr>
                <w:rFonts w:ascii="Arial" w:hAnsi="Arial" w:cs="Arial"/>
              </w:rPr>
            </w:pPr>
            <w:r w:rsidRPr="006D63F8">
              <w:rPr>
                <w:rFonts w:ascii="Arial" w:hAnsi="Arial" w:cs="Arial"/>
              </w:rPr>
              <w:t>298 mg AEG/g de amostra</w:t>
            </w:r>
          </w:p>
        </w:tc>
        <w:tc>
          <w:tcPr>
            <w:tcW w:w="3685" w:type="dxa"/>
            <w:hideMark/>
          </w:tcPr>
          <w:p w14:paraId="46874CAA" w14:textId="77777777" w:rsidR="006D63F8" w:rsidRPr="006D63F8" w:rsidRDefault="006D63F8" w:rsidP="006D63F8">
            <w:pPr>
              <w:spacing w:line="360" w:lineRule="auto"/>
              <w:jc w:val="both"/>
              <w:rPr>
                <w:rFonts w:ascii="Arial" w:hAnsi="Arial" w:cs="Arial"/>
              </w:rPr>
            </w:pPr>
            <w:r w:rsidRPr="006D63F8">
              <w:rPr>
                <w:rFonts w:ascii="Arial" w:hAnsi="Arial" w:cs="Arial"/>
              </w:rPr>
              <w:t xml:space="preserve">0,31 </w:t>
            </w:r>
            <w:proofErr w:type="spellStart"/>
            <w:r w:rsidRPr="006D63F8">
              <w:rPr>
                <w:rFonts w:ascii="Arial" w:hAnsi="Arial" w:cs="Arial"/>
              </w:rPr>
              <w:t>ug</w:t>
            </w:r>
            <w:proofErr w:type="spellEnd"/>
            <w:r w:rsidRPr="006D63F8">
              <w:rPr>
                <w:rFonts w:ascii="Arial" w:hAnsi="Arial" w:cs="Arial"/>
              </w:rPr>
              <w:t>/</w:t>
            </w:r>
            <w:proofErr w:type="spellStart"/>
            <w:r w:rsidRPr="006D63F8">
              <w:rPr>
                <w:rFonts w:ascii="Arial" w:hAnsi="Arial" w:cs="Arial"/>
              </w:rPr>
              <w:t>mL</w:t>
            </w:r>
            <w:proofErr w:type="spellEnd"/>
            <w:r w:rsidRPr="006D63F8">
              <w:rPr>
                <w:rFonts w:ascii="Arial" w:hAnsi="Arial" w:cs="Arial"/>
              </w:rPr>
              <w:t xml:space="preserve"> ou 310 </w:t>
            </w:r>
            <w:proofErr w:type="spellStart"/>
            <w:r w:rsidRPr="006D63F8">
              <w:rPr>
                <w:rFonts w:ascii="Arial" w:hAnsi="Arial" w:cs="Arial"/>
              </w:rPr>
              <w:t>ng</w:t>
            </w:r>
            <w:proofErr w:type="spellEnd"/>
            <w:r w:rsidRPr="006D63F8">
              <w:rPr>
                <w:rFonts w:ascii="Arial" w:hAnsi="Arial" w:cs="Arial"/>
              </w:rPr>
              <w:t>/</w:t>
            </w:r>
            <w:proofErr w:type="spellStart"/>
            <w:r w:rsidRPr="006D63F8">
              <w:rPr>
                <w:rFonts w:ascii="Arial" w:hAnsi="Arial" w:cs="Arial"/>
              </w:rPr>
              <w:t>mL</w:t>
            </w:r>
            <w:proofErr w:type="spellEnd"/>
          </w:p>
        </w:tc>
      </w:tr>
    </w:tbl>
    <w:p w14:paraId="5360AD69" w14:textId="352EFCB5" w:rsidR="006D63F8" w:rsidRPr="006D63F8" w:rsidRDefault="006D63F8" w:rsidP="006D63F8">
      <w:pPr>
        <w:spacing w:line="360" w:lineRule="auto"/>
        <w:jc w:val="both"/>
        <w:rPr>
          <w:rFonts w:ascii="Arial" w:hAnsi="Arial" w:cs="Arial"/>
          <w:sz w:val="22"/>
          <w:szCs w:val="22"/>
        </w:rPr>
      </w:pPr>
      <w:r w:rsidRPr="006D63F8">
        <w:rPr>
          <w:rFonts w:ascii="Arial" w:hAnsi="Arial" w:cs="Arial"/>
          <w:sz w:val="22"/>
          <w:szCs w:val="22"/>
        </w:rPr>
        <w:t>*EPR: Extrato de própolis de Remanso.</w:t>
      </w:r>
    </w:p>
    <w:p w14:paraId="3EE965EB" w14:textId="77777777" w:rsidR="006D63F8" w:rsidRPr="006D63F8" w:rsidRDefault="006D63F8" w:rsidP="006D63F8">
      <w:pPr>
        <w:spacing w:line="360" w:lineRule="auto"/>
        <w:jc w:val="both"/>
        <w:rPr>
          <w:rFonts w:ascii="Arial" w:hAnsi="Arial" w:cs="Arial"/>
          <w:sz w:val="22"/>
          <w:szCs w:val="22"/>
        </w:rPr>
      </w:pPr>
      <w:r w:rsidRPr="006D63F8">
        <w:rPr>
          <w:rFonts w:ascii="Arial" w:hAnsi="Arial" w:cs="Arial"/>
          <w:sz w:val="22"/>
          <w:szCs w:val="22"/>
        </w:rPr>
        <w:t>** IC 50 (concentração que é necessário para desativar 50% da espécie reativa de oxigênio)</w:t>
      </w:r>
    </w:p>
    <w:p w14:paraId="0FB63ECE" w14:textId="77777777" w:rsidR="006D63F8" w:rsidRDefault="006D63F8" w:rsidP="00705F8D">
      <w:pPr>
        <w:spacing w:line="360" w:lineRule="auto"/>
        <w:jc w:val="both"/>
        <w:rPr>
          <w:rFonts w:ascii="Arial" w:hAnsi="Arial" w:cs="Arial"/>
        </w:rPr>
      </w:pPr>
    </w:p>
    <w:p w14:paraId="1405974B" w14:textId="70DAAE28" w:rsidR="006D63F8" w:rsidRDefault="006D63F8" w:rsidP="00705F8D">
      <w:pPr>
        <w:spacing w:line="360" w:lineRule="auto"/>
        <w:jc w:val="both"/>
        <w:rPr>
          <w:rFonts w:ascii="Arial" w:hAnsi="Arial" w:cs="Arial"/>
        </w:rPr>
      </w:pPr>
      <w:r w:rsidRPr="006D63F8">
        <w:rPr>
          <w:rFonts w:ascii="Arial" w:hAnsi="Arial" w:cs="Arial"/>
        </w:rPr>
        <w:t xml:space="preserve">Como resultado, o EPR apresentou 298 mg de equivalente a ácido gálico por g/ de amostra e exibiu um IC 50 (concentração que é necessário para desativar 50% da espécie reativa de oxigênio) de 310 </w:t>
      </w:r>
      <w:proofErr w:type="spellStart"/>
      <w:r w:rsidRPr="006D63F8">
        <w:rPr>
          <w:rFonts w:ascii="Arial" w:hAnsi="Arial" w:cs="Arial"/>
        </w:rPr>
        <w:t>ng</w:t>
      </w:r>
      <w:proofErr w:type="spellEnd"/>
      <w:r w:rsidRPr="006D63F8">
        <w:rPr>
          <w:rFonts w:ascii="Arial" w:hAnsi="Arial" w:cs="Arial"/>
        </w:rPr>
        <w:t>/</w:t>
      </w:r>
      <w:proofErr w:type="spellStart"/>
      <w:r w:rsidRPr="006D63F8">
        <w:rPr>
          <w:rFonts w:ascii="Arial" w:hAnsi="Arial" w:cs="Arial"/>
        </w:rPr>
        <w:t>mL</w:t>
      </w:r>
      <w:proofErr w:type="spellEnd"/>
      <w:r w:rsidRPr="006D63F8">
        <w:rPr>
          <w:rFonts w:ascii="Arial" w:hAnsi="Arial" w:cs="Arial"/>
        </w:rPr>
        <w:t>. Os radicais livres endógenos têm origem no próprio organismo ao longo das reações metabólicas enquanto os exógenos são adquiridos por meio da má alimentação, tabagismo, poluição e exposição solar inadequada. Os radicais livres endógenos são significativos para as defesas dos organismos, pois o corpo além de produzir os radicais livres no decorrer dos processos respiratórios do mesmo modo que produzem antioxidantes endógenos, fazendo com que haja um balanceamento do fator radical livre. Contudo, quando os radicais livres estão em exagero acontece o estresse oxidativo, provocando problemas funcionais ao organismo afetado, como o envelhecimento celular e o desenvolvimento de várias doenças, como o Alzheimer, câncer, artrite e diabetes (</w:t>
      </w:r>
      <w:proofErr w:type="spellStart"/>
      <w:r w:rsidRPr="006D63F8">
        <w:rPr>
          <w:rFonts w:ascii="Arial" w:hAnsi="Arial" w:cs="Arial"/>
        </w:rPr>
        <w:t>Schreiner</w:t>
      </w:r>
      <w:proofErr w:type="spellEnd"/>
      <w:r w:rsidRPr="006D63F8">
        <w:rPr>
          <w:rFonts w:ascii="Arial" w:hAnsi="Arial" w:cs="Arial"/>
        </w:rPr>
        <w:t xml:space="preserve"> 2023). No trabalho encontramos um alto teor de compost</w:t>
      </w:r>
      <w:r w:rsidR="009611D3">
        <w:rPr>
          <w:rFonts w:ascii="Arial" w:hAnsi="Arial" w:cs="Arial"/>
        </w:rPr>
        <w:t>o</w:t>
      </w:r>
      <w:r w:rsidRPr="006D63F8">
        <w:rPr>
          <w:rFonts w:ascii="Arial" w:hAnsi="Arial" w:cs="Arial"/>
        </w:rPr>
        <w:t>s fenólicos que, provavelmente em sinergismo, atuou como antioxidante. Outro fato importante é que os compostos fenólicos, ainda não elucidados do EPR, provavelmente contribuem para a atividade anti-inflamatória demonstrada acima.</w:t>
      </w:r>
    </w:p>
    <w:p w14:paraId="00D81B36" w14:textId="77777777" w:rsidR="006D63F8" w:rsidRPr="00705F8D" w:rsidRDefault="006D63F8" w:rsidP="00705F8D">
      <w:pPr>
        <w:spacing w:line="360" w:lineRule="auto"/>
        <w:jc w:val="both"/>
        <w:rPr>
          <w:rFonts w:ascii="Arial" w:hAnsi="Arial" w:cs="Arial"/>
        </w:rPr>
      </w:pPr>
    </w:p>
    <w:p w14:paraId="614720E6" w14:textId="77777777" w:rsidR="007104CC" w:rsidRPr="00705F8D" w:rsidRDefault="007104CC" w:rsidP="00705F8D">
      <w:pPr>
        <w:spacing w:line="360" w:lineRule="auto"/>
        <w:jc w:val="both"/>
        <w:rPr>
          <w:rFonts w:ascii="Arial" w:hAnsi="Arial" w:cs="Arial"/>
          <w:b/>
          <w:bCs/>
        </w:rPr>
      </w:pPr>
      <w:r w:rsidRPr="00705F8D">
        <w:rPr>
          <w:rFonts w:ascii="Arial" w:hAnsi="Arial" w:cs="Arial"/>
          <w:b/>
          <w:bCs/>
        </w:rPr>
        <w:t xml:space="preserve">Conclusões: </w:t>
      </w:r>
    </w:p>
    <w:p w14:paraId="00C5EF3A" w14:textId="510A9852" w:rsidR="007104CC" w:rsidRPr="00705F8D" w:rsidRDefault="006D63F8" w:rsidP="00705F8D">
      <w:pPr>
        <w:spacing w:line="360" w:lineRule="auto"/>
        <w:jc w:val="both"/>
        <w:rPr>
          <w:rFonts w:ascii="Arial" w:hAnsi="Arial" w:cs="Arial"/>
        </w:rPr>
      </w:pPr>
      <w:r>
        <w:rPr>
          <w:rFonts w:ascii="Arial" w:hAnsi="Arial" w:cs="Arial"/>
        </w:rPr>
        <w:t xml:space="preserve">O extrato da própolis de Remanso demonstrou potencial anti-inflamatório </w:t>
      </w:r>
      <w:r w:rsidR="00135E80">
        <w:rPr>
          <w:rFonts w:ascii="Arial" w:hAnsi="Arial" w:cs="Arial"/>
        </w:rPr>
        <w:t>reduzindo</w:t>
      </w:r>
      <w:r>
        <w:rPr>
          <w:rFonts w:ascii="Arial" w:hAnsi="Arial" w:cs="Arial"/>
        </w:rPr>
        <w:t xml:space="preserve"> preliminarmente o NF-</w:t>
      </w:r>
      <w:proofErr w:type="spellStart"/>
      <w:r>
        <w:rPr>
          <w:rFonts w:ascii="Arial" w:hAnsi="Arial" w:cs="Arial"/>
        </w:rPr>
        <w:t>kB</w:t>
      </w:r>
      <w:proofErr w:type="spellEnd"/>
      <w:r w:rsidR="00950C92">
        <w:rPr>
          <w:rFonts w:ascii="Arial" w:hAnsi="Arial" w:cs="Arial"/>
        </w:rPr>
        <w:t xml:space="preserve">, </w:t>
      </w:r>
      <w:r w:rsidR="009611D3">
        <w:rPr>
          <w:rFonts w:ascii="Arial" w:hAnsi="Arial" w:cs="Arial"/>
        </w:rPr>
        <w:t>e atividade antioxidante reduzindo as</w:t>
      </w:r>
      <w:r w:rsidR="00F778D6">
        <w:rPr>
          <w:rFonts w:ascii="Arial" w:hAnsi="Arial" w:cs="Arial"/>
        </w:rPr>
        <w:t xml:space="preserve"> espécies reativas de oxigêni</w:t>
      </w:r>
      <w:r w:rsidR="009611D3">
        <w:rPr>
          <w:rFonts w:ascii="Arial" w:hAnsi="Arial" w:cs="Arial"/>
        </w:rPr>
        <w:t>o</w:t>
      </w:r>
      <w:r w:rsidR="00F778D6">
        <w:rPr>
          <w:rFonts w:ascii="Arial" w:hAnsi="Arial" w:cs="Arial"/>
        </w:rPr>
        <w:t xml:space="preserve">. Essas atividades verificadas no extrato provavelmente se devem ao alto teor de compostos fenólicos presentes. Pesquisas futuras são necessárias para elucidar as vias de inflamação que são moduladas e que a própolis, um produto natural e nacional, possa ser </w:t>
      </w:r>
      <w:r w:rsidR="00F778D6">
        <w:rPr>
          <w:rFonts w:ascii="Arial" w:hAnsi="Arial" w:cs="Arial"/>
        </w:rPr>
        <w:lastRenderedPageBreak/>
        <w:t xml:space="preserve">utilizada como fonte de renda aos apicultores bem como na criação de produtos que agreguem saúde à população. </w:t>
      </w:r>
    </w:p>
    <w:p w14:paraId="4477251D" w14:textId="77777777" w:rsidR="007104CC" w:rsidRPr="00705F8D" w:rsidRDefault="007104CC" w:rsidP="00705F8D">
      <w:pPr>
        <w:spacing w:line="360" w:lineRule="auto"/>
        <w:jc w:val="both"/>
        <w:rPr>
          <w:rFonts w:ascii="Arial" w:hAnsi="Arial" w:cs="Arial"/>
        </w:rPr>
      </w:pPr>
    </w:p>
    <w:p w14:paraId="29D7A759" w14:textId="4580DC72" w:rsidR="007104CC" w:rsidRDefault="007104CC" w:rsidP="00F778D6">
      <w:pPr>
        <w:spacing w:line="360" w:lineRule="auto"/>
        <w:jc w:val="both"/>
        <w:rPr>
          <w:rFonts w:ascii="Arial" w:hAnsi="Arial" w:cs="Arial"/>
        </w:rPr>
      </w:pPr>
      <w:r w:rsidRPr="00705F8D">
        <w:rPr>
          <w:rFonts w:ascii="Arial" w:hAnsi="Arial" w:cs="Arial"/>
          <w:b/>
          <w:bCs/>
        </w:rPr>
        <w:t>Referências:</w:t>
      </w:r>
      <w:r w:rsidRPr="00705F8D">
        <w:rPr>
          <w:rFonts w:ascii="Arial" w:hAnsi="Arial" w:cs="Arial"/>
        </w:rPr>
        <w:t xml:space="preserve"> </w:t>
      </w:r>
    </w:p>
    <w:p w14:paraId="7AB89701"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Borregaard</w:t>
      </w:r>
      <w:proofErr w:type="spellEnd"/>
      <w:r w:rsidRPr="00A8032E">
        <w:rPr>
          <w:rFonts w:ascii="Arial" w:hAnsi="Arial" w:cs="Arial"/>
          <w:sz w:val="23"/>
          <w:szCs w:val="23"/>
        </w:rPr>
        <w:t xml:space="preserve"> N; </w:t>
      </w:r>
      <w:proofErr w:type="spellStart"/>
      <w:r w:rsidRPr="00A8032E">
        <w:rPr>
          <w:rFonts w:ascii="Arial" w:hAnsi="Arial" w:cs="Arial"/>
          <w:sz w:val="23"/>
          <w:szCs w:val="23"/>
        </w:rPr>
        <w:t>Cowland</w:t>
      </w:r>
      <w:proofErr w:type="spellEnd"/>
      <w:r w:rsidRPr="00A8032E">
        <w:rPr>
          <w:rFonts w:ascii="Arial" w:hAnsi="Arial" w:cs="Arial"/>
          <w:sz w:val="23"/>
          <w:szCs w:val="23"/>
        </w:rPr>
        <w:t xml:space="preserve"> JB. Granules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the</w:t>
      </w:r>
      <w:proofErr w:type="spellEnd"/>
      <w:r w:rsidRPr="00A8032E">
        <w:rPr>
          <w:rFonts w:ascii="Arial" w:hAnsi="Arial" w:cs="Arial"/>
          <w:sz w:val="23"/>
          <w:szCs w:val="23"/>
        </w:rPr>
        <w:t xml:space="preserve"> </w:t>
      </w:r>
      <w:proofErr w:type="spellStart"/>
      <w:r w:rsidRPr="00A8032E">
        <w:rPr>
          <w:rFonts w:ascii="Arial" w:hAnsi="Arial" w:cs="Arial"/>
          <w:sz w:val="23"/>
          <w:szCs w:val="23"/>
        </w:rPr>
        <w:t>human</w:t>
      </w:r>
      <w:proofErr w:type="spellEnd"/>
      <w:r w:rsidRPr="00A8032E">
        <w:rPr>
          <w:rFonts w:ascii="Arial" w:hAnsi="Arial" w:cs="Arial"/>
          <w:sz w:val="23"/>
          <w:szCs w:val="23"/>
        </w:rPr>
        <w:t xml:space="preserve"> </w:t>
      </w:r>
      <w:proofErr w:type="spellStart"/>
      <w:r w:rsidRPr="00A8032E">
        <w:rPr>
          <w:rFonts w:ascii="Arial" w:hAnsi="Arial" w:cs="Arial"/>
          <w:sz w:val="23"/>
          <w:szCs w:val="23"/>
        </w:rPr>
        <w:t>neutrophilic</w:t>
      </w:r>
      <w:proofErr w:type="spellEnd"/>
      <w:r w:rsidRPr="00A8032E">
        <w:rPr>
          <w:rFonts w:ascii="Arial" w:hAnsi="Arial" w:cs="Arial"/>
          <w:sz w:val="23"/>
          <w:szCs w:val="23"/>
        </w:rPr>
        <w:t xml:space="preserve"> </w:t>
      </w:r>
      <w:proofErr w:type="spellStart"/>
      <w:r w:rsidRPr="00A8032E">
        <w:rPr>
          <w:rFonts w:ascii="Arial" w:hAnsi="Arial" w:cs="Arial"/>
          <w:sz w:val="23"/>
          <w:szCs w:val="23"/>
        </w:rPr>
        <w:t>polymorphonuclear</w:t>
      </w:r>
      <w:proofErr w:type="spellEnd"/>
      <w:r w:rsidRPr="00A8032E">
        <w:rPr>
          <w:rFonts w:ascii="Arial" w:hAnsi="Arial" w:cs="Arial"/>
          <w:sz w:val="23"/>
          <w:szCs w:val="23"/>
        </w:rPr>
        <w:t xml:space="preserve"> </w:t>
      </w:r>
      <w:proofErr w:type="spellStart"/>
      <w:r w:rsidRPr="00A8032E">
        <w:rPr>
          <w:rFonts w:ascii="Arial" w:hAnsi="Arial" w:cs="Arial"/>
          <w:sz w:val="23"/>
          <w:szCs w:val="23"/>
        </w:rPr>
        <w:t>leukocyte</w:t>
      </w:r>
      <w:proofErr w:type="spellEnd"/>
      <w:r w:rsidRPr="00A8032E">
        <w:rPr>
          <w:rFonts w:ascii="Arial" w:hAnsi="Arial" w:cs="Arial"/>
          <w:sz w:val="23"/>
          <w:szCs w:val="23"/>
        </w:rPr>
        <w:t xml:space="preserve">. </w:t>
      </w:r>
      <w:proofErr w:type="spellStart"/>
      <w:r w:rsidRPr="00A8032E">
        <w:rPr>
          <w:rFonts w:ascii="Arial" w:hAnsi="Arial" w:cs="Arial"/>
          <w:sz w:val="23"/>
          <w:szCs w:val="23"/>
        </w:rPr>
        <w:t>Blood</w:t>
      </w:r>
      <w:proofErr w:type="spellEnd"/>
      <w:r w:rsidRPr="00A8032E">
        <w:rPr>
          <w:rFonts w:ascii="Arial" w:hAnsi="Arial" w:cs="Arial"/>
          <w:sz w:val="23"/>
          <w:szCs w:val="23"/>
        </w:rPr>
        <w:t>. 1997; 89 (10): 3503-21.</w:t>
      </w:r>
    </w:p>
    <w:p w14:paraId="1DA9CA3E" w14:textId="77777777" w:rsidR="00A8032E" w:rsidRPr="00A8032E" w:rsidRDefault="00A8032E" w:rsidP="00A8032E">
      <w:pPr>
        <w:spacing w:line="360" w:lineRule="auto"/>
        <w:jc w:val="both"/>
        <w:rPr>
          <w:rFonts w:ascii="Arial" w:hAnsi="Arial" w:cs="Arial"/>
          <w:sz w:val="23"/>
          <w:szCs w:val="23"/>
        </w:rPr>
      </w:pPr>
    </w:p>
    <w:p w14:paraId="15C063C0" w14:textId="77777777" w:rsidR="00A8032E" w:rsidRPr="00A8032E" w:rsidRDefault="00A8032E" w:rsidP="00A8032E">
      <w:pPr>
        <w:spacing w:line="360" w:lineRule="auto"/>
        <w:jc w:val="both"/>
        <w:rPr>
          <w:rFonts w:ascii="Arial" w:hAnsi="Arial" w:cs="Arial"/>
          <w:sz w:val="23"/>
          <w:szCs w:val="23"/>
        </w:rPr>
      </w:pPr>
      <w:r w:rsidRPr="00A8032E">
        <w:rPr>
          <w:rFonts w:ascii="Arial" w:hAnsi="Arial" w:cs="Arial"/>
          <w:sz w:val="23"/>
          <w:szCs w:val="23"/>
        </w:rPr>
        <w:t>Bueno-</w:t>
      </w:r>
      <w:proofErr w:type="spellStart"/>
      <w:proofErr w:type="gramStart"/>
      <w:r w:rsidRPr="00A8032E">
        <w:rPr>
          <w:rFonts w:ascii="Arial" w:hAnsi="Arial" w:cs="Arial"/>
          <w:sz w:val="23"/>
          <w:szCs w:val="23"/>
        </w:rPr>
        <w:t>Silva,B</w:t>
      </w:r>
      <w:proofErr w:type="spellEnd"/>
      <w:proofErr w:type="gramEnd"/>
      <w:r w:rsidRPr="00A8032E">
        <w:rPr>
          <w:rFonts w:ascii="Arial" w:hAnsi="Arial" w:cs="Arial"/>
          <w:sz w:val="23"/>
          <w:szCs w:val="23"/>
        </w:rPr>
        <w:t xml:space="preserve">; </w:t>
      </w:r>
      <w:proofErr w:type="spellStart"/>
      <w:r w:rsidRPr="00A8032E">
        <w:rPr>
          <w:rFonts w:ascii="Arial" w:hAnsi="Arial" w:cs="Arial"/>
          <w:sz w:val="23"/>
          <w:szCs w:val="23"/>
        </w:rPr>
        <w:t>Franchin</w:t>
      </w:r>
      <w:proofErr w:type="spellEnd"/>
      <w:r w:rsidRPr="00A8032E">
        <w:rPr>
          <w:rFonts w:ascii="Arial" w:hAnsi="Arial" w:cs="Arial"/>
          <w:sz w:val="23"/>
          <w:szCs w:val="23"/>
        </w:rPr>
        <w:t xml:space="preserve">, M; Alves, C.F; Denny, C; Colón, D.F; Cunha, T.M.; Alencar, M.S; </w:t>
      </w:r>
      <w:proofErr w:type="spellStart"/>
      <w:r w:rsidRPr="00A8032E">
        <w:rPr>
          <w:rFonts w:ascii="Arial" w:hAnsi="Arial" w:cs="Arial"/>
          <w:sz w:val="23"/>
          <w:szCs w:val="23"/>
        </w:rPr>
        <w:t>Napimoga</w:t>
      </w:r>
      <w:proofErr w:type="spellEnd"/>
      <w:r w:rsidRPr="00A8032E">
        <w:rPr>
          <w:rFonts w:ascii="Arial" w:hAnsi="Arial" w:cs="Arial"/>
          <w:sz w:val="23"/>
          <w:szCs w:val="23"/>
        </w:rPr>
        <w:t xml:space="preserve">, M.H; </w:t>
      </w:r>
      <w:proofErr w:type="spellStart"/>
      <w:r w:rsidRPr="00A8032E">
        <w:rPr>
          <w:rFonts w:ascii="Arial" w:hAnsi="Arial" w:cs="Arial"/>
          <w:sz w:val="23"/>
          <w:szCs w:val="23"/>
        </w:rPr>
        <w:t>Rosalen,P.L</w:t>
      </w:r>
      <w:proofErr w:type="spellEnd"/>
      <w:r w:rsidRPr="00A8032E">
        <w:rPr>
          <w:rFonts w:ascii="Arial" w:hAnsi="Arial" w:cs="Arial"/>
          <w:sz w:val="23"/>
          <w:szCs w:val="23"/>
        </w:rPr>
        <w:t xml:space="preserve">. </w:t>
      </w:r>
      <w:proofErr w:type="spellStart"/>
      <w:r w:rsidRPr="00A8032E">
        <w:rPr>
          <w:rFonts w:ascii="Arial" w:hAnsi="Arial" w:cs="Arial"/>
          <w:sz w:val="23"/>
          <w:szCs w:val="23"/>
        </w:rPr>
        <w:t>Main</w:t>
      </w:r>
      <w:proofErr w:type="spellEnd"/>
      <w:r w:rsidRPr="00A8032E">
        <w:rPr>
          <w:rFonts w:ascii="Arial" w:hAnsi="Arial" w:cs="Arial"/>
          <w:sz w:val="23"/>
          <w:szCs w:val="23"/>
        </w:rPr>
        <w:t xml:space="preserve"> </w:t>
      </w:r>
      <w:proofErr w:type="spellStart"/>
      <w:r w:rsidRPr="00A8032E">
        <w:rPr>
          <w:rFonts w:ascii="Arial" w:hAnsi="Arial" w:cs="Arial"/>
          <w:sz w:val="23"/>
          <w:szCs w:val="23"/>
        </w:rPr>
        <w:t>pathways</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action</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Brazilian</w:t>
      </w:r>
      <w:proofErr w:type="spellEnd"/>
      <w:r w:rsidRPr="00A8032E">
        <w:rPr>
          <w:rFonts w:ascii="Arial" w:hAnsi="Arial" w:cs="Arial"/>
          <w:sz w:val="23"/>
          <w:szCs w:val="23"/>
        </w:rPr>
        <w:t xml:space="preserve"> </w:t>
      </w:r>
      <w:proofErr w:type="spellStart"/>
      <w:r w:rsidRPr="00A8032E">
        <w:rPr>
          <w:rFonts w:ascii="Arial" w:hAnsi="Arial" w:cs="Arial"/>
          <w:sz w:val="23"/>
          <w:szCs w:val="23"/>
        </w:rPr>
        <w:t>red</w:t>
      </w:r>
      <w:proofErr w:type="spellEnd"/>
      <w:r w:rsidRPr="00A8032E">
        <w:rPr>
          <w:rFonts w:ascii="Arial" w:hAnsi="Arial" w:cs="Arial"/>
          <w:sz w:val="23"/>
          <w:szCs w:val="23"/>
        </w:rPr>
        <w:t xml:space="preserve"> </w:t>
      </w:r>
      <w:proofErr w:type="spellStart"/>
      <w:r w:rsidRPr="00A8032E">
        <w:rPr>
          <w:rFonts w:ascii="Arial" w:hAnsi="Arial" w:cs="Arial"/>
          <w:sz w:val="23"/>
          <w:szCs w:val="23"/>
        </w:rPr>
        <w:t>propolis</w:t>
      </w:r>
      <w:proofErr w:type="spellEnd"/>
      <w:r w:rsidRPr="00A8032E">
        <w:rPr>
          <w:rFonts w:ascii="Arial" w:hAnsi="Arial" w:cs="Arial"/>
          <w:sz w:val="23"/>
          <w:szCs w:val="23"/>
        </w:rPr>
        <w:t xml:space="preserve"> </w:t>
      </w:r>
      <w:proofErr w:type="spellStart"/>
      <w:r w:rsidRPr="00A8032E">
        <w:rPr>
          <w:rFonts w:ascii="Arial" w:hAnsi="Arial" w:cs="Arial"/>
          <w:sz w:val="23"/>
          <w:szCs w:val="23"/>
        </w:rPr>
        <w:t>on</w:t>
      </w:r>
      <w:proofErr w:type="spellEnd"/>
      <w:r w:rsidRPr="00A8032E">
        <w:rPr>
          <w:rFonts w:ascii="Arial" w:hAnsi="Arial" w:cs="Arial"/>
          <w:sz w:val="23"/>
          <w:szCs w:val="23"/>
        </w:rPr>
        <w:t xml:space="preserve"> </w:t>
      </w:r>
      <w:proofErr w:type="spellStart"/>
      <w:r w:rsidRPr="00A8032E">
        <w:rPr>
          <w:rFonts w:ascii="Arial" w:hAnsi="Arial" w:cs="Arial"/>
          <w:sz w:val="23"/>
          <w:szCs w:val="23"/>
        </w:rPr>
        <w:t>the</w:t>
      </w:r>
      <w:proofErr w:type="spellEnd"/>
      <w:r w:rsidRPr="00A8032E">
        <w:rPr>
          <w:rFonts w:ascii="Arial" w:hAnsi="Arial" w:cs="Arial"/>
          <w:sz w:val="23"/>
          <w:szCs w:val="23"/>
        </w:rPr>
        <w:t xml:space="preserve"> </w:t>
      </w:r>
      <w:proofErr w:type="spellStart"/>
      <w:r w:rsidRPr="00A8032E">
        <w:rPr>
          <w:rFonts w:ascii="Arial" w:hAnsi="Arial" w:cs="Arial"/>
          <w:sz w:val="23"/>
          <w:szCs w:val="23"/>
        </w:rPr>
        <w:t>modulation</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neutrophils</w:t>
      </w:r>
      <w:proofErr w:type="spellEnd"/>
      <w:r w:rsidRPr="00A8032E">
        <w:rPr>
          <w:rFonts w:ascii="Arial" w:hAnsi="Arial" w:cs="Arial"/>
          <w:sz w:val="23"/>
          <w:szCs w:val="23"/>
        </w:rPr>
        <w:t xml:space="preserve"> </w:t>
      </w:r>
      <w:proofErr w:type="spellStart"/>
      <w:r w:rsidRPr="00A8032E">
        <w:rPr>
          <w:rFonts w:ascii="Arial" w:hAnsi="Arial" w:cs="Arial"/>
          <w:sz w:val="23"/>
          <w:szCs w:val="23"/>
        </w:rPr>
        <w:t>migration</w:t>
      </w:r>
      <w:proofErr w:type="spellEnd"/>
      <w:r w:rsidRPr="00A8032E">
        <w:rPr>
          <w:rFonts w:ascii="Arial" w:hAnsi="Arial" w:cs="Arial"/>
          <w:sz w:val="23"/>
          <w:szCs w:val="23"/>
        </w:rPr>
        <w:t xml:space="preserve"> in </w:t>
      </w:r>
      <w:proofErr w:type="spellStart"/>
      <w:r w:rsidRPr="00A8032E">
        <w:rPr>
          <w:rFonts w:ascii="Arial" w:hAnsi="Arial" w:cs="Arial"/>
          <w:sz w:val="23"/>
          <w:szCs w:val="23"/>
        </w:rPr>
        <w:t>the</w:t>
      </w:r>
      <w:proofErr w:type="spellEnd"/>
      <w:r w:rsidRPr="00A8032E">
        <w:rPr>
          <w:rFonts w:ascii="Arial" w:hAnsi="Arial" w:cs="Arial"/>
          <w:sz w:val="23"/>
          <w:szCs w:val="23"/>
        </w:rPr>
        <w:t xml:space="preserve"> </w:t>
      </w:r>
      <w:proofErr w:type="spellStart"/>
      <w:r w:rsidRPr="00A8032E">
        <w:rPr>
          <w:rFonts w:ascii="Arial" w:hAnsi="Arial" w:cs="Arial"/>
          <w:sz w:val="23"/>
          <w:szCs w:val="23"/>
        </w:rPr>
        <w:t>inflammatory</w:t>
      </w:r>
      <w:proofErr w:type="spellEnd"/>
      <w:r w:rsidRPr="00A8032E">
        <w:rPr>
          <w:rFonts w:ascii="Arial" w:hAnsi="Arial" w:cs="Arial"/>
          <w:sz w:val="23"/>
          <w:szCs w:val="23"/>
        </w:rPr>
        <w:t xml:space="preserve"> </w:t>
      </w:r>
      <w:proofErr w:type="spellStart"/>
      <w:r w:rsidRPr="00A8032E">
        <w:rPr>
          <w:rFonts w:ascii="Arial" w:hAnsi="Arial" w:cs="Arial"/>
          <w:sz w:val="23"/>
          <w:szCs w:val="23"/>
        </w:rPr>
        <w:t>process</w:t>
      </w:r>
      <w:proofErr w:type="spellEnd"/>
      <w:r w:rsidRPr="00A8032E">
        <w:rPr>
          <w:rFonts w:ascii="Arial" w:hAnsi="Arial" w:cs="Arial"/>
          <w:sz w:val="23"/>
          <w:szCs w:val="23"/>
        </w:rPr>
        <w:t xml:space="preserve">, </w:t>
      </w:r>
      <w:proofErr w:type="spellStart"/>
      <w:r w:rsidRPr="00A8032E">
        <w:rPr>
          <w:rFonts w:ascii="Arial" w:hAnsi="Arial" w:cs="Arial"/>
          <w:sz w:val="23"/>
          <w:szCs w:val="23"/>
        </w:rPr>
        <w:t>Phytomedicine</w:t>
      </w:r>
      <w:proofErr w:type="spellEnd"/>
      <w:r w:rsidRPr="00A8032E">
        <w:rPr>
          <w:rFonts w:ascii="Arial" w:hAnsi="Arial" w:cs="Arial"/>
          <w:sz w:val="23"/>
          <w:szCs w:val="23"/>
        </w:rPr>
        <w:t>, 2016, 23(13), 1583-1590.</w:t>
      </w:r>
    </w:p>
    <w:p w14:paraId="52D6C5BD" w14:textId="77777777" w:rsidR="00A8032E" w:rsidRPr="00A8032E" w:rsidRDefault="00A8032E" w:rsidP="00A8032E">
      <w:pPr>
        <w:spacing w:line="360" w:lineRule="auto"/>
        <w:jc w:val="both"/>
        <w:rPr>
          <w:rFonts w:ascii="Arial" w:hAnsi="Arial" w:cs="Arial"/>
          <w:sz w:val="23"/>
          <w:szCs w:val="23"/>
        </w:rPr>
      </w:pPr>
    </w:p>
    <w:p w14:paraId="146CBF27"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Ccana-Ccapatinta</w:t>
      </w:r>
      <w:proofErr w:type="spellEnd"/>
      <w:r w:rsidRPr="00A8032E">
        <w:rPr>
          <w:rFonts w:ascii="Arial" w:hAnsi="Arial" w:cs="Arial"/>
          <w:sz w:val="23"/>
          <w:szCs w:val="23"/>
        </w:rPr>
        <w:t xml:space="preserve">, G.V.; </w:t>
      </w:r>
      <w:proofErr w:type="spellStart"/>
      <w:r w:rsidRPr="00A8032E">
        <w:rPr>
          <w:rFonts w:ascii="Arial" w:hAnsi="Arial" w:cs="Arial"/>
          <w:sz w:val="23"/>
          <w:szCs w:val="23"/>
        </w:rPr>
        <w:t>Mejía</w:t>
      </w:r>
      <w:proofErr w:type="spellEnd"/>
      <w:r w:rsidRPr="00A8032E">
        <w:rPr>
          <w:rFonts w:ascii="Arial" w:hAnsi="Arial" w:cs="Arial"/>
          <w:sz w:val="23"/>
          <w:szCs w:val="23"/>
        </w:rPr>
        <w:t xml:space="preserve">, J.A.A.; </w:t>
      </w:r>
      <w:proofErr w:type="spellStart"/>
      <w:r w:rsidRPr="00A8032E">
        <w:rPr>
          <w:rFonts w:ascii="Arial" w:hAnsi="Arial" w:cs="Arial"/>
          <w:sz w:val="23"/>
          <w:szCs w:val="23"/>
        </w:rPr>
        <w:t>Tanimoto</w:t>
      </w:r>
      <w:proofErr w:type="spellEnd"/>
      <w:r w:rsidRPr="00A8032E">
        <w:rPr>
          <w:rFonts w:ascii="Arial" w:hAnsi="Arial" w:cs="Arial"/>
          <w:sz w:val="23"/>
          <w:szCs w:val="23"/>
        </w:rPr>
        <w:t xml:space="preserve">, M.H.; </w:t>
      </w:r>
      <w:proofErr w:type="spellStart"/>
      <w:r w:rsidRPr="00A8032E">
        <w:rPr>
          <w:rFonts w:ascii="Arial" w:hAnsi="Arial" w:cs="Arial"/>
          <w:sz w:val="23"/>
          <w:szCs w:val="23"/>
        </w:rPr>
        <w:t>Groppo</w:t>
      </w:r>
      <w:proofErr w:type="spellEnd"/>
      <w:r w:rsidRPr="00A8032E">
        <w:rPr>
          <w:rFonts w:ascii="Arial" w:hAnsi="Arial" w:cs="Arial"/>
          <w:sz w:val="23"/>
          <w:szCs w:val="23"/>
        </w:rPr>
        <w:t xml:space="preserve">, M.; De Carvalho, J.C.A.S.; Bastos, J.K. </w:t>
      </w:r>
      <w:proofErr w:type="spellStart"/>
      <w:r w:rsidRPr="00A8032E">
        <w:rPr>
          <w:rFonts w:ascii="Arial" w:hAnsi="Arial" w:cs="Arial"/>
          <w:sz w:val="23"/>
          <w:szCs w:val="23"/>
        </w:rPr>
        <w:t>Dalbergia</w:t>
      </w:r>
      <w:proofErr w:type="spellEnd"/>
      <w:r w:rsidRPr="00A8032E">
        <w:rPr>
          <w:rFonts w:ascii="Arial" w:hAnsi="Arial" w:cs="Arial"/>
          <w:sz w:val="23"/>
          <w:szCs w:val="23"/>
        </w:rPr>
        <w:t xml:space="preserve"> </w:t>
      </w:r>
      <w:proofErr w:type="spellStart"/>
      <w:r w:rsidRPr="00A8032E">
        <w:rPr>
          <w:rFonts w:ascii="Arial" w:hAnsi="Arial" w:cs="Arial"/>
          <w:sz w:val="23"/>
          <w:szCs w:val="23"/>
        </w:rPr>
        <w:t>ecastaphyllum</w:t>
      </w:r>
      <w:proofErr w:type="spellEnd"/>
      <w:r w:rsidRPr="00A8032E">
        <w:rPr>
          <w:rFonts w:ascii="Arial" w:hAnsi="Arial" w:cs="Arial"/>
          <w:sz w:val="23"/>
          <w:szCs w:val="23"/>
        </w:rPr>
        <w:t xml:space="preserve"> (L.) </w:t>
      </w:r>
      <w:proofErr w:type="spellStart"/>
      <w:r w:rsidRPr="00A8032E">
        <w:rPr>
          <w:rFonts w:ascii="Arial" w:hAnsi="Arial" w:cs="Arial"/>
          <w:sz w:val="23"/>
          <w:szCs w:val="23"/>
        </w:rPr>
        <w:t>Taub</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Symphonia</w:t>
      </w:r>
      <w:proofErr w:type="spellEnd"/>
      <w:r w:rsidRPr="00A8032E">
        <w:rPr>
          <w:rFonts w:ascii="Arial" w:hAnsi="Arial" w:cs="Arial"/>
          <w:sz w:val="23"/>
          <w:szCs w:val="23"/>
        </w:rPr>
        <w:t xml:space="preserve"> </w:t>
      </w:r>
      <w:proofErr w:type="spellStart"/>
      <w:r w:rsidRPr="00A8032E">
        <w:rPr>
          <w:rFonts w:ascii="Arial" w:hAnsi="Arial" w:cs="Arial"/>
          <w:sz w:val="23"/>
          <w:szCs w:val="23"/>
        </w:rPr>
        <w:t>globulifera</w:t>
      </w:r>
      <w:proofErr w:type="spellEnd"/>
      <w:r w:rsidRPr="00A8032E">
        <w:rPr>
          <w:rFonts w:ascii="Arial" w:hAnsi="Arial" w:cs="Arial"/>
          <w:sz w:val="23"/>
          <w:szCs w:val="23"/>
        </w:rPr>
        <w:t xml:space="preserve"> </w:t>
      </w:r>
      <w:proofErr w:type="spellStart"/>
      <w:r w:rsidRPr="00A8032E">
        <w:rPr>
          <w:rFonts w:ascii="Arial" w:hAnsi="Arial" w:cs="Arial"/>
          <w:sz w:val="23"/>
          <w:szCs w:val="23"/>
        </w:rPr>
        <w:t>L.f</w:t>
      </w:r>
      <w:proofErr w:type="spellEnd"/>
      <w:r w:rsidRPr="00A8032E">
        <w:rPr>
          <w:rFonts w:ascii="Arial" w:hAnsi="Arial" w:cs="Arial"/>
          <w:sz w:val="23"/>
          <w:szCs w:val="23"/>
        </w:rPr>
        <w:t xml:space="preserve">.: </w:t>
      </w:r>
      <w:proofErr w:type="spellStart"/>
      <w:r w:rsidRPr="00A8032E">
        <w:rPr>
          <w:rFonts w:ascii="Arial" w:hAnsi="Arial" w:cs="Arial"/>
          <w:sz w:val="23"/>
          <w:szCs w:val="23"/>
        </w:rPr>
        <w:t>the</w:t>
      </w:r>
      <w:proofErr w:type="spellEnd"/>
      <w:r w:rsidRPr="00A8032E">
        <w:rPr>
          <w:rFonts w:ascii="Arial" w:hAnsi="Arial" w:cs="Arial"/>
          <w:sz w:val="23"/>
          <w:szCs w:val="23"/>
        </w:rPr>
        <w:t xml:space="preserve"> </w:t>
      </w:r>
      <w:proofErr w:type="spellStart"/>
      <w:r w:rsidRPr="00A8032E">
        <w:rPr>
          <w:rFonts w:ascii="Arial" w:hAnsi="Arial" w:cs="Arial"/>
          <w:sz w:val="23"/>
          <w:szCs w:val="23"/>
        </w:rPr>
        <w:t>botanical</w:t>
      </w:r>
      <w:proofErr w:type="spellEnd"/>
      <w:r w:rsidRPr="00A8032E">
        <w:rPr>
          <w:rFonts w:ascii="Arial" w:hAnsi="Arial" w:cs="Arial"/>
          <w:sz w:val="23"/>
          <w:szCs w:val="23"/>
        </w:rPr>
        <w:t xml:space="preserve"> </w:t>
      </w:r>
      <w:proofErr w:type="spellStart"/>
      <w:r w:rsidRPr="00A8032E">
        <w:rPr>
          <w:rFonts w:ascii="Arial" w:hAnsi="Arial" w:cs="Arial"/>
          <w:sz w:val="23"/>
          <w:szCs w:val="23"/>
        </w:rPr>
        <w:t>sources</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isoflavonoids</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benzophenones</w:t>
      </w:r>
      <w:proofErr w:type="spellEnd"/>
      <w:r w:rsidRPr="00A8032E">
        <w:rPr>
          <w:rFonts w:ascii="Arial" w:hAnsi="Arial" w:cs="Arial"/>
          <w:sz w:val="23"/>
          <w:szCs w:val="23"/>
        </w:rPr>
        <w:t xml:space="preserve"> in </w:t>
      </w:r>
      <w:proofErr w:type="spellStart"/>
      <w:r w:rsidRPr="00A8032E">
        <w:rPr>
          <w:rFonts w:ascii="Arial" w:hAnsi="Arial" w:cs="Arial"/>
          <w:sz w:val="23"/>
          <w:szCs w:val="23"/>
        </w:rPr>
        <w:t>Brazilian</w:t>
      </w:r>
      <w:proofErr w:type="spellEnd"/>
      <w:r w:rsidRPr="00A8032E">
        <w:rPr>
          <w:rFonts w:ascii="Arial" w:hAnsi="Arial" w:cs="Arial"/>
          <w:sz w:val="23"/>
          <w:szCs w:val="23"/>
        </w:rPr>
        <w:t xml:space="preserve"> </w:t>
      </w:r>
      <w:proofErr w:type="spellStart"/>
      <w:r w:rsidRPr="00A8032E">
        <w:rPr>
          <w:rFonts w:ascii="Arial" w:hAnsi="Arial" w:cs="Arial"/>
          <w:sz w:val="23"/>
          <w:szCs w:val="23"/>
        </w:rPr>
        <w:t>red</w:t>
      </w:r>
      <w:proofErr w:type="spellEnd"/>
      <w:r w:rsidRPr="00A8032E">
        <w:rPr>
          <w:rFonts w:ascii="Arial" w:hAnsi="Arial" w:cs="Arial"/>
          <w:sz w:val="23"/>
          <w:szCs w:val="23"/>
        </w:rPr>
        <w:t xml:space="preserve"> </w:t>
      </w:r>
      <w:proofErr w:type="spellStart"/>
      <w:r w:rsidRPr="00A8032E">
        <w:rPr>
          <w:rFonts w:ascii="Arial" w:hAnsi="Arial" w:cs="Arial"/>
          <w:sz w:val="23"/>
          <w:szCs w:val="23"/>
        </w:rPr>
        <w:t>propolis</w:t>
      </w:r>
      <w:proofErr w:type="spellEnd"/>
      <w:r w:rsidRPr="00A8032E">
        <w:rPr>
          <w:rFonts w:ascii="Arial" w:hAnsi="Arial" w:cs="Arial"/>
          <w:sz w:val="23"/>
          <w:szCs w:val="23"/>
        </w:rPr>
        <w:t xml:space="preserve">. </w:t>
      </w:r>
      <w:proofErr w:type="spellStart"/>
      <w:r w:rsidRPr="00A8032E">
        <w:rPr>
          <w:rFonts w:ascii="Arial" w:hAnsi="Arial" w:cs="Arial"/>
          <w:sz w:val="23"/>
          <w:szCs w:val="23"/>
        </w:rPr>
        <w:t>Molecules</w:t>
      </w:r>
      <w:proofErr w:type="spellEnd"/>
      <w:r w:rsidRPr="00A8032E">
        <w:rPr>
          <w:rFonts w:ascii="Arial" w:hAnsi="Arial" w:cs="Arial"/>
          <w:sz w:val="23"/>
          <w:szCs w:val="23"/>
        </w:rPr>
        <w:t>. 2020; 25: 1-7.</w:t>
      </w:r>
    </w:p>
    <w:p w14:paraId="2967D390" w14:textId="77777777" w:rsidR="00A8032E" w:rsidRPr="00A8032E" w:rsidRDefault="00A8032E" w:rsidP="00A8032E">
      <w:pPr>
        <w:spacing w:line="360" w:lineRule="auto"/>
        <w:jc w:val="both"/>
        <w:rPr>
          <w:rFonts w:ascii="Arial" w:hAnsi="Arial" w:cs="Arial"/>
          <w:sz w:val="23"/>
          <w:szCs w:val="23"/>
        </w:rPr>
      </w:pPr>
    </w:p>
    <w:p w14:paraId="0F2C0652"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Franchin</w:t>
      </w:r>
      <w:proofErr w:type="spellEnd"/>
      <w:r w:rsidRPr="00A8032E">
        <w:rPr>
          <w:rFonts w:ascii="Arial" w:hAnsi="Arial" w:cs="Arial"/>
          <w:sz w:val="23"/>
          <w:szCs w:val="23"/>
        </w:rPr>
        <w:t xml:space="preserve">, M.; Freires, I. A.; Lazarini, J. G.; Nani, B. D.; da Cunha, M. G.; Colón, D. F.; Alencar, S. M.; </w:t>
      </w:r>
      <w:proofErr w:type="spellStart"/>
      <w:r w:rsidRPr="00A8032E">
        <w:rPr>
          <w:rFonts w:ascii="Arial" w:hAnsi="Arial" w:cs="Arial"/>
          <w:sz w:val="23"/>
          <w:szCs w:val="23"/>
        </w:rPr>
        <w:t>Rosalen</w:t>
      </w:r>
      <w:proofErr w:type="spellEnd"/>
      <w:r w:rsidRPr="00A8032E">
        <w:rPr>
          <w:rFonts w:ascii="Arial" w:hAnsi="Arial" w:cs="Arial"/>
          <w:sz w:val="23"/>
          <w:szCs w:val="23"/>
        </w:rPr>
        <w:t xml:space="preserve">, P. L. The use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Brazilian</w:t>
      </w:r>
      <w:proofErr w:type="spellEnd"/>
      <w:r w:rsidRPr="00A8032E">
        <w:rPr>
          <w:rFonts w:ascii="Arial" w:hAnsi="Arial" w:cs="Arial"/>
          <w:sz w:val="23"/>
          <w:szCs w:val="23"/>
        </w:rPr>
        <w:t xml:space="preserve"> </w:t>
      </w:r>
      <w:proofErr w:type="spellStart"/>
      <w:r w:rsidRPr="00A8032E">
        <w:rPr>
          <w:rFonts w:ascii="Arial" w:hAnsi="Arial" w:cs="Arial"/>
          <w:sz w:val="23"/>
          <w:szCs w:val="23"/>
        </w:rPr>
        <w:t>propolis</w:t>
      </w:r>
      <w:proofErr w:type="spellEnd"/>
      <w:r w:rsidRPr="00A8032E">
        <w:rPr>
          <w:rFonts w:ascii="Arial" w:hAnsi="Arial" w:cs="Arial"/>
          <w:sz w:val="23"/>
          <w:szCs w:val="23"/>
        </w:rPr>
        <w:t xml:space="preserve"> for </w:t>
      </w:r>
      <w:proofErr w:type="spellStart"/>
      <w:r w:rsidRPr="00A8032E">
        <w:rPr>
          <w:rFonts w:ascii="Arial" w:hAnsi="Arial" w:cs="Arial"/>
          <w:sz w:val="23"/>
          <w:szCs w:val="23"/>
        </w:rPr>
        <w:t>discovery</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development</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novel </w:t>
      </w:r>
      <w:proofErr w:type="spellStart"/>
      <w:r w:rsidRPr="00A8032E">
        <w:rPr>
          <w:rFonts w:ascii="Arial" w:hAnsi="Arial" w:cs="Arial"/>
          <w:sz w:val="23"/>
          <w:szCs w:val="23"/>
        </w:rPr>
        <w:t>anti-inflammatory</w:t>
      </w:r>
      <w:proofErr w:type="spellEnd"/>
      <w:r w:rsidRPr="00A8032E">
        <w:rPr>
          <w:rFonts w:ascii="Arial" w:hAnsi="Arial" w:cs="Arial"/>
          <w:sz w:val="23"/>
          <w:szCs w:val="23"/>
        </w:rPr>
        <w:t xml:space="preserve"> </w:t>
      </w:r>
      <w:proofErr w:type="spellStart"/>
      <w:r w:rsidRPr="00A8032E">
        <w:rPr>
          <w:rFonts w:ascii="Arial" w:hAnsi="Arial" w:cs="Arial"/>
          <w:sz w:val="23"/>
          <w:szCs w:val="23"/>
        </w:rPr>
        <w:t>drugs</w:t>
      </w:r>
      <w:proofErr w:type="spellEnd"/>
      <w:r w:rsidRPr="00A8032E">
        <w:rPr>
          <w:rFonts w:ascii="Arial" w:hAnsi="Arial" w:cs="Arial"/>
          <w:sz w:val="23"/>
          <w:szCs w:val="23"/>
        </w:rPr>
        <w:t xml:space="preserve">. </w:t>
      </w:r>
      <w:proofErr w:type="spellStart"/>
      <w:r w:rsidRPr="00A8032E">
        <w:rPr>
          <w:rFonts w:ascii="Arial" w:hAnsi="Arial" w:cs="Arial"/>
          <w:sz w:val="23"/>
          <w:szCs w:val="23"/>
        </w:rPr>
        <w:t>Eur</w:t>
      </w:r>
      <w:proofErr w:type="spellEnd"/>
      <w:r w:rsidRPr="00A8032E">
        <w:rPr>
          <w:rFonts w:ascii="Arial" w:hAnsi="Arial" w:cs="Arial"/>
          <w:sz w:val="23"/>
          <w:szCs w:val="23"/>
        </w:rPr>
        <w:t xml:space="preserve"> J </w:t>
      </w:r>
      <w:proofErr w:type="spellStart"/>
      <w:r w:rsidRPr="00A8032E">
        <w:rPr>
          <w:rFonts w:ascii="Arial" w:hAnsi="Arial" w:cs="Arial"/>
          <w:sz w:val="23"/>
          <w:szCs w:val="23"/>
        </w:rPr>
        <w:t>Med</w:t>
      </w:r>
      <w:proofErr w:type="spellEnd"/>
      <w:r w:rsidRPr="00A8032E">
        <w:rPr>
          <w:rFonts w:ascii="Arial" w:hAnsi="Arial" w:cs="Arial"/>
          <w:sz w:val="23"/>
          <w:szCs w:val="23"/>
        </w:rPr>
        <w:t xml:space="preserve"> </w:t>
      </w:r>
      <w:proofErr w:type="spellStart"/>
      <w:r w:rsidRPr="00A8032E">
        <w:rPr>
          <w:rFonts w:ascii="Arial" w:hAnsi="Arial" w:cs="Arial"/>
          <w:sz w:val="23"/>
          <w:szCs w:val="23"/>
        </w:rPr>
        <w:t>Chem</w:t>
      </w:r>
      <w:proofErr w:type="spellEnd"/>
      <w:r w:rsidRPr="00A8032E">
        <w:rPr>
          <w:rFonts w:ascii="Arial" w:hAnsi="Arial" w:cs="Arial"/>
          <w:sz w:val="23"/>
          <w:szCs w:val="23"/>
        </w:rPr>
        <w:t>, 2018, 153, 49-55.</w:t>
      </w:r>
    </w:p>
    <w:p w14:paraId="48AF1537" w14:textId="77777777" w:rsidR="00A8032E" w:rsidRPr="00A8032E" w:rsidRDefault="00A8032E" w:rsidP="00A8032E">
      <w:pPr>
        <w:spacing w:line="360" w:lineRule="auto"/>
        <w:jc w:val="both"/>
        <w:rPr>
          <w:rFonts w:ascii="Arial" w:hAnsi="Arial" w:cs="Arial"/>
          <w:sz w:val="23"/>
          <w:szCs w:val="23"/>
        </w:rPr>
      </w:pPr>
    </w:p>
    <w:p w14:paraId="7FCDB179" w14:textId="77777777" w:rsidR="00A8032E" w:rsidRPr="00A8032E" w:rsidRDefault="00A8032E" w:rsidP="00A8032E">
      <w:pPr>
        <w:spacing w:line="360" w:lineRule="auto"/>
        <w:jc w:val="both"/>
        <w:rPr>
          <w:rFonts w:ascii="Arial" w:hAnsi="Arial" w:cs="Arial"/>
          <w:sz w:val="23"/>
          <w:szCs w:val="23"/>
        </w:rPr>
      </w:pPr>
      <w:r w:rsidRPr="00A8032E">
        <w:rPr>
          <w:rFonts w:ascii="Arial" w:hAnsi="Arial" w:cs="Arial"/>
          <w:sz w:val="23"/>
          <w:szCs w:val="23"/>
        </w:rPr>
        <w:t xml:space="preserve">Lazarini, J. G., </w:t>
      </w:r>
      <w:proofErr w:type="spellStart"/>
      <w:r w:rsidRPr="00A8032E">
        <w:rPr>
          <w:rFonts w:ascii="Arial" w:hAnsi="Arial" w:cs="Arial"/>
          <w:sz w:val="23"/>
          <w:szCs w:val="23"/>
        </w:rPr>
        <w:t>Franchin</w:t>
      </w:r>
      <w:proofErr w:type="spellEnd"/>
      <w:r w:rsidRPr="00A8032E">
        <w:rPr>
          <w:rFonts w:ascii="Arial" w:hAnsi="Arial" w:cs="Arial"/>
          <w:sz w:val="23"/>
          <w:szCs w:val="23"/>
        </w:rPr>
        <w:t xml:space="preserve">, M., Soares, J. C., Nani, B. D., </w:t>
      </w:r>
      <w:proofErr w:type="spellStart"/>
      <w:r w:rsidRPr="00A8032E">
        <w:rPr>
          <w:rFonts w:ascii="Arial" w:hAnsi="Arial" w:cs="Arial"/>
          <w:sz w:val="23"/>
          <w:szCs w:val="23"/>
        </w:rPr>
        <w:t>Massarioli</w:t>
      </w:r>
      <w:proofErr w:type="spellEnd"/>
      <w:r w:rsidRPr="00A8032E">
        <w:rPr>
          <w:rFonts w:ascii="Arial" w:hAnsi="Arial" w:cs="Arial"/>
          <w:sz w:val="23"/>
          <w:szCs w:val="23"/>
        </w:rPr>
        <w:t xml:space="preserve">, A. P., de Alencar, S. M., </w:t>
      </w:r>
      <w:proofErr w:type="spellStart"/>
      <w:r w:rsidRPr="00A8032E">
        <w:rPr>
          <w:rFonts w:ascii="Arial" w:hAnsi="Arial" w:cs="Arial"/>
          <w:sz w:val="23"/>
          <w:szCs w:val="23"/>
        </w:rPr>
        <w:t>Rosalen</w:t>
      </w:r>
      <w:proofErr w:type="spellEnd"/>
      <w:r w:rsidRPr="00A8032E">
        <w:rPr>
          <w:rFonts w:ascii="Arial" w:hAnsi="Arial" w:cs="Arial"/>
          <w:sz w:val="23"/>
          <w:szCs w:val="23"/>
        </w:rPr>
        <w:t xml:space="preserve">, P. L. (2020). </w:t>
      </w:r>
      <w:proofErr w:type="spellStart"/>
      <w:r w:rsidRPr="00A8032E">
        <w:rPr>
          <w:rFonts w:ascii="Arial" w:hAnsi="Arial" w:cs="Arial"/>
          <w:sz w:val="23"/>
          <w:szCs w:val="23"/>
        </w:rPr>
        <w:t>Anti-inflammatory</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antioxidant</w:t>
      </w:r>
      <w:proofErr w:type="spellEnd"/>
      <w:r w:rsidRPr="00A8032E">
        <w:rPr>
          <w:rFonts w:ascii="Arial" w:hAnsi="Arial" w:cs="Arial"/>
          <w:sz w:val="23"/>
          <w:szCs w:val="23"/>
        </w:rPr>
        <w:t xml:space="preserve"> </w:t>
      </w:r>
      <w:proofErr w:type="spellStart"/>
      <w:r w:rsidRPr="00A8032E">
        <w:rPr>
          <w:rFonts w:ascii="Arial" w:hAnsi="Arial" w:cs="Arial"/>
          <w:sz w:val="23"/>
          <w:szCs w:val="23"/>
        </w:rPr>
        <w:t>potential</w:t>
      </w:r>
      <w:proofErr w:type="spellEnd"/>
      <w:r w:rsidRPr="00A8032E">
        <w:rPr>
          <w:rFonts w:ascii="Arial" w:hAnsi="Arial" w:cs="Arial"/>
          <w:sz w:val="23"/>
          <w:szCs w:val="23"/>
        </w:rPr>
        <w:t xml:space="preserve">, in vivo </w:t>
      </w:r>
      <w:proofErr w:type="spellStart"/>
      <w:r w:rsidRPr="00A8032E">
        <w:rPr>
          <w:rFonts w:ascii="Arial" w:hAnsi="Arial" w:cs="Arial"/>
          <w:sz w:val="23"/>
          <w:szCs w:val="23"/>
        </w:rPr>
        <w:t>toxicity</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polyphenolic</w:t>
      </w:r>
      <w:proofErr w:type="spellEnd"/>
      <w:r w:rsidRPr="00A8032E">
        <w:rPr>
          <w:rFonts w:ascii="Arial" w:hAnsi="Arial" w:cs="Arial"/>
          <w:sz w:val="23"/>
          <w:szCs w:val="23"/>
        </w:rPr>
        <w:t xml:space="preserve"> </w:t>
      </w:r>
      <w:proofErr w:type="spellStart"/>
      <w:r w:rsidRPr="00A8032E">
        <w:rPr>
          <w:rFonts w:ascii="Arial" w:hAnsi="Arial" w:cs="Arial"/>
          <w:sz w:val="23"/>
          <w:szCs w:val="23"/>
        </w:rPr>
        <w:t>composition</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Eugenia </w:t>
      </w:r>
      <w:proofErr w:type="spellStart"/>
      <w:r w:rsidRPr="00A8032E">
        <w:rPr>
          <w:rFonts w:ascii="Arial" w:hAnsi="Arial" w:cs="Arial"/>
          <w:sz w:val="23"/>
          <w:szCs w:val="23"/>
        </w:rPr>
        <w:t>selloi</w:t>
      </w:r>
      <w:proofErr w:type="spellEnd"/>
      <w:r w:rsidRPr="00A8032E">
        <w:rPr>
          <w:rFonts w:ascii="Arial" w:hAnsi="Arial" w:cs="Arial"/>
          <w:sz w:val="23"/>
          <w:szCs w:val="23"/>
        </w:rPr>
        <w:t xml:space="preserve"> </w:t>
      </w:r>
      <w:proofErr w:type="spellStart"/>
      <w:r w:rsidRPr="00A8032E">
        <w:rPr>
          <w:rFonts w:ascii="Arial" w:hAnsi="Arial" w:cs="Arial"/>
          <w:sz w:val="23"/>
          <w:szCs w:val="23"/>
        </w:rPr>
        <w:t>B.</w:t>
      </w:r>
      <w:proofErr w:type="gramStart"/>
      <w:r w:rsidRPr="00A8032E">
        <w:rPr>
          <w:rFonts w:ascii="Arial" w:hAnsi="Arial" w:cs="Arial"/>
          <w:sz w:val="23"/>
          <w:szCs w:val="23"/>
        </w:rPr>
        <w:t>D.Jacks</w:t>
      </w:r>
      <w:proofErr w:type="spellEnd"/>
      <w:proofErr w:type="gramEnd"/>
      <w:r w:rsidRPr="00A8032E">
        <w:rPr>
          <w:rFonts w:ascii="Arial" w:hAnsi="Arial" w:cs="Arial"/>
          <w:sz w:val="23"/>
          <w:szCs w:val="23"/>
        </w:rPr>
        <w:t>. (</w:t>
      </w:r>
      <w:proofErr w:type="spellStart"/>
      <w:r w:rsidRPr="00A8032E">
        <w:rPr>
          <w:rFonts w:ascii="Arial" w:hAnsi="Arial" w:cs="Arial"/>
          <w:sz w:val="23"/>
          <w:szCs w:val="23"/>
        </w:rPr>
        <w:t>pitangatuba</w:t>
      </w:r>
      <w:proofErr w:type="spellEnd"/>
      <w:r w:rsidRPr="00A8032E">
        <w:rPr>
          <w:rFonts w:ascii="Arial" w:hAnsi="Arial" w:cs="Arial"/>
          <w:sz w:val="23"/>
          <w:szCs w:val="23"/>
        </w:rPr>
        <w:t xml:space="preserve">), a </w:t>
      </w:r>
      <w:proofErr w:type="spellStart"/>
      <w:r w:rsidRPr="00A8032E">
        <w:rPr>
          <w:rFonts w:ascii="Arial" w:hAnsi="Arial" w:cs="Arial"/>
          <w:sz w:val="23"/>
          <w:szCs w:val="23"/>
        </w:rPr>
        <w:t>Brazilian</w:t>
      </w:r>
      <w:proofErr w:type="spellEnd"/>
      <w:r w:rsidRPr="00A8032E">
        <w:rPr>
          <w:rFonts w:ascii="Arial" w:hAnsi="Arial" w:cs="Arial"/>
          <w:sz w:val="23"/>
          <w:szCs w:val="23"/>
        </w:rPr>
        <w:t xml:space="preserve"> </w:t>
      </w:r>
      <w:proofErr w:type="spellStart"/>
      <w:r w:rsidRPr="00A8032E">
        <w:rPr>
          <w:rFonts w:ascii="Arial" w:hAnsi="Arial" w:cs="Arial"/>
          <w:sz w:val="23"/>
          <w:szCs w:val="23"/>
        </w:rPr>
        <w:t>native</w:t>
      </w:r>
      <w:proofErr w:type="spellEnd"/>
      <w:r w:rsidRPr="00A8032E">
        <w:rPr>
          <w:rFonts w:ascii="Arial" w:hAnsi="Arial" w:cs="Arial"/>
          <w:sz w:val="23"/>
          <w:szCs w:val="23"/>
        </w:rPr>
        <w:t xml:space="preserve"> </w:t>
      </w:r>
      <w:proofErr w:type="spellStart"/>
      <w:r w:rsidRPr="00A8032E">
        <w:rPr>
          <w:rFonts w:ascii="Arial" w:hAnsi="Arial" w:cs="Arial"/>
          <w:sz w:val="23"/>
          <w:szCs w:val="23"/>
        </w:rPr>
        <w:t>fruit</w:t>
      </w:r>
      <w:proofErr w:type="spellEnd"/>
      <w:r w:rsidRPr="00A8032E">
        <w:rPr>
          <w:rFonts w:ascii="Arial" w:hAnsi="Arial" w:cs="Arial"/>
          <w:sz w:val="23"/>
          <w:szCs w:val="23"/>
        </w:rPr>
        <w:t xml:space="preserve">. </w:t>
      </w:r>
      <w:proofErr w:type="spellStart"/>
      <w:r w:rsidRPr="00A8032E">
        <w:rPr>
          <w:rFonts w:ascii="Arial" w:hAnsi="Arial" w:cs="Arial"/>
          <w:sz w:val="23"/>
          <w:szCs w:val="23"/>
        </w:rPr>
        <w:t>PLoS</w:t>
      </w:r>
      <w:proofErr w:type="spellEnd"/>
      <w:r w:rsidRPr="00A8032E">
        <w:rPr>
          <w:rFonts w:ascii="Arial" w:hAnsi="Arial" w:cs="Arial"/>
          <w:sz w:val="23"/>
          <w:szCs w:val="23"/>
        </w:rPr>
        <w:t xml:space="preserve"> </w:t>
      </w:r>
      <w:proofErr w:type="spellStart"/>
      <w:r w:rsidRPr="00A8032E">
        <w:rPr>
          <w:rFonts w:ascii="Arial" w:hAnsi="Arial" w:cs="Arial"/>
          <w:sz w:val="23"/>
          <w:szCs w:val="23"/>
        </w:rPr>
        <w:t>One</w:t>
      </w:r>
      <w:proofErr w:type="spellEnd"/>
      <w:r w:rsidRPr="00A8032E">
        <w:rPr>
          <w:rFonts w:ascii="Arial" w:hAnsi="Arial" w:cs="Arial"/>
          <w:sz w:val="23"/>
          <w:szCs w:val="23"/>
        </w:rPr>
        <w:t>, 9, 15, e0234157.</w:t>
      </w:r>
    </w:p>
    <w:p w14:paraId="777533D4" w14:textId="77777777" w:rsidR="00A8032E" w:rsidRPr="00A8032E" w:rsidRDefault="00A8032E" w:rsidP="00A8032E">
      <w:pPr>
        <w:spacing w:line="360" w:lineRule="auto"/>
        <w:jc w:val="both"/>
        <w:rPr>
          <w:rFonts w:ascii="Arial" w:hAnsi="Arial" w:cs="Arial"/>
          <w:sz w:val="23"/>
          <w:szCs w:val="23"/>
        </w:rPr>
      </w:pPr>
    </w:p>
    <w:p w14:paraId="66523DFB"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Mackay</w:t>
      </w:r>
      <w:proofErr w:type="spellEnd"/>
      <w:r w:rsidRPr="00A8032E">
        <w:rPr>
          <w:rFonts w:ascii="Arial" w:hAnsi="Arial" w:cs="Arial"/>
          <w:sz w:val="23"/>
          <w:szCs w:val="23"/>
        </w:rPr>
        <w:t xml:space="preserve"> CR. </w:t>
      </w:r>
      <w:proofErr w:type="spellStart"/>
      <w:r w:rsidRPr="00A8032E">
        <w:rPr>
          <w:rFonts w:ascii="Arial" w:hAnsi="Arial" w:cs="Arial"/>
          <w:sz w:val="23"/>
          <w:szCs w:val="23"/>
        </w:rPr>
        <w:t>Moving</w:t>
      </w:r>
      <w:proofErr w:type="spellEnd"/>
      <w:r w:rsidRPr="00A8032E">
        <w:rPr>
          <w:rFonts w:ascii="Arial" w:hAnsi="Arial" w:cs="Arial"/>
          <w:sz w:val="23"/>
          <w:szCs w:val="23"/>
        </w:rPr>
        <w:t xml:space="preserve"> </w:t>
      </w:r>
      <w:proofErr w:type="spellStart"/>
      <w:r w:rsidRPr="00A8032E">
        <w:rPr>
          <w:rFonts w:ascii="Arial" w:hAnsi="Arial" w:cs="Arial"/>
          <w:sz w:val="23"/>
          <w:szCs w:val="23"/>
        </w:rPr>
        <w:t>targets</w:t>
      </w:r>
      <w:proofErr w:type="spellEnd"/>
      <w:r w:rsidRPr="00A8032E">
        <w:rPr>
          <w:rFonts w:ascii="Arial" w:hAnsi="Arial" w:cs="Arial"/>
          <w:sz w:val="23"/>
          <w:szCs w:val="23"/>
        </w:rPr>
        <w:t xml:space="preserve">: </w:t>
      </w:r>
      <w:proofErr w:type="spellStart"/>
      <w:r w:rsidRPr="00A8032E">
        <w:rPr>
          <w:rFonts w:ascii="Arial" w:hAnsi="Arial" w:cs="Arial"/>
          <w:sz w:val="23"/>
          <w:szCs w:val="23"/>
        </w:rPr>
        <w:t>cell</w:t>
      </w:r>
      <w:proofErr w:type="spellEnd"/>
      <w:r w:rsidRPr="00A8032E">
        <w:rPr>
          <w:rFonts w:ascii="Arial" w:hAnsi="Arial" w:cs="Arial"/>
          <w:sz w:val="23"/>
          <w:szCs w:val="23"/>
        </w:rPr>
        <w:t xml:space="preserve"> </w:t>
      </w:r>
      <w:proofErr w:type="spellStart"/>
      <w:r w:rsidRPr="00A8032E">
        <w:rPr>
          <w:rFonts w:ascii="Arial" w:hAnsi="Arial" w:cs="Arial"/>
          <w:sz w:val="23"/>
          <w:szCs w:val="23"/>
        </w:rPr>
        <w:t>migration</w:t>
      </w:r>
      <w:proofErr w:type="spellEnd"/>
      <w:r w:rsidRPr="00A8032E">
        <w:rPr>
          <w:rFonts w:ascii="Arial" w:hAnsi="Arial" w:cs="Arial"/>
          <w:sz w:val="23"/>
          <w:szCs w:val="23"/>
        </w:rPr>
        <w:t xml:space="preserve"> </w:t>
      </w:r>
      <w:proofErr w:type="spellStart"/>
      <w:r w:rsidRPr="00A8032E">
        <w:rPr>
          <w:rFonts w:ascii="Arial" w:hAnsi="Arial" w:cs="Arial"/>
          <w:sz w:val="23"/>
          <w:szCs w:val="23"/>
        </w:rPr>
        <w:t>inhibitors</w:t>
      </w:r>
      <w:proofErr w:type="spellEnd"/>
      <w:r w:rsidRPr="00A8032E">
        <w:rPr>
          <w:rFonts w:ascii="Arial" w:hAnsi="Arial" w:cs="Arial"/>
          <w:sz w:val="23"/>
          <w:szCs w:val="23"/>
        </w:rPr>
        <w:t xml:space="preserve"> as new </w:t>
      </w:r>
      <w:proofErr w:type="spellStart"/>
      <w:r w:rsidRPr="00A8032E">
        <w:rPr>
          <w:rFonts w:ascii="Arial" w:hAnsi="Arial" w:cs="Arial"/>
          <w:sz w:val="23"/>
          <w:szCs w:val="23"/>
        </w:rPr>
        <w:t>anti-inflammatory</w:t>
      </w:r>
      <w:proofErr w:type="spellEnd"/>
      <w:r w:rsidRPr="00A8032E">
        <w:rPr>
          <w:rFonts w:ascii="Arial" w:hAnsi="Arial" w:cs="Arial"/>
          <w:sz w:val="23"/>
          <w:szCs w:val="23"/>
        </w:rPr>
        <w:t xml:space="preserve"> </w:t>
      </w:r>
      <w:proofErr w:type="spellStart"/>
      <w:r w:rsidRPr="00A8032E">
        <w:rPr>
          <w:rFonts w:ascii="Arial" w:hAnsi="Arial" w:cs="Arial"/>
          <w:sz w:val="23"/>
          <w:szCs w:val="23"/>
        </w:rPr>
        <w:t>therapies</w:t>
      </w:r>
      <w:proofErr w:type="spellEnd"/>
      <w:r w:rsidRPr="00A8032E">
        <w:rPr>
          <w:rFonts w:ascii="Arial" w:hAnsi="Arial" w:cs="Arial"/>
          <w:sz w:val="23"/>
          <w:szCs w:val="23"/>
        </w:rPr>
        <w:t xml:space="preserve">. Nat </w:t>
      </w:r>
      <w:proofErr w:type="spellStart"/>
      <w:r w:rsidRPr="00A8032E">
        <w:rPr>
          <w:rFonts w:ascii="Arial" w:hAnsi="Arial" w:cs="Arial"/>
          <w:sz w:val="23"/>
          <w:szCs w:val="23"/>
        </w:rPr>
        <w:t>Immunol</w:t>
      </w:r>
      <w:proofErr w:type="spellEnd"/>
      <w:r w:rsidRPr="00A8032E">
        <w:rPr>
          <w:rFonts w:ascii="Arial" w:hAnsi="Arial" w:cs="Arial"/>
          <w:sz w:val="23"/>
          <w:szCs w:val="23"/>
        </w:rPr>
        <w:t xml:space="preserve"> 2008; 9 (9): 988–98.</w:t>
      </w:r>
    </w:p>
    <w:p w14:paraId="7C20AAA9" w14:textId="77777777" w:rsidR="00A8032E" w:rsidRPr="00A8032E" w:rsidRDefault="00A8032E" w:rsidP="00A8032E">
      <w:pPr>
        <w:spacing w:line="360" w:lineRule="auto"/>
        <w:jc w:val="both"/>
        <w:rPr>
          <w:rFonts w:ascii="Arial" w:hAnsi="Arial" w:cs="Arial"/>
          <w:sz w:val="23"/>
          <w:szCs w:val="23"/>
        </w:rPr>
      </w:pPr>
    </w:p>
    <w:p w14:paraId="0C40057E"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Mallech</w:t>
      </w:r>
      <w:proofErr w:type="spellEnd"/>
      <w:r w:rsidRPr="00A8032E">
        <w:rPr>
          <w:rFonts w:ascii="Arial" w:hAnsi="Arial" w:cs="Arial"/>
          <w:sz w:val="23"/>
          <w:szCs w:val="23"/>
        </w:rPr>
        <w:t xml:space="preserve"> H.L &amp; </w:t>
      </w:r>
      <w:proofErr w:type="spellStart"/>
      <w:r w:rsidRPr="00A8032E">
        <w:rPr>
          <w:rFonts w:ascii="Arial" w:hAnsi="Arial" w:cs="Arial"/>
          <w:sz w:val="23"/>
          <w:szCs w:val="23"/>
        </w:rPr>
        <w:t>Gallin</w:t>
      </w:r>
      <w:proofErr w:type="spellEnd"/>
      <w:r w:rsidRPr="00A8032E">
        <w:rPr>
          <w:rFonts w:ascii="Arial" w:hAnsi="Arial" w:cs="Arial"/>
          <w:sz w:val="23"/>
          <w:szCs w:val="23"/>
        </w:rPr>
        <w:t xml:space="preserve">, J. </w:t>
      </w:r>
      <w:proofErr w:type="spellStart"/>
      <w:r w:rsidRPr="00A8032E">
        <w:rPr>
          <w:rFonts w:ascii="Arial" w:hAnsi="Arial" w:cs="Arial"/>
          <w:sz w:val="23"/>
          <w:szCs w:val="23"/>
        </w:rPr>
        <w:t>Neutrophils</w:t>
      </w:r>
      <w:proofErr w:type="spellEnd"/>
      <w:r w:rsidRPr="00A8032E">
        <w:rPr>
          <w:rFonts w:ascii="Arial" w:hAnsi="Arial" w:cs="Arial"/>
          <w:sz w:val="23"/>
          <w:szCs w:val="23"/>
        </w:rPr>
        <w:t xml:space="preserve"> in </w:t>
      </w:r>
      <w:proofErr w:type="spellStart"/>
      <w:r w:rsidRPr="00A8032E">
        <w:rPr>
          <w:rFonts w:ascii="Arial" w:hAnsi="Arial" w:cs="Arial"/>
          <w:sz w:val="23"/>
          <w:szCs w:val="23"/>
        </w:rPr>
        <w:t>human</w:t>
      </w:r>
      <w:proofErr w:type="spellEnd"/>
      <w:r w:rsidRPr="00A8032E">
        <w:rPr>
          <w:rFonts w:ascii="Arial" w:hAnsi="Arial" w:cs="Arial"/>
          <w:sz w:val="23"/>
          <w:szCs w:val="23"/>
        </w:rPr>
        <w:t xml:space="preserve"> </w:t>
      </w:r>
      <w:proofErr w:type="spellStart"/>
      <w:r w:rsidRPr="00A8032E">
        <w:rPr>
          <w:rFonts w:ascii="Arial" w:hAnsi="Arial" w:cs="Arial"/>
          <w:sz w:val="23"/>
          <w:szCs w:val="23"/>
        </w:rPr>
        <w:t>diseases</w:t>
      </w:r>
      <w:proofErr w:type="spellEnd"/>
      <w:r w:rsidRPr="00A8032E">
        <w:rPr>
          <w:rFonts w:ascii="Arial" w:hAnsi="Arial" w:cs="Arial"/>
          <w:sz w:val="23"/>
          <w:szCs w:val="23"/>
        </w:rPr>
        <w:t xml:space="preserve">. The New </w:t>
      </w:r>
      <w:proofErr w:type="spellStart"/>
      <w:r w:rsidRPr="00A8032E">
        <w:rPr>
          <w:rFonts w:ascii="Arial" w:hAnsi="Arial" w:cs="Arial"/>
          <w:sz w:val="23"/>
          <w:szCs w:val="23"/>
        </w:rPr>
        <w:t>England</w:t>
      </w:r>
      <w:proofErr w:type="spellEnd"/>
      <w:r w:rsidRPr="00A8032E">
        <w:rPr>
          <w:rFonts w:ascii="Arial" w:hAnsi="Arial" w:cs="Arial"/>
          <w:sz w:val="23"/>
          <w:szCs w:val="23"/>
        </w:rPr>
        <w:t xml:space="preserve"> </w:t>
      </w:r>
      <w:proofErr w:type="spellStart"/>
      <w:r w:rsidRPr="00A8032E">
        <w:rPr>
          <w:rFonts w:ascii="Arial" w:hAnsi="Arial" w:cs="Arial"/>
          <w:sz w:val="23"/>
          <w:szCs w:val="23"/>
        </w:rPr>
        <w:t>Journal</w:t>
      </w:r>
      <w:proofErr w:type="spellEnd"/>
      <w:r w:rsidRPr="00A8032E">
        <w:rPr>
          <w:rFonts w:ascii="Arial" w:hAnsi="Arial" w:cs="Arial"/>
          <w:sz w:val="23"/>
          <w:szCs w:val="23"/>
        </w:rPr>
        <w:t xml:space="preserve"> </w:t>
      </w:r>
      <w:proofErr w:type="spellStart"/>
      <w:proofErr w:type="gramStart"/>
      <w:r w:rsidRPr="00A8032E">
        <w:rPr>
          <w:rFonts w:ascii="Arial" w:hAnsi="Arial" w:cs="Arial"/>
          <w:sz w:val="23"/>
          <w:szCs w:val="23"/>
        </w:rPr>
        <w:t>of</w:t>
      </w:r>
      <w:proofErr w:type="spellEnd"/>
      <w:r w:rsidRPr="00A8032E">
        <w:rPr>
          <w:rFonts w:ascii="Arial" w:hAnsi="Arial" w:cs="Arial"/>
          <w:sz w:val="23"/>
          <w:szCs w:val="23"/>
        </w:rPr>
        <w:t xml:space="preserve"> Medicine</w:t>
      </w:r>
      <w:proofErr w:type="gramEnd"/>
      <w:r w:rsidRPr="00A8032E">
        <w:rPr>
          <w:rFonts w:ascii="Arial" w:hAnsi="Arial" w:cs="Arial"/>
          <w:sz w:val="23"/>
          <w:szCs w:val="23"/>
        </w:rPr>
        <w:t>. 317:687-94, 1987</w:t>
      </w:r>
    </w:p>
    <w:p w14:paraId="5850D3FE" w14:textId="77777777" w:rsidR="00A8032E" w:rsidRPr="00A8032E" w:rsidRDefault="00A8032E" w:rsidP="00A8032E">
      <w:pPr>
        <w:spacing w:line="360" w:lineRule="auto"/>
        <w:jc w:val="both"/>
        <w:rPr>
          <w:rFonts w:ascii="Arial" w:hAnsi="Arial" w:cs="Arial"/>
          <w:sz w:val="23"/>
          <w:szCs w:val="23"/>
        </w:rPr>
      </w:pPr>
    </w:p>
    <w:p w14:paraId="2FE19F46" w14:textId="77777777" w:rsidR="00A8032E" w:rsidRPr="00A8032E" w:rsidRDefault="00A8032E" w:rsidP="00A8032E">
      <w:pPr>
        <w:spacing w:line="360" w:lineRule="auto"/>
        <w:jc w:val="both"/>
        <w:rPr>
          <w:rFonts w:ascii="Arial" w:hAnsi="Arial" w:cs="Arial"/>
          <w:sz w:val="23"/>
          <w:szCs w:val="23"/>
        </w:rPr>
      </w:pPr>
      <w:r w:rsidRPr="00A8032E">
        <w:rPr>
          <w:rFonts w:ascii="Arial" w:hAnsi="Arial" w:cs="Arial"/>
          <w:sz w:val="23"/>
          <w:szCs w:val="23"/>
        </w:rPr>
        <w:lastRenderedPageBreak/>
        <w:t xml:space="preserve">Melo, P. S., </w:t>
      </w:r>
      <w:proofErr w:type="spellStart"/>
      <w:r w:rsidRPr="00A8032E">
        <w:rPr>
          <w:rFonts w:ascii="Arial" w:hAnsi="Arial" w:cs="Arial"/>
          <w:sz w:val="23"/>
          <w:szCs w:val="23"/>
        </w:rPr>
        <w:t>Massarioli</w:t>
      </w:r>
      <w:proofErr w:type="spellEnd"/>
      <w:r w:rsidRPr="00A8032E">
        <w:rPr>
          <w:rFonts w:ascii="Arial" w:hAnsi="Arial" w:cs="Arial"/>
          <w:sz w:val="23"/>
          <w:szCs w:val="23"/>
        </w:rPr>
        <w:t xml:space="preserve">, A. P., Denny, C., dos Santos, L. F., </w:t>
      </w:r>
      <w:proofErr w:type="spellStart"/>
      <w:r w:rsidRPr="00A8032E">
        <w:rPr>
          <w:rFonts w:ascii="Arial" w:hAnsi="Arial" w:cs="Arial"/>
          <w:sz w:val="23"/>
          <w:szCs w:val="23"/>
        </w:rPr>
        <w:t>Franchin</w:t>
      </w:r>
      <w:proofErr w:type="spellEnd"/>
      <w:r w:rsidRPr="00A8032E">
        <w:rPr>
          <w:rFonts w:ascii="Arial" w:hAnsi="Arial" w:cs="Arial"/>
          <w:sz w:val="23"/>
          <w:szCs w:val="23"/>
        </w:rPr>
        <w:t xml:space="preserve">, M., Pereira, G. E., Vieira, T. M, </w:t>
      </w:r>
      <w:proofErr w:type="spellStart"/>
      <w:r w:rsidRPr="00A8032E">
        <w:rPr>
          <w:rFonts w:ascii="Arial" w:hAnsi="Arial" w:cs="Arial"/>
          <w:sz w:val="23"/>
          <w:szCs w:val="23"/>
        </w:rPr>
        <w:t>Rosalen</w:t>
      </w:r>
      <w:proofErr w:type="spellEnd"/>
      <w:r w:rsidRPr="00A8032E">
        <w:rPr>
          <w:rFonts w:ascii="Arial" w:hAnsi="Arial" w:cs="Arial"/>
          <w:sz w:val="23"/>
          <w:szCs w:val="23"/>
        </w:rPr>
        <w:t xml:space="preserve">, P. L, &amp; de Alencar, S. M. (2015). </w:t>
      </w:r>
      <w:proofErr w:type="spellStart"/>
      <w:r w:rsidRPr="00A8032E">
        <w:rPr>
          <w:rFonts w:ascii="Arial" w:hAnsi="Arial" w:cs="Arial"/>
          <w:sz w:val="23"/>
          <w:szCs w:val="23"/>
        </w:rPr>
        <w:t>Winery</w:t>
      </w:r>
      <w:proofErr w:type="spellEnd"/>
      <w:r w:rsidRPr="00A8032E">
        <w:rPr>
          <w:rFonts w:ascii="Arial" w:hAnsi="Arial" w:cs="Arial"/>
          <w:sz w:val="23"/>
          <w:szCs w:val="23"/>
        </w:rPr>
        <w:t xml:space="preserve"> </w:t>
      </w:r>
      <w:proofErr w:type="spellStart"/>
      <w:r w:rsidRPr="00A8032E">
        <w:rPr>
          <w:rFonts w:ascii="Arial" w:hAnsi="Arial" w:cs="Arial"/>
          <w:sz w:val="23"/>
          <w:szCs w:val="23"/>
        </w:rPr>
        <w:t>by-products</w:t>
      </w:r>
      <w:proofErr w:type="spellEnd"/>
      <w:r w:rsidRPr="00A8032E">
        <w:rPr>
          <w:rFonts w:ascii="Arial" w:hAnsi="Arial" w:cs="Arial"/>
          <w:sz w:val="23"/>
          <w:szCs w:val="23"/>
        </w:rPr>
        <w:t xml:space="preserve">: </w:t>
      </w:r>
      <w:proofErr w:type="spellStart"/>
      <w:r w:rsidRPr="00A8032E">
        <w:rPr>
          <w:rFonts w:ascii="Arial" w:hAnsi="Arial" w:cs="Arial"/>
          <w:sz w:val="23"/>
          <w:szCs w:val="23"/>
        </w:rPr>
        <w:t>extraction</w:t>
      </w:r>
      <w:proofErr w:type="spellEnd"/>
      <w:r w:rsidRPr="00A8032E">
        <w:rPr>
          <w:rFonts w:ascii="Arial" w:hAnsi="Arial" w:cs="Arial"/>
          <w:sz w:val="23"/>
          <w:szCs w:val="23"/>
        </w:rPr>
        <w:t xml:space="preserve"> </w:t>
      </w:r>
      <w:proofErr w:type="spellStart"/>
      <w:r w:rsidRPr="00A8032E">
        <w:rPr>
          <w:rFonts w:ascii="Arial" w:hAnsi="Arial" w:cs="Arial"/>
          <w:sz w:val="23"/>
          <w:szCs w:val="23"/>
        </w:rPr>
        <w:t>optimization</w:t>
      </w:r>
      <w:proofErr w:type="spellEnd"/>
      <w:r w:rsidRPr="00A8032E">
        <w:rPr>
          <w:rFonts w:ascii="Arial" w:hAnsi="Arial" w:cs="Arial"/>
          <w:sz w:val="23"/>
          <w:szCs w:val="23"/>
        </w:rPr>
        <w:t xml:space="preserve">, </w:t>
      </w:r>
      <w:proofErr w:type="spellStart"/>
      <w:r w:rsidRPr="00A8032E">
        <w:rPr>
          <w:rFonts w:ascii="Arial" w:hAnsi="Arial" w:cs="Arial"/>
          <w:sz w:val="23"/>
          <w:szCs w:val="23"/>
        </w:rPr>
        <w:t>phenolic</w:t>
      </w:r>
      <w:proofErr w:type="spellEnd"/>
      <w:r w:rsidRPr="00A8032E">
        <w:rPr>
          <w:rFonts w:ascii="Arial" w:hAnsi="Arial" w:cs="Arial"/>
          <w:sz w:val="23"/>
          <w:szCs w:val="23"/>
        </w:rPr>
        <w:t xml:space="preserve"> </w:t>
      </w:r>
      <w:proofErr w:type="spellStart"/>
      <w:r w:rsidRPr="00A8032E">
        <w:rPr>
          <w:rFonts w:ascii="Arial" w:hAnsi="Arial" w:cs="Arial"/>
          <w:sz w:val="23"/>
          <w:szCs w:val="23"/>
        </w:rPr>
        <w:t>composition</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cytotoxic</w:t>
      </w:r>
      <w:proofErr w:type="spellEnd"/>
      <w:r w:rsidRPr="00A8032E">
        <w:rPr>
          <w:rFonts w:ascii="Arial" w:hAnsi="Arial" w:cs="Arial"/>
          <w:sz w:val="23"/>
          <w:szCs w:val="23"/>
        </w:rPr>
        <w:t xml:space="preserve"> </w:t>
      </w:r>
      <w:proofErr w:type="spellStart"/>
      <w:r w:rsidRPr="00A8032E">
        <w:rPr>
          <w:rFonts w:ascii="Arial" w:hAnsi="Arial" w:cs="Arial"/>
          <w:sz w:val="23"/>
          <w:szCs w:val="23"/>
        </w:rPr>
        <w:t>evaluation</w:t>
      </w:r>
      <w:proofErr w:type="spellEnd"/>
      <w:r w:rsidRPr="00A8032E">
        <w:rPr>
          <w:rFonts w:ascii="Arial" w:hAnsi="Arial" w:cs="Arial"/>
          <w:sz w:val="23"/>
          <w:szCs w:val="23"/>
        </w:rPr>
        <w:t xml:space="preserve"> </w:t>
      </w:r>
      <w:proofErr w:type="spellStart"/>
      <w:r w:rsidRPr="00A8032E">
        <w:rPr>
          <w:rFonts w:ascii="Arial" w:hAnsi="Arial" w:cs="Arial"/>
          <w:sz w:val="23"/>
          <w:szCs w:val="23"/>
        </w:rPr>
        <w:t>to</w:t>
      </w:r>
      <w:proofErr w:type="spellEnd"/>
      <w:r w:rsidRPr="00A8032E">
        <w:rPr>
          <w:rFonts w:ascii="Arial" w:hAnsi="Arial" w:cs="Arial"/>
          <w:sz w:val="23"/>
          <w:szCs w:val="23"/>
        </w:rPr>
        <w:t xml:space="preserve"> </w:t>
      </w:r>
      <w:proofErr w:type="spellStart"/>
      <w:r w:rsidRPr="00A8032E">
        <w:rPr>
          <w:rFonts w:ascii="Arial" w:hAnsi="Arial" w:cs="Arial"/>
          <w:sz w:val="23"/>
          <w:szCs w:val="23"/>
        </w:rPr>
        <w:t>act</w:t>
      </w:r>
      <w:proofErr w:type="spellEnd"/>
      <w:r w:rsidRPr="00A8032E">
        <w:rPr>
          <w:rFonts w:ascii="Arial" w:hAnsi="Arial" w:cs="Arial"/>
          <w:sz w:val="23"/>
          <w:szCs w:val="23"/>
        </w:rPr>
        <w:t xml:space="preserve"> as a new </w:t>
      </w:r>
      <w:proofErr w:type="spellStart"/>
      <w:r w:rsidRPr="00A8032E">
        <w:rPr>
          <w:rFonts w:ascii="Arial" w:hAnsi="Arial" w:cs="Arial"/>
          <w:sz w:val="23"/>
          <w:szCs w:val="23"/>
        </w:rPr>
        <w:t>source</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scavenging</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reactive</w:t>
      </w:r>
      <w:proofErr w:type="spellEnd"/>
      <w:r w:rsidRPr="00A8032E">
        <w:rPr>
          <w:rFonts w:ascii="Arial" w:hAnsi="Arial" w:cs="Arial"/>
          <w:sz w:val="23"/>
          <w:szCs w:val="23"/>
        </w:rPr>
        <w:t xml:space="preserve"> </w:t>
      </w:r>
      <w:proofErr w:type="spellStart"/>
      <w:r w:rsidRPr="00A8032E">
        <w:rPr>
          <w:rFonts w:ascii="Arial" w:hAnsi="Arial" w:cs="Arial"/>
          <w:sz w:val="23"/>
          <w:szCs w:val="23"/>
        </w:rPr>
        <w:t>oxygen</w:t>
      </w:r>
      <w:proofErr w:type="spellEnd"/>
      <w:r w:rsidRPr="00A8032E">
        <w:rPr>
          <w:rFonts w:ascii="Arial" w:hAnsi="Arial" w:cs="Arial"/>
          <w:sz w:val="23"/>
          <w:szCs w:val="23"/>
        </w:rPr>
        <w:t xml:space="preserve"> </w:t>
      </w:r>
      <w:proofErr w:type="spellStart"/>
      <w:r w:rsidRPr="00A8032E">
        <w:rPr>
          <w:rFonts w:ascii="Arial" w:hAnsi="Arial" w:cs="Arial"/>
          <w:sz w:val="23"/>
          <w:szCs w:val="23"/>
        </w:rPr>
        <w:t>species</w:t>
      </w:r>
      <w:proofErr w:type="spellEnd"/>
      <w:r w:rsidRPr="00A8032E">
        <w:rPr>
          <w:rFonts w:ascii="Arial" w:hAnsi="Arial" w:cs="Arial"/>
          <w:sz w:val="23"/>
          <w:szCs w:val="23"/>
        </w:rPr>
        <w:t xml:space="preserve">. </w:t>
      </w:r>
      <w:proofErr w:type="spellStart"/>
      <w:r w:rsidRPr="00A8032E">
        <w:rPr>
          <w:rFonts w:ascii="Arial" w:hAnsi="Arial" w:cs="Arial"/>
          <w:sz w:val="23"/>
          <w:szCs w:val="23"/>
        </w:rPr>
        <w:t>Food</w:t>
      </w:r>
      <w:proofErr w:type="spellEnd"/>
      <w:r w:rsidRPr="00A8032E">
        <w:rPr>
          <w:rFonts w:ascii="Arial" w:hAnsi="Arial" w:cs="Arial"/>
          <w:sz w:val="23"/>
          <w:szCs w:val="23"/>
        </w:rPr>
        <w:t xml:space="preserve"> </w:t>
      </w:r>
      <w:proofErr w:type="spellStart"/>
      <w:r w:rsidRPr="00A8032E">
        <w:rPr>
          <w:rFonts w:ascii="Arial" w:hAnsi="Arial" w:cs="Arial"/>
          <w:sz w:val="23"/>
          <w:szCs w:val="23"/>
        </w:rPr>
        <w:t>Chemistry</w:t>
      </w:r>
      <w:proofErr w:type="spellEnd"/>
      <w:r w:rsidRPr="00A8032E">
        <w:rPr>
          <w:rFonts w:ascii="Arial" w:hAnsi="Arial" w:cs="Arial"/>
          <w:sz w:val="23"/>
          <w:szCs w:val="23"/>
        </w:rPr>
        <w:t>, 181, 160 - 169.</w:t>
      </w:r>
    </w:p>
    <w:p w14:paraId="556882B6" w14:textId="77777777" w:rsidR="00A8032E" w:rsidRPr="00A8032E" w:rsidRDefault="00A8032E" w:rsidP="00A8032E">
      <w:pPr>
        <w:spacing w:line="360" w:lineRule="auto"/>
        <w:jc w:val="both"/>
        <w:rPr>
          <w:rFonts w:ascii="Arial" w:hAnsi="Arial" w:cs="Arial"/>
          <w:sz w:val="23"/>
          <w:szCs w:val="23"/>
        </w:rPr>
      </w:pPr>
    </w:p>
    <w:p w14:paraId="60CEAD43" w14:textId="1CB7E212" w:rsidR="00A8032E" w:rsidRPr="00A8032E" w:rsidRDefault="00A8032E" w:rsidP="00A8032E">
      <w:pPr>
        <w:spacing w:line="360" w:lineRule="auto"/>
        <w:jc w:val="both"/>
        <w:rPr>
          <w:rFonts w:ascii="Arial" w:hAnsi="Arial" w:cs="Arial"/>
          <w:sz w:val="23"/>
          <w:szCs w:val="23"/>
        </w:rPr>
      </w:pPr>
      <w:r w:rsidRPr="00A8032E">
        <w:rPr>
          <w:rFonts w:ascii="Arial" w:hAnsi="Arial" w:cs="Arial"/>
          <w:sz w:val="23"/>
          <w:szCs w:val="23"/>
        </w:rPr>
        <w:t xml:space="preserve">Park YK, Alencar SM, Aguiar CL. </w:t>
      </w:r>
      <w:proofErr w:type="spellStart"/>
      <w:r w:rsidRPr="00A8032E">
        <w:rPr>
          <w:rFonts w:ascii="Arial" w:hAnsi="Arial" w:cs="Arial"/>
          <w:sz w:val="23"/>
          <w:szCs w:val="23"/>
        </w:rPr>
        <w:t>Botanical</w:t>
      </w:r>
      <w:proofErr w:type="spellEnd"/>
      <w:r w:rsidRPr="00A8032E">
        <w:rPr>
          <w:rFonts w:ascii="Arial" w:hAnsi="Arial" w:cs="Arial"/>
          <w:sz w:val="23"/>
          <w:szCs w:val="23"/>
        </w:rPr>
        <w:t xml:space="preserve"> </w:t>
      </w:r>
      <w:proofErr w:type="spellStart"/>
      <w:r w:rsidRPr="00A8032E">
        <w:rPr>
          <w:rFonts w:ascii="Arial" w:hAnsi="Arial" w:cs="Arial"/>
          <w:sz w:val="23"/>
          <w:szCs w:val="23"/>
        </w:rPr>
        <w:t>origin</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chemical</w:t>
      </w:r>
      <w:proofErr w:type="spellEnd"/>
      <w:r w:rsidRPr="00A8032E">
        <w:rPr>
          <w:rFonts w:ascii="Arial" w:hAnsi="Arial" w:cs="Arial"/>
          <w:sz w:val="23"/>
          <w:szCs w:val="23"/>
        </w:rPr>
        <w:t xml:space="preserve"> </w:t>
      </w:r>
      <w:proofErr w:type="spellStart"/>
      <w:r w:rsidRPr="00A8032E">
        <w:rPr>
          <w:rFonts w:ascii="Arial" w:hAnsi="Arial" w:cs="Arial"/>
          <w:sz w:val="23"/>
          <w:szCs w:val="23"/>
        </w:rPr>
        <w:t>composition</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w:t>
      </w:r>
      <w:proofErr w:type="spellStart"/>
      <w:r w:rsidRPr="00A8032E">
        <w:rPr>
          <w:rFonts w:ascii="Arial" w:hAnsi="Arial" w:cs="Arial"/>
          <w:sz w:val="23"/>
          <w:szCs w:val="23"/>
        </w:rPr>
        <w:t>Brazilian</w:t>
      </w:r>
      <w:proofErr w:type="spellEnd"/>
      <w:r w:rsidRPr="00A8032E">
        <w:rPr>
          <w:rFonts w:ascii="Arial" w:hAnsi="Arial" w:cs="Arial"/>
          <w:sz w:val="23"/>
          <w:szCs w:val="23"/>
        </w:rPr>
        <w:t xml:space="preserve"> </w:t>
      </w:r>
      <w:proofErr w:type="spellStart"/>
      <w:r w:rsidRPr="00A8032E">
        <w:rPr>
          <w:rFonts w:ascii="Arial" w:hAnsi="Arial" w:cs="Arial"/>
          <w:sz w:val="23"/>
          <w:szCs w:val="23"/>
        </w:rPr>
        <w:t>propolis</w:t>
      </w:r>
      <w:proofErr w:type="spellEnd"/>
      <w:r w:rsidRPr="00A8032E">
        <w:rPr>
          <w:rFonts w:ascii="Arial" w:hAnsi="Arial" w:cs="Arial"/>
          <w:sz w:val="23"/>
          <w:szCs w:val="23"/>
        </w:rPr>
        <w:t xml:space="preserve">. J </w:t>
      </w:r>
      <w:proofErr w:type="spellStart"/>
      <w:r w:rsidRPr="00A8032E">
        <w:rPr>
          <w:rFonts w:ascii="Arial" w:hAnsi="Arial" w:cs="Arial"/>
          <w:sz w:val="23"/>
          <w:szCs w:val="23"/>
        </w:rPr>
        <w:t>Agric</w:t>
      </w:r>
      <w:proofErr w:type="spellEnd"/>
      <w:r w:rsidRPr="00A8032E">
        <w:rPr>
          <w:rFonts w:ascii="Arial" w:hAnsi="Arial" w:cs="Arial"/>
          <w:sz w:val="23"/>
          <w:szCs w:val="23"/>
        </w:rPr>
        <w:t xml:space="preserve"> </w:t>
      </w:r>
      <w:proofErr w:type="spellStart"/>
      <w:r w:rsidRPr="00A8032E">
        <w:rPr>
          <w:rFonts w:ascii="Arial" w:hAnsi="Arial" w:cs="Arial"/>
          <w:sz w:val="23"/>
          <w:szCs w:val="23"/>
        </w:rPr>
        <w:t>Food</w:t>
      </w:r>
      <w:proofErr w:type="spellEnd"/>
      <w:r w:rsidRPr="00A8032E">
        <w:rPr>
          <w:rFonts w:ascii="Arial" w:hAnsi="Arial" w:cs="Arial"/>
          <w:sz w:val="23"/>
          <w:szCs w:val="23"/>
        </w:rPr>
        <w:t xml:space="preserve"> </w:t>
      </w:r>
      <w:proofErr w:type="spellStart"/>
      <w:r w:rsidRPr="00A8032E">
        <w:rPr>
          <w:rFonts w:ascii="Arial" w:hAnsi="Arial" w:cs="Arial"/>
          <w:sz w:val="23"/>
          <w:szCs w:val="23"/>
        </w:rPr>
        <w:t>Chem</w:t>
      </w:r>
      <w:proofErr w:type="spellEnd"/>
      <w:r w:rsidRPr="00A8032E">
        <w:rPr>
          <w:rFonts w:ascii="Arial" w:hAnsi="Arial" w:cs="Arial"/>
          <w:sz w:val="23"/>
          <w:szCs w:val="23"/>
        </w:rPr>
        <w:t>. 2002; 50 (9): 2502–6.</w:t>
      </w:r>
    </w:p>
    <w:p w14:paraId="0AD50A16" w14:textId="77777777" w:rsidR="00A8032E" w:rsidRPr="00A8032E" w:rsidRDefault="00A8032E" w:rsidP="00A8032E">
      <w:pPr>
        <w:spacing w:line="360" w:lineRule="auto"/>
        <w:jc w:val="both"/>
        <w:rPr>
          <w:rFonts w:ascii="Arial" w:hAnsi="Arial" w:cs="Arial"/>
          <w:sz w:val="23"/>
          <w:szCs w:val="23"/>
        </w:rPr>
      </w:pPr>
    </w:p>
    <w:p w14:paraId="0F83C668" w14:textId="77777777" w:rsidR="00A8032E" w:rsidRPr="00A8032E" w:rsidRDefault="00A8032E" w:rsidP="00A8032E">
      <w:pPr>
        <w:spacing w:line="360" w:lineRule="auto"/>
        <w:jc w:val="both"/>
        <w:rPr>
          <w:rFonts w:ascii="Arial" w:hAnsi="Arial" w:cs="Arial"/>
          <w:sz w:val="23"/>
          <w:szCs w:val="23"/>
        </w:rPr>
      </w:pPr>
      <w:proofErr w:type="spellStart"/>
      <w:r w:rsidRPr="00A8032E">
        <w:rPr>
          <w:rFonts w:ascii="Arial" w:hAnsi="Arial" w:cs="Arial"/>
          <w:sz w:val="23"/>
          <w:szCs w:val="23"/>
        </w:rPr>
        <w:t>Sforcin</w:t>
      </w:r>
      <w:proofErr w:type="spellEnd"/>
      <w:r w:rsidRPr="00A8032E">
        <w:rPr>
          <w:rFonts w:ascii="Arial" w:hAnsi="Arial" w:cs="Arial"/>
          <w:sz w:val="23"/>
          <w:szCs w:val="23"/>
        </w:rPr>
        <w:t xml:space="preserve">, J. M.,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Bankova</w:t>
      </w:r>
      <w:proofErr w:type="spellEnd"/>
      <w:r w:rsidRPr="00A8032E">
        <w:rPr>
          <w:rFonts w:ascii="Arial" w:hAnsi="Arial" w:cs="Arial"/>
          <w:sz w:val="23"/>
          <w:szCs w:val="23"/>
        </w:rPr>
        <w:t xml:space="preserve">, V. </w:t>
      </w:r>
      <w:proofErr w:type="spellStart"/>
      <w:r w:rsidRPr="00A8032E">
        <w:rPr>
          <w:rFonts w:ascii="Arial" w:hAnsi="Arial" w:cs="Arial"/>
          <w:sz w:val="23"/>
          <w:szCs w:val="23"/>
        </w:rPr>
        <w:t>Propolis</w:t>
      </w:r>
      <w:proofErr w:type="spellEnd"/>
      <w:r w:rsidRPr="00A8032E">
        <w:rPr>
          <w:rFonts w:ascii="Arial" w:hAnsi="Arial" w:cs="Arial"/>
          <w:sz w:val="23"/>
          <w:szCs w:val="23"/>
        </w:rPr>
        <w:t xml:space="preserve">: </w:t>
      </w:r>
      <w:proofErr w:type="spellStart"/>
      <w:r w:rsidRPr="00A8032E">
        <w:rPr>
          <w:rFonts w:ascii="Arial" w:hAnsi="Arial" w:cs="Arial"/>
          <w:sz w:val="23"/>
          <w:szCs w:val="23"/>
        </w:rPr>
        <w:t>is</w:t>
      </w:r>
      <w:proofErr w:type="spellEnd"/>
      <w:r w:rsidRPr="00A8032E">
        <w:rPr>
          <w:rFonts w:ascii="Arial" w:hAnsi="Arial" w:cs="Arial"/>
          <w:sz w:val="23"/>
          <w:szCs w:val="23"/>
        </w:rPr>
        <w:t xml:space="preserve"> </w:t>
      </w:r>
      <w:proofErr w:type="spellStart"/>
      <w:r w:rsidRPr="00A8032E">
        <w:rPr>
          <w:rFonts w:ascii="Arial" w:hAnsi="Arial" w:cs="Arial"/>
          <w:sz w:val="23"/>
          <w:szCs w:val="23"/>
        </w:rPr>
        <w:t>there</w:t>
      </w:r>
      <w:proofErr w:type="spellEnd"/>
      <w:r w:rsidRPr="00A8032E">
        <w:rPr>
          <w:rFonts w:ascii="Arial" w:hAnsi="Arial" w:cs="Arial"/>
          <w:sz w:val="23"/>
          <w:szCs w:val="23"/>
        </w:rPr>
        <w:t xml:space="preserve"> a </w:t>
      </w:r>
      <w:proofErr w:type="spellStart"/>
      <w:r w:rsidRPr="00A8032E">
        <w:rPr>
          <w:rFonts w:ascii="Arial" w:hAnsi="Arial" w:cs="Arial"/>
          <w:sz w:val="23"/>
          <w:szCs w:val="23"/>
        </w:rPr>
        <w:t>potential</w:t>
      </w:r>
      <w:proofErr w:type="spellEnd"/>
      <w:r w:rsidRPr="00A8032E">
        <w:rPr>
          <w:rFonts w:ascii="Arial" w:hAnsi="Arial" w:cs="Arial"/>
          <w:sz w:val="23"/>
          <w:szCs w:val="23"/>
        </w:rPr>
        <w:t xml:space="preserve"> for </w:t>
      </w:r>
      <w:proofErr w:type="spellStart"/>
      <w:r w:rsidRPr="00A8032E">
        <w:rPr>
          <w:rFonts w:ascii="Arial" w:hAnsi="Arial" w:cs="Arial"/>
          <w:sz w:val="23"/>
          <w:szCs w:val="23"/>
        </w:rPr>
        <w:t>the</w:t>
      </w:r>
      <w:proofErr w:type="spellEnd"/>
      <w:r w:rsidRPr="00A8032E">
        <w:rPr>
          <w:rFonts w:ascii="Arial" w:hAnsi="Arial" w:cs="Arial"/>
          <w:sz w:val="23"/>
          <w:szCs w:val="23"/>
        </w:rPr>
        <w:t xml:space="preserve"> </w:t>
      </w:r>
      <w:proofErr w:type="spellStart"/>
      <w:r w:rsidRPr="00A8032E">
        <w:rPr>
          <w:rFonts w:ascii="Arial" w:hAnsi="Arial" w:cs="Arial"/>
          <w:sz w:val="23"/>
          <w:szCs w:val="23"/>
        </w:rPr>
        <w:t>development</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new </w:t>
      </w:r>
      <w:proofErr w:type="spellStart"/>
      <w:proofErr w:type="gramStart"/>
      <w:r w:rsidRPr="00A8032E">
        <w:rPr>
          <w:rFonts w:ascii="Arial" w:hAnsi="Arial" w:cs="Arial"/>
          <w:sz w:val="23"/>
          <w:szCs w:val="23"/>
        </w:rPr>
        <w:t>drugs</w:t>
      </w:r>
      <w:proofErr w:type="spellEnd"/>
      <w:r w:rsidRPr="00A8032E">
        <w:rPr>
          <w:rFonts w:ascii="Arial" w:hAnsi="Arial" w:cs="Arial"/>
          <w:sz w:val="23"/>
          <w:szCs w:val="23"/>
        </w:rPr>
        <w:t>?,</w:t>
      </w:r>
      <w:proofErr w:type="gramEnd"/>
      <w:r w:rsidRPr="00A8032E">
        <w:rPr>
          <w:rFonts w:ascii="Arial" w:hAnsi="Arial" w:cs="Arial"/>
          <w:sz w:val="23"/>
          <w:szCs w:val="23"/>
        </w:rPr>
        <w:t xml:space="preserve"> </w:t>
      </w:r>
      <w:proofErr w:type="spellStart"/>
      <w:r w:rsidRPr="00A8032E">
        <w:rPr>
          <w:rFonts w:ascii="Arial" w:hAnsi="Arial" w:cs="Arial"/>
          <w:sz w:val="23"/>
          <w:szCs w:val="23"/>
        </w:rPr>
        <w:t>Journal</w:t>
      </w:r>
      <w:proofErr w:type="spellEnd"/>
      <w:r w:rsidRPr="00A8032E">
        <w:rPr>
          <w:rFonts w:ascii="Arial" w:hAnsi="Arial" w:cs="Arial"/>
          <w:sz w:val="23"/>
          <w:szCs w:val="23"/>
        </w:rPr>
        <w:t xml:space="preserve"> </w:t>
      </w:r>
      <w:proofErr w:type="spellStart"/>
      <w:r w:rsidRPr="00A8032E">
        <w:rPr>
          <w:rFonts w:ascii="Arial" w:hAnsi="Arial" w:cs="Arial"/>
          <w:sz w:val="23"/>
          <w:szCs w:val="23"/>
        </w:rPr>
        <w:t>of</w:t>
      </w:r>
      <w:proofErr w:type="spellEnd"/>
      <w:r w:rsidRPr="00A8032E">
        <w:rPr>
          <w:rFonts w:ascii="Arial" w:hAnsi="Arial" w:cs="Arial"/>
          <w:sz w:val="23"/>
          <w:szCs w:val="23"/>
        </w:rPr>
        <w:t xml:space="preserve"> ethnopharmacology.2011; 133, 253-260.</w:t>
      </w:r>
    </w:p>
    <w:p w14:paraId="2446E815" w14:textId="77777777" w:rsidR="00A8032E" w:rsidRPr="00A8032E" w:rsidRDefault="00A8032E" w:rsidP="00A8032E">
      <w:pPr>
        <w:spacing w:line="360" w:lineRule="auto"/>
        <w:jc w:val="both"/>
        <w:rPr>
          <w:rFonts w:ascii="Arial" w:hAnsi="Arial" w:cs="Arial"/>
          <w:sz w:val="23"/>
          <w:szCs w:val="23"/>
        </w:rPr>
      </w:pPr>
    </w:p>
    <w:p w14:paraId="6CCC20B3" w14:textId="256B6679" w:rsidR="00A8032E" w:rsidRDefault="00A8032E" w:rsidP="00A8032E">
      <w:pPr>
        <w:spacing w:line="360" w:lineRule="auto"/>
        <w:jc w:val="both"/>
        <w:rPr>
          <w:rFonts w:ascii="Arial" w:hAnsi="Arial" w:cs="Arial"/>
          <w:sz w:val="23"/>
          <w:szCs w:val="23"/>
        </w:rPr>
      </w:pPr>
      <w:r w:rsidRPr="00A8032E">
        <w:rPr>
          <w:rFonts w:ascii="Arial" w:hAnsi="Arial" w:cs="Arial"/>
          <w:sz w:val="23"/>
          <w:szCs w:val="23"/>
        </w:rPr>
        <w:t xml:space="preserve">Silva, B. B.; </w:t>
      </w:r>
      <w:proofErr w:type="spellStart"/>
      <w:r w:rsidRPr="00A8032E">
        <w:rPr>
          <w:rFonts w:ascii="Arial" w:hAnsi="Arial" w:cs="Arial"/>
          <w:sz w:val="23"/>
          <w:szCs w:val="23"/>
        </w:rPr>
        <w:t>Rosalen</w:t>
      </w:r>
      <w:proofErr w:type="spellEnd"/>
      <w:r w:rsidRPr="00A8032E">
        <w:rPr>
          <w:rFonts w:ascii="Arial" w:hAnsi="Arial" w:cs="Arial"/>
          <w:sz w:val="23"/>
          <w:szCs w:val="23"/>
        </w:rPr>
        <w:t xml:space="preserve">, P. L.; Cury, J. A.; </w:t>
      </w:r>
      <w:proofErr w:type="spellStart"/>
      <w:r w:rsidRPr="00A8032E">
        <w:rPr>
          <w:rFonts w:ascii="Arial" w:hAnsi="Arial" w:cs="Arial"/>
          <w:sz w:val="23"/>
          <w:szCs w:val="23"/>
        </w:rPr>
        <w:t>Ikegaki</w:t>
      </w:r>
      <w:proofErr w:type="spellEnd"/>
      <w:r w:rsidRPr="00A8032E">
        <w:rPr>
          <w:rFonts w:ascii="Arial" w:hAnsi="Arial" w:cs="Arial"/>
          <w:sz w:val="23"/>
          <w:szCs w:val="23"/>
        </w:rPr>
        <w:t xml:space="preserve">, M. Souza, V. C.; Esteves, A.; Alencar, S. M. </w:t>
      </w:r>
      <w:proofErr w:type="spellStart"/>
      <w:r w:rsidRPr="00A8032E">
        <w:rPr>
          <w:rFonts w:ascii="Arial" w:hAnsi="Arial" w:cs="Arial"/>
          <w:sz w:val="23"/>
          <w:szCs w:val="23"/>
        </w:rPr>
        <w:t>Evidence-Based</w:t>
      </w:r>
      <w:proofErr w:type="spellEnd"/>
      <w:r w:rsidRPr="00A8032E">
        <w:rPr>
          <w:rFonts w:ascii="Arial" w:hAnsi="Arial" w:cs="Arial"/>
          <w:sz w:val="23"/>
          <w:szCs w:val="23"/>
        </w:rPr>
        <w:t xml:space="preserve"> </w:t>
      </w:r>
      <w:proofErr w:type="spellStart"/>
      <w:r w:rsidRPr="00A8032E">
        <w:rPr>
          <w:rFonts w:ascii="Arial" w:hAnsi="Arial" w:cs="Arial"/>
          <w:sz w:val="23"/>
          <w:szCs w:val="23"/>
        </w:rPr>
        <w:t>Complementary</w:t>
      </w:r>
      <w:proofErr w:type="spellEnd"/>
      <w:r w:rsidRPr="00A8032E">
        <w:rPr>
          <w:rFonts w:ascii="Arial" w:hAnsi="Arial" w:cs="Arial"/>
          <w:sz w:val="23"/>
          <w:szCs w:val="23"/>
        </w:rPr>
        <w:t xml:space="preserve"> </w:t>
      </w:r>
      <w:proofErr w:type="spellStart"/>
      <w:r w:rsidRPr="00A8032E">
        <w:rPr>
          <w:rFonts w:ascii="Arial" w:hAnsi="Arial" w:cs="Arial"/>
          <w:sz w:val="23"/>
          <w:szCs w:val="23"/>
        </w:rPr>
        <w:t>and</w:t>
      </w:r>
      <w:proofErr w:type="spellEnd"/>
      <w:r w:rsidRPr="00A8032E">
        <w:rPr>
          <w:rFonts w:ascii="Arial" w:hAnsi="Arial" w:cs="Arial"/>
          <w:sz w:val="23"/>
          <w:szCs w:val="23"/>
        </w:rPr>
        <w:t xml:space="preserve"> </w:t>
      </w:r>
      <w:proofErr w:type="spellStart"/>
      <w:r w:rsidRPr="00A8032E">
        <w:rPr>
          <w:rFonts w:ascii="Arial" w:hAnsi="Arial" w:cs="Arial"/>
          <w:sz w:val="23"/>
          <w:szCs w:val="23"/>
        </w:rPr>
        <w:t>Alternative</w:t>
      </w:r>
      <w:proofErr w:type="spellEnd"/>
      <w:r w:rsidRPr="00A8032E">
        <w:rPr>
          <w:rFonts w:ascii="Arial" w:hAnsi="Arial" w:cs="Arial"/>
          <w:sz w:val="23"/>
          <w:szCs w:val="23"/>
        </w:rPr>
        <w:t xml:space="preserve"> Medicine, 2008, 5, 313-316.</w:t>
      </w:r>
    </w:p>
    <w:p w14:paraId="192E9B08" w14:textId="77777777" w:rsidR="009611D3" w:rsidRPr="00A8032E" w:rsidRDefault="009611D3" w:rsidP="00A8032E">
      <w:pPr>
        <w:spacing w:line="360" w:lineRule="auto"/>
        <w:jc w:val="both"/>
        <w:rPr>
          <w:rFonts w:ascii="Arial" w:hAnsi="Arial" w:cs="Arial"/>
          <w:sz w:val="23"/>
          <w:szCs w:val="23"/>
        </w:rPr>
      </w:pPr>
    </w:p>
    <w:p w14:paraId="0F77B249" w14:textId="2C149C4E" w:rsidR="00F778D6" w:rsidRPr="00F778D6" w:rsidRDefault="007104CC" w:rsidP="00F778D6">
      <w:pPr>
        <w:spacing w:line="360" w:lineRule="auto"/>
        <w:rPr>
          <w:rFonts w:ascii="Arial" w:hAnsi="Arial" w:cs="Arial"/>
        </w:rPr>
      </w:pPr>
      <w:r w:rsidRPr="00705F8D">
        <w:rPr>
          <w:rFonts w:ascii="Arial" w:hAnsi="Arial" w:cs="Arial"/>
          <w:b/>
          <w:bCs/>
        </w:rPr>
        <w:t>Fomento:</w:t>
      </w:r>
      <w:r w:rsidRPr="00705F8D">
        <w:rPr>
          <w:rFonts w:ascii="Arial" w:hAnsi="Arial" w:cs="Arial"/>
        </w:rPr>
        <w:t xml:space="preserve"> </w:t>
      </w:r>
      <w:r w:rsidR="00F778D6" w:rsidRPr="00F778D6">
        <w:rPr>
          <w:rFonts w:ascii="Arial" w:hAnsi="Arial" w:cs="Arial"/>
        </w:rPr>
        <w:t xml:space="preserve">O trabalho teve a concessão de </w:t>
      </w:r>
      <w:r w:rsidR="00F778D6">
        <w:rPr>
          <w:rFonts w:ascii="Arial" w:hAnsi="Arial" w:cs="Arial"/>
        </w:rPr>
        <w:t xml:space="preserve">alunos voluntários pelo edital </w:t>
      </w:r>
      <w:proofErr w:type="spellStart"/>
      <w:r w:rsidR="00F778D6" w:rsidRPr="00F778D6">
        <w:rPr>
          <w:rFonts w:ascii="Arial" w:hAnsi="Arial" w:cs="Arial"/>
        </w:rPr>
        <w:t>Pró-Ciência</w:t>
      </w:r>
      <w:proofErr w:type="spellEnd"/>
      <w:r w:rsidR="00F778D6" w:rsidRPr="00F778D6">
        <w:rPr>
          <w:rFonts w:ascii="Arial" w:hAnsi="Arial" w:cs="Arial"/>
        </w:rPr>
        <w:t xml:space="preserve"> 2023/1 - Ecossistema Ânima. O trabalho também contou com recursos externos oriundos </w:t>
      </w:r>
      <w:r w:rsidR="00F778D6">
        <w:rPr>
          <w:rFonts w:ascii="Arial" w:hAnsi="Arial" w:cs="Arial"/>
        </w:rPr>
        <w:t xml:space="preserve">do </w:t>
      </w:r>
      <w:r w:rsidR="00F778D6" w:rsidRPr="00F778D6">
        <w:rPr>
          <w:rFonts w:ascii="Arial" w:hAnsi="Arial" w:cs="Arial"/>
        </w:rPr>
        <w:t>Conselho Nacional de Desenvolvimento Científico e Tecnológico (CNPq)</w:t>
      </w:r>
      <w:r w:rsidR="00F778D6">
        <w:rPr>
          <w:rFonts w:ascii="Arial" w:hAnsi="Arial" w:cs="Arial"/>
        </w:rPr>
        <w:t xml:space="preserve">. </w:t>
      </w:r>
      <w:r w:rsidR="00135E80" w:rsidRPr="00135E80">
        <w:rPr>
          <w:rFonts w:ascii="Arial" w:hAnsi="Arial" w:cs="Arial"/>
        </w:rPr>
        <w:t>Colaboração com a ESALQ/USP</w:t>
      </w:r>
    </w:p>
    <w:p w14:paraId="513BD028" w14:textId="7DFF429A" w:rsidR="007104CC" w:rsidRPr="00705F8D" w:rsidRDefault="007104CC" w:rsidP="00705F8D">
      <w:pPr>
        <w:spacing w:line="360" w:lineRule="auto"/>
        <w:jc w:val="both"/>
        <w:rPr>
          <w:rFonts w:ascii="Arial" w:hAnsi="Arial" w:cs="Arial"/>
        </w:rPr>
      </w:pPr>
    </w:p>
    <w:p w14:paraId="7EAD6BAA" w14:textId="77777777" w:rsidR="007104CC" w:rsidRPr="00705F8D" w:rsidRDefault="007104CC" w:rsidP="00705F8D">
      <w:pPr>
        <w:autoSpaceDE w:val="0"/>
        <w:autoSpaceDN w:val="0"/>
        <w:adjustRightInd w:val="0"/>
        <w:spacing w:line="360" w:lineRule="auto"/>
        <w:jc w:val="both"/>
        <w:rPr>
          <w:rFonts w:ascii="Arial" w:hAnsi="Arial" w:cs="Arial"/>
          <w:bCs/>
        </w:rPr>
      </w:pPr>
    </w:p>
    <w:sectPr w:rsidR="007104CC" w:rsidRPr="00705F8D" w:rsidSect="00B17C21">
      <w:headerReference w:type="default" r:id="rId11"/>
      <w:footerReference w:type="default" r:id="rId12"/>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AE70" w14:textId="77777777" w:rsidR="0098499E" w:rsidRDefault="0098499E" w:rsidP="00542851">
      <w:r>
        <w:separator/>
      </w:r>
    </w:p>
  </w:endnote>
  <w:endnote w:type="continuationSeparator" w:id="0">
    <w:p w14:paraId="160F745F" w14:textId="77777777" w:rsidR="0098499E" w:rsidRDefault="0098499E"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5C0FB" w14:textId="77777777" w:rsidR="0098499E" w:rsidRDefault="0098499E" w:rsidP="00542851">
      <w:r>
        <w:separator/>
      </w:r>
    </w:p>
  </w:footnote>
  <w:footnote w:type="continuationSeparator" w:id="0">
    <w:p w14:paraId="1E517BDA" w14:textId="77777777" w:rsidR="0098499E" w:rsidRDefault="0098499E" w:rsidP="00542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51"/>
    <w:rsid w:val="000058C1"/>
    <w:rsid w:val="00044D9B"/>
    <w:rsid w:val="00046BBA"/>
    <w:rsid w:val="000A5122"/>
    <w:rsid w:val="000E4788"/>
    <w:rsid w:val="000F6C23"/>
    <w:rsid w:val="001236F3"/>
    <w:rsid w:val="00135E80"/>
    <w:rsid w:val="001939C9"/>
    <w:rsid w:val="001A3042"/>
    <w:rsid w:val="001C6730"/>
    <w:rsid w:val="002A5346"/>
    <w:rsid w:val="002E6718"/>
    <w:rsid w:val="00320FBC"/>
    <w:rsid w:val="00341101"/>
    <w:rsid w:val="00475C9A"/>
    <w:rsid w:val="0048260B"/>
    <w:rsid w:val="004A5BCC"/>
    <w:rsid w:val="004E5CF4"/>
    <w:rsid w:val="004F105E"/>
    <w:rsid w:val="004F304B"/>
    <w:rsid w:val="00542851"/>
    <w:rsid w:val="005915F4"/>
    <w:rsid w:val="006D3F8B"/>
    <w:rsid w:val="006D63F8"/>
    <w:rsid w:val="00705F8D"/>
    <w:rsid w:val="007104CC"/>
    <w:rsid w:val="0076265B"/>
    <w:rsid w:val="00793ABF"/>
    <w:rsid w:val="007C787B"/>
    <w:rsid w:val="007E3E5B"/>
    <w:rsid w:val="00847350"/>
    <w:rsid w:val="00882D38"/>
    <w:rsid w:val="00895FB2"/>
    <w:rsid w:val="008E5D17"/>
    <w:rsid w:val="00903480"/>
    <w:rsid w:val="00936160"/>
    <w:rsid w:val="00950C92"/>
    <w:rsid w:val="0095719D"/>
    <w:rsid w:val="009611D3"/>
    <w:rsid w:val="0098499E"/>
    <w:rsid w:val="009E38EE"/>
    <w:rsid w:val="00A8032E"/>
    <w:rsid w:val="00A90F5A"/>
    <w:rsid w:val="00B17C21"/>
    <w:rsid w:val="00B21257"/>
    <w:rsid w:val="00B312DE"/>
    <w:rsid w:val="00B506A3"/>
    <w:rsid w:val="00B657BC"/>
    <w:rsid w:val="00B74D8D"/>
    <w:rsid w:val="00B95E7F"/>
    <w:rsid w:val="00BA7E5E"/>
    <w:rsid w:val="00BD53F4"/>
    <w:rsid w:val="00C15087"/>
    <w:rsid w:val="00CF2FF2"/>
    <w:rsid w:val="00E468F4"/>
    <w:rsid w:val="00E4715D"/>
    <w:rsid w:val="00E75BB6"/>
    <w:rsid w:val="00F0326B"/>
    <w:rsid w:val="00F24BB3"/>
    <w:rsid w:val="00F67DFF"/>
    <w:rsid w:val="00F778D6"/>
    <w:rsid w:val="00FE7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semiHidden/>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customStyle="1" w:styleId="Default">
    <w:name w:val="Default"/>
    <w:rsid w:val="0084735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A5BC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A5BCC"/>
    <w:rPr>
      <w:b/>
      <w:bCs/>
    </w:rPr>
  </w:style>
  <w:style w:type="character" w:styleId="nfase">
    <w:name w:val="Emphasis"/>
    <w:basedOn w:val="Fontepargpadro"/>
    <w:uiPriority w:val="20"/>
    <w:qFormat/>
    <w:rsid w:val="004A5BCC"/>
    <w:rPr>
      <w:i/>
      <w:iCs/>
    </w:rPr>
  </w:style>
  <w:style w:type="paragraph" w:customStyle="1" w:styleId="captulonvel2">
    <w:name w:val="captulonvel2"/>
    <w:basedOn w:val="Normal"/>
    <w:rsid w:val="004A5BCC"/>
    <w:pPr>
      <w:spacing w:before="100" w:beforeAutospacing="1" w:after="100" w:afterAutospacing="1"/>
    </w:pPr>
    <w:rPr>
      <w:rFonts w:ascii="Times New Roman" w:eastAsia="Times New Roman" w:hAnsi="Times New Roman" w:cs="Times New Roman"/>
      <w:lang w:eastAsia="pt-BR"/>
    </w:rPr>
  </w:style>
  <w:style w:type="paragraph" w:customStyle="1" w:styleId="pargrafodalista1">
    <w:name w:val="pargrafodalista1"/>
    <w:basedOn w:val="Normal"/>
    <w:rsid w:val="004A5BCC"/>
    <w:pPr>
      <w:spacing w:before="100" w:beforeAutospacing="1" w:after="100" w:afterAutospacing="1"/>
    </w:pPr>
    <w:rPr>
      <w:rFonts w:ascii="Times New Roman" w:eastAsia="Times New Roman" w:hAnsi="Times New Roman" w:cs="Times New Roman"/>
      <w:lang w:eastAsia="pt-BR"/>
    </w:rPr>
  </w:style>
  <w:style w:type="table" w:styleId="Tabelacomgrade">
    <w:name w:val="Table Grid"/>
    <w:basedOn w:val="Tabelanormal"/>
    <w:uiPriority w:val="39"/>
    <w:rsid w:val="006D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302122900">
      <w:bodyDiv w:val="1"/>
      <w:marLeft w:val="0"/>
      <w:marRight w:val="0"/>
      <w:marTop w:val="0"/>
      <w:marBottom w:val="0"/>
      <w:divBdr>
        <w:top w:val="none" w:sz="0" w:space="0" w:color="auto"/>
        <w:left w:val="none" w:sz="0" w:space="0" w:color="auto"/>
        <w:bottom w:val="none" w:sz="0" w:space="0" w:color="auto"/>
        <w:right w:val="none" w:sz="0" w:space="0" w:color="auto"/>
      </w:divBdr>
    </w:div>
    <w:div w:id="343629074">
      <w:bodyDiv w:val="1"/>
      <w:marLeft w:val="0"/>
      <w:marRight w:val="0"/>
      <w:marTop w:val="0"/>
      <w:marBottom w:val="0"/>
      <w:divBdr>
        <w:top w:val="none" w:sz="0" w:space="0" w:color="auto"/>
        <w:left w:val="none" w:sz="0" w:space="0" w:color="auto"/>
        <w:bottom w:val="none" w:sz="0" w:space="0" w:color="auto"/>
        <w:right w:val="none" w:sz="0" w:space="0" w:color="auto"/>
      </w:divBdr>
    </w:div>
    <w:div w:id="653919655">
      <w:bodyDiv w:val="1"/>
      <w:marLeft w:val="0"/>
      <w:marRight w:val="0"/>
      <w:marTop w:val="0"/>
      <w:marBottom w:val="0"/>
      <w:divBdr>
        <w:top w:val="none" w:sz="0" w:space="0" w:color="auto"/>
        <w:left w:val="none" w:sz="0" w:space="0" w:color="auto"/>
        <w:bottom w:val="none" w:sz="0" w:space="0" w:color="auto"/>
        <w:right w:val="none" w:sz="0" w:space="0" w:color="auto"/>
      </w:divBdr>
    </w:div>
    <w:div w:id="936251654">
      <w:bodyDiv w:val="1"/>
      <w:marLeft w:val="0"/>
      <w:marRight w:val="0"/>
      <w:marTop w:val="0"/>
      <w:marBottom w:val="0"/>
      <w:divBdr>
        <w:top w:val="none" w:sz="0" w:space="0" w:color="auto"/>
        <w:left w:val="none" w:sz="0" w:space="0" w:color="auto"/>
        <w:bottom w:val="none" w:sz="0" w:space="0" w:color="auto"/>
        <w:right w:val="none" w:sz="0" w:space="0" w:color="auto"/>
      </w:divBdr>
    </w:div>
    <w:div w:id="1659532395">
      <w:bodyDiv w:val="1"/>
      <w:marLeft w:val="0"/>
      <w:marRight w:val="0"/>
      <w:marTop w:val="0"/>
      <w:marBottom w:val="0"/>
      <w:divBdr>
        <w:top w:val="none" w:sz="0" w:space="0" w:color="auto"/>
        <w:left w:val="none" w:sz="0" w:space="0" w:color="auto"/>
        <w:bottom w:val="none" w:sz="0" w:space="0" w:color="auto"/>
        <w:right w:val="none" w:sz="0" w:space="0" w:color="auto"/>
      </w:divBdr>
    </w:div>
    <w:div w:id="1681204138">
      <w:bodyDiv w:val="1"/>
      <w:marLeft w:val="0"/>
      <w:marRight w:val="0"/>
      <w:marTop w:val="0"/>
      <w:marBottom w:val="0"/>
      <w:divBdr>
        <w:top w:val="none" w:sz="0" w:space="0" w:color="auto"/>
        <w:left w:val="none" w:sz="0" w:space="0" w:color="auto"/>
        <w:bottom w:val="none" w:sz="0" w:space="0" w:color="auto"/>
        <w:right w:val="none" w:sz="0" w:space="0" w:color="auto"/>
      </w:divBdr>
    </w:div>
    <w:div w:id="202821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AF7E87-8F33-4532-A6BB-B5EE0CAE3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2099</Words>
  <Characters>11335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JOSY GOLDONI LAZARINI</cp:lastModifiedBy>
  <cp:revision>6</cp:revision>
  <dcterms:created xsi:type="dcterms:W3CDTF">2023-11-07T12:22:00Z</dcterms:created>
  <dcterms:modified xsi:type="dcterms:W3CDTF">2023-11-07T16:54:00Z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y fmtid="{D5CDD505-2E9C-101B-9397-08002B2CF9AE}" pid="3" name="GrammarlyDocumentId">
    <vt:lpwstr>f7ec6e341bfaee51d544e5f9f42ae5960c99ea88edac8b35f22701233bba9da4</vt:lpwstr>
  </property>
</Properties>
</file>