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b w:val="1"/>
          <w:bCs w:val="1"/>
          <w:color w:val="333333"/>
          <w:sz w:val="24"/>
          <w:szCs w:val="24"/>
          <w:highlight w:val="white"/>
        </w:rPr>
      </w:pPr>
      <w:r w:rsidDel="00000000" w:rsidR="00000000" w:rsidRPr="00000000">
        <w:rPr>
          <w:b w:val="1"/>
          <w:bCs w:val="1"/>
          <w:color w:val="333333"/>
          <w:sz w:val="24"/>
          <w:szCs w:val="24"/>
          <w:highlight w:val="white"/>
          <w:rtl w:val="0"/>
        </w:rPr>
        <w:t xml:space="preserve">Saúde Mental: O impacto do racismo e homofobia no envelhecimento de homens negros gays.</w:t>
      </w:r>
    </w:p>
    <w:p w:rsidR="00000000" w:rsidDel="00000000" w:rsidP="00000000" w:rsidRDefault="00000000" w:rsidRPr="00000000" w14:paraId="00000002">
      <w:pPr>
        <w:ind w:left="0" w:firstLine="0"/>
        <w:jc w:val="center"/>
        <w:rPr>
          <w:b w:val="1"/>
          <w:bCs w:val="1"/>
          <w:color w:val="333333"/>
          <w:sz w:val="24"/>
          <w:szCs w:val="24"/>
          <w:highlight w:val="white"/>
        </w:rPr>
      </w:pPr>
      <w:r w:rsidDel="00000000" w:rsidR="00000000" w:rsidRPr="00000000">
        <w:rPr>
          <w:rtl w:val="0"/>
        </w:rPr>
      </w:r>
    </w:p>
    <w:p w:rsidR="00000000" w:rsidDel="00000000" w:rsidP="00000000" w:rsidRDefault="00000000" w:rsidRPr="00000000" w14:paraId="00000003">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estudo investiga o impacto do racismo e da homofobia no envelhecimento e na saúde mental de homens negros gays em Salvador, Bahia. Diante do rápido crescimento da população idosa no Brasil, torna-se fundamental analisar o envelhecimento considerando marcadores sociais como raça, gênero e sexualidade, que influenciam diretamente as condições de vida e saúde mental desses indivíduos. A população negra LGBTQIA+ vivencia uma dupla marginalização que, ao longo da vida, pode se intensificar, produzindo exclusão social, isolamento e barreiras de acesso a serviços essenciais.</w:t>
      </w:r>
    </w:p>
    <w:p w:rsidR="00000000" w:rsidDel="00000000" w:rsidP="00000000" w:rsidRDefault="00000000" w:rsidRPr="00000000" w14:paraId="00000004">
      <w:pPr>
        <w:spacing w:after="12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compreender essas experiências complexas, adota-se uma abordagem qualitativa baseada no método de histórias de vida. Por meio de entrevistas em profundidade, busca-se captar narrativas que revelem como homens negros gays percebem e vivenciam raça, gênero e envelhecimento, identificando a incidência de adoecimento psíquico e a presença de racismo e homofobia ao longo de suas trajetórias. Essa metodologia permite examinar de forma detalhada as interseccionalidades entre opressões raciais e sexuais, ampliando a compreensão sobre os seus impactos afetivos, subjetivos e psicológicos. </w:t>
      </w:r>
    </w:p>
    <w:p w:rsidR="00000000" w:rsidDel="00000000" w:rsidP="00000000" w:rsidRDefault="00000000" w:rsidRPr="00000000" w14:paraId="00000005">
      <w:pPr>
        <w:spacing w:after="12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Conclui-se que o estudo pretende aprofundar a compreensão sobre como essas opressões influenciam o processo de envelhecer e a saúde mental, evidenciando de que maneira tais marcadores moldam a subjetividade e a experiência de vida desses indivíduos. Busca-se identificar padrões de sofrimento psíquico como depressão, ansiedade associados à discriminação, bem como compreender como essas opressões afetam a expectativa de vida e a percepção de futuro. Ao mesmo tempo, procura-se destacar estratégias de resistência e resiliência construídas ao longo de suas trajetórias, contribuindo para a elaboração de políticas públicas mais inclusivas e qualificadas. Espera-se, assim, fomentar debates acadêmicos e sociais sobre envelhecimento, identidade e interseccionalidade, fortalecendo práticas mais acolhedoras na formação e atuação de profissionais da saúde e da psicologia.</w:t>
      </w:r>
    </w:p>
    <w:p w:rsidR="00000000" w:rsidDel="00000000" w:rsidP="00000000" w:rsidRDefault="00000000" w:rsidRPr="00000000" w14:paraId="00000006">
      <w:pPr>
        <w:spacing w:after="12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envelhecimento,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interseccionalidade, saúde mental.</w:t>
      </w:r>
    </w:p>
    <w:p w:rsidR="00000000" w:rsidDel="00000000" w:rsidP="00000000" w:rsidRDefault="00000000" w:rsidRPr="00000000" w14:paraId="0000000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1"/>
        </w:numPr>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INTRODUÇÃO </w:t>
      </w:r>
    </w:p>
    <w:p w:rsidR="00000000" w:rsidDel="00000000" w:rsidP="00000000" w:rsidRDefault="00000000" w:rsidRPr="00000000" w14:paraId="0000000F">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fenômeno do envelhecimento populacional configura-se como uma das mais significativas transformações demográficas do século XXI. Conforme estimativas da Organização Mundial da Saúde (OMS, 2022), enquanto a população idosa global deve duplicar até 2050, no Brasil esse contingente quase triplicará, projetando o país como a sexta população mais idosa do planeta. Esta transição demográfica acelerada representa uma conquista social, fruto de avanços em políticas de saúde e ampliação do acesso a direitos sociais. Contudo, para além dos números e das macroanálises, é fundamental um olhar sensível e crítico que reconheça que envelhecer não é uma experiência uniforme. As marcas sociais, afetivas e psicológicas carregadas ao longo da vida tornam este um processo profundamente heterogêneo, exigindo uma reflexão urgente sobre como marcadores sociais como raça, gênero e sexualidade moldam trajetórias de vida e impõem desigualdades específicas.</w:t>
      </w:r>
    </w:p>
    <w:p w:rsidR="00000000" w:rsidDel="00000000" w:rsidP="00000000" w:rsidRDefault="00000000" w:rsidRPr="00000000" w14:paraId="00000010">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contexto, o envelhecimento de homens negros e gays emerge como uma questão complexa, marcada por interseccionalidades que reverberam no plano psicológico e afetivo. Conforme argumenta Torelli (2023), o processo de envelhecimento é multifacetado e profundamente influenciado por fatores sociais, culturais e identitários. Para a população negra LGBTQIA+, a velhice é frequentemente atravessada por uma dupla marginalização, na qual o racismo e a homofobia se entrelaçam, intensificando vulnerabilidades e comprometendo o acesso a serviços e a qualidade de vida (OLIVEIRA, 2024). Esta experiência única de discriminação sistêmica pode gerar um isolamento afetivo profundo, uma vez que, muitas vezes, esses homens são excluídos tanto de comunidades negras heteronormativas quanto de espaços LGBTQIA+ majoritariamente brancos, ficando à margem de redes de apoio essenciais.</w:t>
      </w:r>
    </w:p>
    <w:p w:rsidR="00000000" w:rsidDel="00000000" w:rsidP="00000000" w:rsidRDefault="00000000" w:rsidRPr="00000000" w14:paraId="00000011">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impactos psicológicos dessas opressões são devastadores e constituem um fardo emocional que se acumula ao longo da vida. O estresse de minoria, conceito cunhado por Meyer (2003), para descrever o impacto crônico do estigma social na saúde mental de grupos minoritários, se manifesta de forma aguda nesta população. Dados da pesquisa Viva Bem (2022, apud Rodrigues, 2022) indicam que jovens negros têm 45% mais risco de desenvolver depressão em comparação com jovens brancos, enquanto jovens gays apresentam uma probabilidade cinco vezes maior de enfrentarem problemas de saúde mental. Este duplo estigma, racial e sexual, constitui um trauma psicossocial crônico cujas repercussões como ansiedade, hipervigilância e internalização da discriminação não só se estendem como podem se intensificar na velhice, um período naturalmente marcado por revisões de vida e lutos. No entanto, é crucial reconhecer que, mesmo diante de um contexto tão desafiador, emergem estratégias de resistência e resiliência. Como aponta Costa (2023, p. 117), “a construção da identidade de homens negros e gays é um ato contínuo de afirmação na fronteira entre a violência simbólica e a invenção de si”, processos estes que criam repertórios de enfrentamento fundamentais para um envelhecimento com maior autonomia psicológica.</w:t>
      </w:r>
    </w:p>
    <w:p w:rsidR="00000000" w:rsidDel="00000000" w:rsidP="00000000" w:rsidRDefault="00000000" w:rsidRPr="00000000" w14:paraId="00000012">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manifestação dessas interseccionalidades se dá também nos espaços laborais, como demonstra a pesquisa de Carvalho, Guimarães e Teixeira (2023) com homens negros gays na mineração. Em seu estudo </w:t>
      </w:r>
      <w:r w:rsidDel="00000000" w:rsidR="00000000" w:rsidRPr="00000000">
        <w:rPr>
          <w:rFonts w:ascii="Times New Roman" w:cs="Times New Roman" w:eastAsia="Times New Roman" w:hAnsi="Times New Roman"/>
          <w:i w:val="1"/>
          <w:iCs w:val="1"/>
          <w:sz w:val="24"/>
          <w:szCs w:val="24"/>
          <w:rtl w:val="0"/>
        </w:rPr>
        <w:t xml:space="preserve">Além de preto, é viado?</w:t>
      </w:r>
      <w:r w:rsidDel="00000000" w:rsidR="00000000" w:rsidRPr="00000000">
        <w:rPr>
          <w:rFonts w:ascii="Times New Roman" w:cs="Times New Roman" w:eastAsia="Times New Roman" w:hAnsi="Times New Roman"/>
          <w:sz w:val="24"/>
          <w:szCs w:val="24"/>
          <w:rtl w:val="0"/>
        </w:rPr>
        <w:t xml:space="preserve">, os autores evidenciam como esses sujeitos vivenciam discriminações sobrepostas em ambientes profissionais historicamente masculinos e racialmente marcados, desenvolvendo sofisticadas estratégias de gestão da identidade para navegar esses contextos hostis. Tais experiências acumuladas no mundo do trabalho representam um importante componente das trajetórias de vida que influenciarão diretamente seu processo de envelhecimento.</w:t>
      </w:r>
    </w:p>
    <w:p w:rsidR="00000000" w:rsidDel="00000000" w:rsidP="00000000" w:rsidRDefault="00000000" w:rsidRPr="00000000" w14:paraId="00000013">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deste cenário, o presente artigo orienta-se pela seguinte questão de pesquisa: como o racismo e a homofobia, vivenciados de forma interseccional, são percebidos e ressignificados afetivamente por homens negros e gays em Salvador-BA ao longo de suas trajetórias de vida, e quais os impactos psicológicos dessas experiências no seu processo de envelhecimento e saúde mental?</w:t>
      </w:r>
    </w:p>
    <w:p w:rsidR="00000000" w:rsidDel="00000000" w:rsidP="00000000" w:rsidRDefault="00000000" w:rsidRPr="00000000" w14:paraId="00000014">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responder a este questionamento, a utilização das lentes da interseccionalidade (CRENSHAW, 1991) apresenta-se como ferramenta teórica e metodológica fundamental, permitindo analisar a sobreposição de diferentes sistemas de opressão que produzem experiências únicas de sofrimento. A solidão, por exemplo, pode ser compreendida não como uma falha individual, mas como uma ferida social resultante de exclusões sucessivas (RABELO, 2018). Nesse sentido, compreender os lugares de fala (COSTA, 2023) torna-se imperativo, pois a narrativa autobiográfica surge não apenas como dado de pesquisa, mas como um ato político de visibilidade e cura. Além das dimensões psicossociais, é imperativo considerar que o racismo estrutural contribui para disparidades no acesso à educação, emprego, renda e cuidados de saúde (ALMEIDA, 2019), dinâmicas que geram inseguranças materiais e um desgaste físico e mental acelerado, um fenômeno conhecido como </w:t>
      </w:r>
      <w:r w:rsidDel="00000000" w:rsidR="00000000" w:rsidRPr="00000000">
        <w:rPr>
          <w:rFonts w:ascii="Times New Roman" w:cs="Times New Roman" w:eastAsia="Times New Roman" w:hAnsi="Times New Roman"/>
          <w:i w:val="1"/>
          <w:iCs w:val="1"/>
          <w:sz w:val="24"/>
          <w:szCs w:val="24"/>
          <w:rtl w:val="0"/>
        </w:rPr>
        <w:t xml:space="preserve">weathering</w:t>
      </w:r>
      <w:r w:rsidDel="00000000" w:rsidR="00000000" w:rsidRPr="00000000">
        <w:rPr>
          <w:rFonts w:ascii="Times New Roman" w:cs="Times New Roman" w:eastAsia="Times New Roman" w:hAnsi="Times New Roman"/>
          <w:sz w:val="24"/>
          <w:szCs w:val="24"/>
          <w:rtl w:val="0"/>
        </w:rPr>
        <w:t xml:space="preserve"> que compromete direta e indiretamente as condições de um envelhecimento saudável e digno (OLIVEIRA; KUBIAK, 2019).</w:t>
      </w:r>
    </w:p>
    <w:p w:rsidR="00000000" w:rsidDel="00000000" w:rsidP="00000000" w:rsidRDefault="00000000" w:rsidRPr="00000000" w14:paraId="00000015">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 forma, este estudo busca preencher uma lacuna na literatura ao investigar, de forma integrada e sensível, as repercussões afetivas e psicológicas do duplo estigma nas trajetórias de vida, no envelhecimento e na saúde mental de homens negros e gays. Ao dar voz a suas experiências subjetivas, almeja-se contribuir não apenas para a academia, mas para a elaboração de políticas públicas e práticas de cuidado psicossocial que reconheçam suas dores, fortaleçam suas resistências e honrem suas histórias.</w:t>
      </w:r>
      <w:r w:rsidDel="00000000" w:rsidR="00000000" w:rsidRPr="00000000">
        <w:rPr>
          <w:rtl w:val="0"/>
        </w:rPr>
      </w:r>
    </w:p>
    <w:p w:rsidR="00000000" w:rsidDel="00000000" w:rsidP="00000000" w:rsidRDefault="00000000" w:rsidRPr="00000000" w14:paraId="00000016">
      <w:pPr>
        <w:numPr>
          <w:ilvl w:val="0"/>
          <w:numId w:val="1"/>
        </w:numPr>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METODOLOGIA</w:t>
      </w:r>
    </w:p>
    <w:p w:rsidR="00000000" w:rsidDel="00000000" w:rsidP="00000000" w:rsidRDefault="00000000" w:rsidRPr="00000000" w14:paraId="00000017">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estudo adota uma abordagem qualitativa, voltada à compreensão de significados, crenças, valores e experiências dos participantes (MINAYO, 2014). Utiliza-se a articulação entre o método de Trajetórias de Vida e entrevistas em profundidade, permitindo captar narrativas que relacionam experiências individuais ao contexto social, histórico e cultural.</w:t>
      </w:r>
    </w:p>
    <w:p w:rsidR="00000000" w:rsidDel="00000000" w:rsidP="00000000" w:rsidRDefault="00000000" w:rsidRPr="00000000" w14:paraId="00000018">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escolha pela pesquisa qualitativa fundamenta-se em seu foco interpretativo, que privilegia a complexidade, a profundidade e a contextualização dos fenômenos sociais a partir da perspectiva dos sujeitos (MARTINS, 2017). O método de Trajetórias de Vida concentra-se em eventos marcantes e transições significativas, buscando compreender como os indivíduos atribuem sentido às suas experiências e constroem identidades em relação ao meio (BERTAUX, 2010). Para Born (2019), trata-se de um processo dinâmico situado na interseção entre dimensões individuais e sociais, o que exige atenção a marcadores como raça e sexualidade.</w:t>
      </w:r>
    </w:p>
    <w:p w:rsidR="00000000" w:rsidDel="00000000" w:rsidP="00000000" w:rsidRDefault="00000000" w:rsidRPr="00000000" w14:paraId="00000019">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adoção deste método dialoga diretamente com o problema de pesquisa voltado ao envelhecimento de homens negros e gays, permitindo identificar acontecimentos que os participantes consideram centrais para compreender suas trajetórias. A análise buscará articular elementos biográficos e padrões sociais, reconhecendo que a história de vida é uma reconstrução subjetiva e significativa do passado (PEREIRA, 2022).</w:t>
      </w:r>
    </w:p>
    <w:p w:rsidR="00000000" w:rsidDel="00000000" w:rsidP="00000000" w:rsidRDefault="00000000" w:rsidRPr="00000000" w14:paraId="0000001A">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entrevistas em profundidade serão utilizadas como técnica principal, por possibilitarem acessar nuances das experiências vividas na intersecção entre raça, gênero e sexualidade, incluindo desafios estruturais, estratégias de resistência e formas de agência (GOMES, 2020).</w:t>
      </w:r>
    </w:p>
    <w:p w:rsidR="00000000" w:rsidDel="00000000" w:rsidP="00000000" w:rsidRDefault="00000000" w:rsidRPr="00000000" w14:paraId="0000001B">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amostra será intencional e composta por quatro homens autodeclarados negros e homossexuais, entre 30 e 50 anos. Esse perfil visa compreender trajetórias marcadas por intersecções entre racismo, homofobia e construções de masculinidade. O número reduzido de participantes garante profundidade analítica. O recrutamento ocorrerá por indicações de docentes, estudantes, coletivos da população negra e LGBTQIAP+, além da técnica “bola de neve”.</w:t>
      </w:r>
    </w:p>
    <w:p w:rsidR="00000000" w:rsidDel="00000000" w:rsidP="00000000" w:rsidRDefault="00000000" w:rsidRPr="00000000" w14:paraId="0000001C">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coleta foi realizada por meio de entrevistas narrativas, centradas em experiências marcantes da infância, adolescência, vida afetiva, relações familiares e redes de apoio, sempre relacionadas aos marcadores sociais de raça e sexualidade. As entrevistas ocorreram presencialmente, com duração média de 60 a 90 minutos, sendo gravadas mediante assinatura do Termo de Consentimento Livre e Esclarecido. Um roteiro flexível orientou o diálogo, preservando o fluxo espontâneo da narrativa. O pesquisador adotou escuta sensível e manejo ético, favorecendo um ambiente de confiança (GOMES, 2020).</w:t>
      </w:r>
    </w:p>
    <w:p w:rsidR="00000000" w:rsidDel="00000000" w:rsidP="00000000" w:rsidRDefault="00000000" w:rsidRPr="00000000" w14:paraId="0000001D">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relatos transcritos serão analisados por meio da Análise de Conteúdo temática (BARDIN, 2011), envolvendo leitura exaustiva, codificação de unidades de significado e organização em categorias emergentes. A análise buscará identificar padrões e singularidades das trajetórias, observando como raça, gênero e sexualidade atravessam as narrativas (BORN, 2019; GOMES, 2020). Parte-se da premissa de que a narrativa biográfica é uma versão seletiva da experiência (PEREIRA, 2022).</w:t>
      </w:r>
    </w:p>
    <w:p w:rsidR="00000000" w:rsidDel="00000000" w:rsidP="00000000" w:rsidRDefault="00000000" w:rsidRPr="00000000" w14:paraId="0000001E">
      <w:pPr>
        <w:spacing w:after="240" w:before="240" w:line="36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 pesquisa seguirá as diretrizes éticas da Resolução nº 510/2016. Será garantido anonimato, confidencialidade e o direito de desistência. Dada a sensibilidade do tema, disponibilizar-se-á um canal para encaminhamento a apoio psicológico, se necessário.</w:t>
      </w:r>
      <w:r w:rsidDel="00000000" w:rsidR="00000000" w:rsidRPr="00000000">
        <w:rPr>
          <w:rtl w:val="0"/>
        </w:rPr>
      </w:r>
    </w:p>
    <w:p w:rsidR="00000000" w:rsidDel="00000000" w:rsidP="00000000" w:rsidRDefault="00000000" w:rsidRPr="00000000" w14:paraId="0000001F">
      <w:pPr>
        <w:numPr>
          <w:ilvl w:val="0"/>
          <w:numId w:val="1"/>
        </w:numPr>
        <w:spacing w:after="240" w:befor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RESULTADOS E DISCUSSÕES</w:t>
      </w:r>
    </w:p>
    <w:p w:rsidR="00000000" w:rsidDel="00000000" w:rsidP="00000000" w:rsidRDefault="00000000" w:rsidRPr="00000000" w14:paraId="00000020">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entrevistas realizadas revelam experiências marcadas por sofrimento psíquico, vigilância sobre a expressão de gênero, rupturas familiares e medo do envelhecimento solitário. As narrativas evidenciam como racismo e homofobia operam conjuntamente na produção de vulnerabilidades emocionais e subjetivas ao longo da vida desses homens. Um dos participantes sintetiza essa experiência ao afirmar: “Sempre me foi vendido a homossexualidade como algo muito ruim. Algo que ia me matar”, expressão que dialoga diretamente com Fanon ao compreender que o sujeito negro internaliza discursos que o atravessam como ameaça, desvio ou perigo (FANON, 1961).</w:t>
      </w:r>
    </w:p>
    <w:p w:rsidR="00000000" w:rsidDel="00000000" w:rsidP="00000000" w:rsidRDefault="00000000" w:rsidRPr="00000000" w14:paraId="00000021">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processo, conforme analisa Neusa Santos Souza, constitui parte do percurso de “tornar-se negro”, no qual a identidade é moldada sob o peso de estigmas raciais e afetivos que produzem marcas subjetivas profundas (SOUZA, 2008). As falas revelam vivências precoces de controle familiar, reforçando normas de gênero e sexualidade: “Sua voz é muito fina, bota uma voz mais impositiva. Sempre cerceando o seu comportamento, né?”. Esse cerceamento evidencia a pressão para performar uma masculinidade hegemônica como estratégia de sobrevivência. Como aponta o Instituto PDH (2019), homens são socializados para parecer fortes e invulneráveis e, para homens negros gays, essa pressão é amplificada pelas exigências raciais e pela necessidade de evitar violência homofóbica.</w:t>
      </w:r>
    </w:p>
    <w:p w:rsidR="00000000" w:rsidDel="00000000" w:rsidP="00000000" w:rsidRDefault="00000000" w:rsidRPr="00000000" w14:paraId="00000022">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família aparece simultaneamente como espaço de proteção e de dor. Um dos entrevistados relata: “Passaram a me respeitar. Aceitar, não. Até pela religião.” O respeito aqui é mínimo e condicionado, a aceitação plena permanece interditada. Isso reforça o argumento de Claudio Patrício sobre a “dor invisível” do homem negro, atravessado por uma estrutura patriarcal e racista que o exige forte, submisso às normas e emocionalmente silencioso, ao mesmo tempo em que nega sua humanidade (PATRÍCIO, 2023).</w:t>
      </w:r>
    </w:p>
    <w:p w:rsidR="00000000" w:rsidDel="00000000" w:rsidP="00000000" w:rsidRDefault="00000000" w:rsidRPr="00000000" w14:paraId="00000023">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campo da saúde mental, as narrativas apontam episódios de sofrimento achados coerentes com a literatura sobre estresse de minoria. Fanon destaca que o adoecimento psíquico do negro emerge não apenas de eventos traumáticos isolados, mas do acúmulo de violências cotidianas que são naturalizadas e internalizadas como fracasso pessoal (FANON, 1961). Os entrevistados relatam que a solidão afetiva e a rejeição familiar agravam esse sofrimento.</w:t>
      </w:r>
    </w:p>
    <w:p w:rsidR="00000000" w:rsidDel="00000000" w:rsidP="00000000" w:rsidRDefault="00000000" w:rsidRPr="00000000" w14:paraId="00000024">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preocupações com o futuro e com o envelhecimento aparecem de maneira recorrente. Um dos entrevistados afirma: “O homem gay, quando chega a uma determinada idade, ele é descartado”, revelando como o etarismo opera no interior da comunidade LGBTQIA+, especialmente para homens negros que já enfrentam menor capital simbólico e social. O mesmo participante expressa: “Acho que o mais difícil é envelhecer, enquanto homem negro e gay, saber que existe uma possibilidade estratosférica de estar sozinho”. A solidão aparece como ameaça constante, associada não apenas à falta de parceiros, mas à ausência de reconhecimento social e suporte institucional.</w:t>
      </w:r>
    </w:p>
    <w:p w:rsidR="00000000" w:rsidDel="00000000" w:rsidP="00000000" w:rsidRDefault="00000000" w:rsidRPr="00000000" w14:paraId="00000025">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medo da perda de autonomia também se destaca como um fator de ansiedade persistente: “Minha preocupação com o envelhecimento é sobretudo de perder a minha autonomia.” Essas percepções dialogam com Almeida (2018), para quem o racismo estrutural molda as condições materiais e simbólicas do viver e do envelhecer, produzindo desigualdades no acesso à saúde, renda e cuidado, fatores determinantes de um envelhecimento digno.</w:t>
      </w:r>
    </w:p>
    <w:p w:rsidR="00000000" w:rsidDel="00000000" w:rsidP="00000000" w:rsidRDefault="00000000" w:rsidRPr="00000000" w14:paraId="00000026">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das vulnerabilidades, as entrevistas também revelam estratégias significativas de resistência e proteção emocional. A rede de apoio, especialmente formada por amigos, aparece como pilar central na manutenção da saúde mental: “Você ter no final do dia pra quem ligar, pra quem desabafar… isso tem total importância e é curativo.” Essa rede substitui muitas vezes a ausência familiar, funcionando como espaço de afeto, reconhecimento e reconstrução identitária. Neusa Santos afirma que a subjetividade negra se fortalece nesses encontros de sustentação, onde a experiência racializada é compreendida e validada (SOUZA, 2008).</w:t>
      </w:r>
    </w:p>
    <w:p w:rsidR="00000000" w:rsidDel="00000000" w:rsidP="00000000" w:rsidRDefault="00000000" w:rsidRPr="00000000" w14:paraId="00000027">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os resultados apontam que o envelhecimento de homens negros gays é atravessado por múltiplas camadas de opressão, que se articulam de forma estrutural, afetiva e subjetiva. O adoecimento psíquico relatado não pode ser compreendido como fenômeno individual, mas como produto das violências que estruturam a sociabilidade brasileira. Ao mesmo tempo, as narrativas mostram potências de resistência que se expressam no afeto, na criação de redes e na reelaboração das próprias trajetórias.</w:t>
      </w:r>
    </w:p>
    <w:p w:rsidR="00000000" w:rsidDel="00000000" w:rsidP="00000000" w:rsidRDefault="00000000" w:rsidRPr="00000000" w14:paraId="00000028">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Conclui-se que há urgência em políticas públicas que considerem simultaneamente raça, sexualidade e envelhecimento, reconhecendo as especificidades dessa população. Este estudo contribui para visibilizar experiências silenciadas, oferecendo subsídios para práticas clínicas e sociais mais acolhedoras, interseccionais e comprometidas com a dignidade e o cuidado integral do homem negro gay que envelhece.</w:t>
      </w:r>
    </w:p>
    <w:p w:rsidR="00000000" w:rsidDel="00000000" w:rsidP="00000000" w:rsidRDefault="00000000" w:rsidRPr="00000000" w14:paraId="00000029">
      <w:pPr>
        <w:numPr>
          <w:ilvl w:val="0"/>
          <w:numId w:val="1"/>
        </w:numPr>
        <w:spacing w:after="240" w:before="240" w:lineRule="auto"/>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CONCLUSÃO </w:t>
      </w:r>
    </w:p>
    <w:p w:rsidR="00000000" w:rsidDel="00000000" w:rsidP="00000000" w:rsidRDefault="00000000" w:rsidRPr="00000000" w14:paraId="0000002A">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resultados apresentados evidenciam que o envelhecimento de homens negros gays é profundamente atravessado por marcadores sociais de raça, gênero e sexualidade, cuja intersecção produz formas específicas de vulnerabilidade, sofrimento psíquico e exclusão social. As narrativas coletadas confirmam que o racismo estrutural (ALMEIDA, 2019) e a homofobia operam de modo contínuo ao longo do curso de vida, configurando aquilo que Meyer (2003) denomina estresse de minoria, manifestado em ansiedade, depressão, hipervigilância e sentimentos crônicos de inadequação. Esses achados dialogam com Fanon (1961), ao demonstrar que o adoecimento psíquico da população negra não decorre apenas de eventos traumáticos, mas da internalização cotidiana de violências históricas, somadas, neste caso, à marginalização por orientação sexual.</w:t>
      </w:r>
    </w:p>
    <w:p w:rsidR="00000000" w:rsidDel="00000000" w:rsidP="00000000" w:rsidRDefault="00000000" w:rsidRPr="00000000" w14:paraId="0000002B">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observou-se que a pressão por conformidade a ideais de masculinidade hegemônica incide de maneira ainda mais rígida sobre esses sujeitos, constituindo aquilo que Patrício (2023) descreve como a “dor invisível” do homem negro, marcada pela exigência de autocontrole emocional e pela negação social de sua humanidade. A literatura de Souza (2008) também contribui para compreender esse processo, ao enfatizar que “tornar-se negro” implica atravessar estigmas que moldam a subjetividade e impactam a forma como o indivíduo interpreta e vivencia o afeto, o corpo e o pertencimento.</w:t>
      </w:r>
    </w:p>
    <w:p w:rsidR="00000000" w:rsidDel="00000000" w:rsidP="00000000" w:rsidRDefault="00000000" w:rsidRPr="00000000" w14:paraId="0000002C">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relatos indicam ainda que o envelhecimento é vivido com ambivalência e temor, sobretudo devido ao risco de solidão, à dificuldade de acesso a redes de apoio e à desigual distribuição de recursos materiais e cuidados, consequências diretas de desigualdades produzidas pelo racismo (ALMEIDA, 2019; OLIVEIRA; KUBIAK, 2019). Tal cenário reforça a necessidade de compreender o envelhecer como processo não apenas biológico, mas social, cultural e político, conforme apontam Torelli (2023) e Crenshaw (1991), que destacam a importância de considerar interseccionalidades para explicar experiências de sofrimento.</w:t>
      </w:r>
    </w:p>
    <w:p w:rsidR="00000000" w:rsidDel="00000000" w:rsidP="00000000" w:rsidRDefault="00000000" w:rsidRPr="00000000" w14:paraId="0000002D">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das vulnerabilidades, o estudo identificou potentes estratégias de resistência e sobrevivência afetiva. As redes de amizade, mencionadas pelos participantes como espaços de acolhimento e reconstrução identitária, confirmam análises de Souza (2008) sobre a centralidade da coletividade na sustentação emocional da população negra. Nesses vínculos, encontra-se a possibilidade de ressignificar histórias atravessadas por discriminação e de construir caminhos de autonomia subjetiva.</w:t>
      </w:r>
    </w:p>
    <w:p w:rsidR="00000000" w:rsidDel="00000000" w:rsidP="00000000" w:rsidRDefault="00000000" w:rsidRPr="00000000" w14:paraId="0000002E">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disso, conclui-se que é urgente a formulação de políticas públicas que integrem raça, sexualidade e envelhecimento, combatendo desigualdades históricas e promovendo cuidado psicossocial interseccional, culturalmente sensível e comprometido com a dignidade da população negra LGBTQIA+. Este estudo contribui para visibilizar experiências frequentemente silenciadas e oferece subsídios para práticas clínicas, acadêmicas e sociais que acolham as complexidades do envelhecer como homem negro gay. Ao iluminar trajetórias marcadas por dor, mas também por potência, reafirma-se a necessidade de produzir conhecimento que escute, reconheça e legitime essas vidas.</w:t>
      </w:r>
    </w:p>
    <w:p w:rsidR="00000000" w:rsidDel="00000000" w:rsidP="00000000" w:rsidRDefault="00000000" w:rsidRPr="00000000" w14:paraId="0000002F">
      <w:pPr>
        <w:numPr>
          <w:ilvl w:val="0"/>
          <w:numId w:val="1"/>
        </w:numPr>
        <w:spacing w:after="240" w:before="240" w:lineRule="auto"/>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REFERÊNCIAS</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ALMEIDA, S. L. de. Racismo Estrutural. São Paulo: Pólen, 2019.</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ALMEIDA, Silvio Luiz de. </w:t>
      </w:r>
      <w:r w:rsidDel="00000000" w:rsidR="00000000" w:rsidRPr="00000000">
        <w:rPr>
          <w:rFonts w:ascii="Times New Roman" w:cs="Times New Roman" w:eastAsia="Times New Roman" w:hAnsi="Times New Roman"/>
          <w:i w:val="1"/>
          <w:iCs w:val="1"/>
          <w:sz w:val="24"/>
          <w:szCs w:val="24"/>
          <w:rtl w:val="0"/>
        </w:rPr>
        <w:t xml:space="preserve">O que é racismo estrutural?</w:t>
      </w:r>
      <w:r w:rsidDel="00000000" w:rsidR="00000000" w:rsidRPr="00000000">
        <w:rPr>
          <w:rFonts w:ascii="Times New Roman" w:cs="Times New Roman" w:eastAsia="Times New Roman" w:hAnsi="Times New Roman"/>
          <w:sz w:val="24"/>
          <w:szCs w:val="24"/>
          <w:rtl w:val="0"/>
        </w:rPr>
        <w:t xml:space="preserve"> Belo Horizonte: Letramento, 201</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CARVALHO, A. G. S.; GUIMARAES, L. V. M.; TEIXEIRA, J. C. "Além de Preto, é Viado?" – Histórias de Vida de Homens Negros Gays Empregados na Mineração. In: ENCONTRO DA ASSOCIAÇÃO NACIONAL DE PÓS-GRADUAÇÃO E PESQUISA EM ADMINISTRAÇÃO, 47., 2023, São Paulo. Anais eletrônicos... São Paulo: ANPAD, 2023. Disponível em: https://anpad.com.br/evento.php?cod=10. Acesso em: 15 out. 2024.</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COSTA, A. B. Vozes Negras e LGBTQIA+: narrativas de resistência e envelhecimento. São Paulo: Editora Perspectiva, 2023.</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CRENSHAW, K. Mapping the Margins: Intersectionality, Identity Politics, and Violence against Women of Color. Stanford Law Review, v. 43, n. 6, p. 1241–1299, 1991.</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FANON, Frantz. </w:t>
      </w:r>
      <w:r w:rsidDel="00000000" w:rsidR="00000000" w:rsidRPr="00000000">
        <w:rPr>
          <w:rFonts w:ascii="Times New Roman" w:cs="Times New Roman" w:eastAsia="Times New Roman" w:hAnsi="Times New Roman"/>
          <w:i w:val="1"/>
          <w:iCs w:val="1"/>
          <w:sz w:val="24"/>
          <w:szCs w:val="24"/>
          <w:rtl w:val="0"/>
        </w:rPr>
        <w:t xml:space="preserve">Pele negra, máscaras brancas.</w:t>
      </w:r>
      <w:r w:rsidDel="00000000" w:rsidR="00000000" w:rsidRPr="00000000">
        <w:rPr>
          <w:rFonts w:ascii="Times New Roman" w:cs="Times New Roman" w:eastAsia="Times New Roman" w:hAnsi="Times New Roman"/>
          <w:sz w:val="24"/>
          <w:szCs w:val="24"/>
          <w:rtl w:val="0"/>
        </w:rPr>
        <w:t xml:space="preserve"> Tradução de Renato da Silveira. Salvador: EDUFBA, 2008.</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PDH (org.). </w:t>
      </w:r>
      <w:r w:rsidDel="00000000" w:rsidR="00000000" w:rsidRPr="00000000">
        <w:rPr>
          <w:rFonts w:ascii="Times New Roman" w:cs="Times New Roman" w:eastAsia="Times New Roman" w:hAnsi="Times New Roman"/>
          <w:i w:val="1"/>
          <w:iCs w:val="1"/>
          <w:sz w:val="24"/>
          <w:szCs w:val="24"/>
          <w:rtl w:val="0"/>
        </w:rPr>
        <w:t xml:space="preserve">O silêncio dos homens: uma pesquisa com mais de 40 mil pessoas em todo Brasil.</w:t>
      </w:r>
      <w:r w:rsidDel="00000000" w:rsidR="00000000" w:rsidRPr="00000000">
        <w:rPr>
          <w:rFonts w:ascii="Times New Roman" w:cs="Times New Roman" w:eastAsia="Times New Roman" w:hAnsi="Times New Roman"/>
          <w:sz w:val="24"/>
          <w:szCs w:val="24"/>
          <w:rtl w:val="0"/>
        </w:rPr>
        <w:t xml:space="preserve"> São Paulo: [S.l.], 2019.</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MEYER, I. H. Prejudice, social stress, and mental health in lesbian, gay, and bisexual populations: conceptual issues and research evidence. Psychological Bulletin, v. 129, n. 5, p. 674–697, 2003.</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OLIVEIRA, A. P. C. de. Envelhecimento e Interseccionalidades: velhices negras e LGBTQIA+. Rio de Janeiro: Editora Perspectiva, 2024.</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OLIVEIRA, B. L.; KUBIAK, F. Desigualdades raciais e o envelhecimento no Brasil. São Paulo: Hucitec, 2019.</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ORGANIZAÇÃO MUNDIAL DA SAÚDE (OMS). Decade of Healthy Ageing: baseline report. Genebra: OMS, 2022.</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PATRÍCIO, Cláudio Junio. A dor invisível: reflexões sobre o sofrimento do homem negro numa sociedade patriarcal e racista. SciELO Preprints, Belo Horizonte, 2023. Disponível em: https://doi.org/10.1590/SciELOPreprints.7021. Postado em: 03 out. 2023.</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RABELO, D. F. Desigualdades Sociais e Envelhecimento. Curitiba: Appris, 2018.</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RODRIGUES, M. B. Saúde mental, racismo e homofobia: o duplo estigma em jovens negros e gays. Revista Brasileira de Psicologia, v. 15, n. 2, p. 45-60, 2022.</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SOUZA, Neusa Santos. </w:t>
      </w:r>
      <w:r w:rsidDel="00000000" w:rsidR="00000000" w:rsidRPr="00000000">
        <w:rPr>
          <w:rFonts w:ascii="Times New Roman" w:cs="Times New Roman" w:eastAsia="Times New Roman" w:hAnsi="Times New Roman"/>
          <w:i w:val="1"/>
          <w:iCs w:val="1"/>
          <w:sz w:val="24"/>
          <w:szCs w:val="24"/>
          <w:rtl w:val="0"/>
        </w:rPr>
        <w:t xml:space="preserve">Tornar-se Negro: ou as vicissitudes da identidade do negro brasileiro em ascensão social.</w:t>
      </w:r>
      <w:r w:rsidDel="00000000" w:rsidR="00000000" w:rsidRPr="00000000">
        <w:rPr>
          <w:rFonts w:ascii="Times New Roman" w:cs="Times New Roman" w:eastAsia="Times New Roman" w:hAnsi="Times New Roman"/>
          <w:sz w:val="24"/>
          <w:szCs w:val="24"/>
          <w:rtl w:val="0"/>
        </w:rPr>
        <w:t xml:space="preserve"> Rio de Janeiro: Lebooks, 2008.</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TORELLI, C. J. Marcadores Sociais da Diferença no Processo de Envelhecimento. Porto Alegre: Editora Zouk, 2023.</w:t>
      </w:r>
    </w:p>
    <w:p w:rsidR="00000000" w:rsidDel="00000000" w:rsidP="00000000" w:rsidRDefault="00000000" w:rsidRPr="00000000" w14:paraId="0000004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BARDIN, L. Análise de conteúdo. São Paulo: Edições 70, 2011.</w:t>
      </w:r>
    </w:p>
    <w:p w:rsidR="00000000" w:rsidDel="00000000" w:rsidP="00000000" w:rsidRDefault="00000000" w:rsidRPr="00000000" w14:paraId="0000004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BERTAUX, D. Los relatos de vida: perspectiva etnosociológica. Barcelona: Bellaterra, 2010.</w:t>
      </w:r>
    </w:p>
    <w:p w:rsidR="00000000" w:rsidDel="00000000" w:rsidP="00000000" w:rsidRDefault="00000000" w:rsidRPr="00000000" w14:paraId="0000004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BORN, M. Claudia. Gênero, trajetória de vida e biografia: desafios metodológicos e resultados empíricos. Tempo Social, São Paulo, v. 31, n. 2, p. 213-234, ago. 2019. DOI: https://doi.org/10.11606/0103-2070.ts.2019.148711.</w:t>
      </w:r>
    </w:p>
    <w:p w:rsidR="00000000" w:rsidDel="00000000" w:rsidP="00000000" w:rsidRDefault="00000000" w:rsidRPr="00000000" w14:paraId="0000004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GOMES, R. C. Marcadores da Diferença: raça, sexualidade e metodologia qualitativa. São Paulo: Editora Perspectiva, 2020.</w:t>
      </w:r>
    </w:p>
    <w:p w:rsidR="00000000" w:rsidDel="00000000" w:rsidP="00000000" w:rsidRDefault="00000000" w:rsidRPr="00000000" w14:paraId="0000004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MARTINS, Heloisa Helena T. de Souza. Em foco: pesquisa sociológica e metodologia qualitativa. Revista Brasileira de Sociologia, Porto Alegre, v. 5, n. 9, p. 10-25, jan./abr. 2017. DOI: https://doi.org/10.0000/0000-0000000000.</w:t>
      </w:r>
    </w:p>
    <w:p w:rsidR="00000000" w:rsidDel="00000000" w:rsidP="00000000" w:rsidRDefault="00000000" w:rsidRPr="00000000" w14:paraId="0000004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MINAYO, M. C. de S. (Org.). Pesquisa Social: teoria, método e criatividade. 34. ed. Petrópolis: Vozes, 2014.</w:t>
      </w:r>
    </w:p>
    <w:p w:rsidR="00000000" w:rsidDel="00000000" w:rsidP="00000000" w:rsidRDefault="00000000" w:rsidRPr="00000000" w14:paraId="0000004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PEREIRA, Lígia Maria Leite. Algumas reflexões sobre histórias de vida, biografias e autobiografias. Revista de Ciências Sociais, Fortaleza, v. 53, n. 1, p. 45-62, jan./jun. 2022.</w:t>
      </w:r>
    </w:p>
    <w:p w:rsidR="00000000" w:rsidDel="00000000" w:rsidP="00000000" w:rsidRDefault="00000000" w:rsidRPr="00000000" w14:paraId="0000004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Resolução nº 510, de 7 de abril de 2016. Dispõe sobre as normas aplicáveis a pesquisas em Ciências Humanas e Sociais. Conselho Nacional de Saúde, 2016.</w:t>
      </w:r>
    </w:p>
    <w:p w:rsidR="00000000" w:rsidDel="00000000" w:rsidP="00000000" w:rsidRDefault="00000000" w:rsidRPr="00000000" w14:paraId="00000048">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240" w:before="240"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