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23D2" w14:textId="063B5DB4" w:rsidR="00BB552D" w:rsidRPr="00BB552D" w:rsidRDefault="00BB552D" w:rsidP="00BB552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4300363"/>
      <w:bookmarkEnd w:id="0"/>
      <w:r w:rsidRPr="00BB552D">
        <w:rPr>
          <w:rFonts w:ascii="Arial" w:hAnsi="Arial" w:cs="Arial"/>
          <w:b/>
          <w:bCs/>
          <w:sz w:val="24"/>
          <w:szCs w:val="24"/>
        </w:rPr>
        <w:t>AVALIAÇÃO DA FREQUÊNCIA DE SINTOMAS DE ANSIEDADE, DEPRESSÃO E ESTRESSE EM ESTUDANTES DE ENSINO SUPERIOR</w:t>
      </w:r>
    </w:p>
    <w:p w14:paraId="081B081D" w14:textId="1ADE2151" w:rsidR="0033568C" w:rsidRDefault="00274431" w:rsidP="00BB552D">
      <w:pPr>
        <w:pStyle w:val="Corpodetexto"/>
        <w:jc w:val="center"/>
        <w:rPr>
          <w:rStyle w:val="Tipodeletrapredefinidodopargrafo"/>
          <w:rFonts w:ascii="Arial" w:hAnsi="Arial" w:cs="Arial"/>
        </w:rPr>
      </w:pPr>
      <w:r w:rsidRPr="00BB552D">
        <w:rPr>
          <w:rStyle w:val="Tipodeletrapredefinidodopargrafo"/>
          <w:rFonts w:ascii="Arial" w:hAnsi="Arial" w:cs="Arial"/>
        </w:rPr>
        <w:t>Thaís Lima dos Santos</w:t>
      </w:r>
      <w:r>
        <w:rPr>
          <w:rStyle w:val="Tipodeletrapredefinidodopargrafo"/>
          <w:rFonts w:ascii="Arial" w:hAnsi="Arial" w:cs="Arial"/>
        </w:rPr>
        <w:t>;</w:t>
      </w:r>
      <w:r w:rsidRPr="00BB552D">
        <w:rPr>
          <w:rStyle w:val="Tipodeletrapredefinidodopargrafo"/>
          <w:rFonts w:ascii="Arial" w:hAnsi="Arial" w:cs="Arial"/>
        </w:rPr>
        <w:t xml:space="preserve"> </w:t>
      </w:r>
      <w:r w:rsidR="00BB552D" w:rsidRPr="00BB552D">
        <w:rPr>
          <w:rStyle w:val="Tipodeletrapredefinidodopargrafo"/>
          <w:rFonts w:ascii="Arial" w:hAnsi="Arial" w:cs="Arial"/>
        </w:rPr>
        <w:t>Marcia Brenda Quinto Vieira</w:t>
      </w:r>
      <w:r w:rsidR="00BB552D">
        <w:rPr>
          <w:rStyle w:val="Tipodeletrapredefinidodopargrafo"/>
          <w:rFonts w:ascii="Arial" w:hAnsi="Arial" w:cs="Arial"/>
        </w:rPr>
        <w:t>;</w:t>
      </w:r>
      <w:r w:rsidR="00BB552D" w:rsidRPr="00BB552D">
        <w:rPr>
          <w:rStyle w:val="Tipodeletrapredefinidodopargrafo"/>
          <w:rFonts w:ascii="Arial" w:hAnsi="Arial" w:cs="Arial"/>
        </w:rPr>
        <w:t xml:space="preserve"> Paulo Vitor de Oliveira Barreto</w:t>
      </w:r>
      <w:r w:rsidR="00BB552D">
        <w:rPr>
          <w:rStyle w:val="Tipodeletrapredefinidodopargrafo"/>
          <w:rFonts w:ascii="Arial" w:hAnsi="Arial" w:cs="Arial"/>
        </w:rPr>
        <w:t>;</w:t>
      </w:r>
      <w:r w:rsidR="00BB552D" w:rsidRPr="00BB552D">
        <w:rPr>
          <w:rStyle w:val="Tipodeletrapredefinidodopargrafo"/>
          <w:rFonts w:ascii="Arial" w:hAnsi="Arial" w:cs="Arial"/>
        </w:rPr>
        <w:t xml:space="preserve"> </w:t>
      </w:r>
      <w:r w:rsidRPr="00BB552D">
        <w:rPr>
          <w:rStyle w:val="Tipodeletrapredefinidodopargrafo"/>
          <w:rFonts w:ascii="Arial" w:hAnsi="Arial" w:cs="Arial"/>
        </w:rPr>
        <w:t>Eduardo Terumi Blatt Ohira</w:t>
      </w:r>
      <w:r w:rsidR="00BB552D">
        <w:rPr>
          <w:rStyle w:val="Tipodeletrapredefinidodopargrafo"/>
          <w:rFonts w:ascii="Arial" w:hAnsi="Arial" w:cs="Arial"/>
        </w:rPr>
        <w:t>; Vivian Binder Neis (Dra.)</w:t>
      </w:r>
    </w:p>
    <w:p w14:paraId="25931F22" w14:textId="77777777" w:rsidR="00BB552D" w:rsidRPr="00BB552D" w:rsidRDefault="00BB552D" w:rsidP="00BB552D">
      <w:pPr>
        <w:pStyle w:val="Corpodetexto"/>
        <w:jc w:val="center"/>
        <w:rPr>
          <w:rFonts w:ascii="Arial" w:hAnsi="Arial" w:cs="Arial"/>
          <w:b/>
        </w:rPr>
      </w:pPr>
    </w:p>
    <w:p w14:paraId="0984337F" w14:textId="77777777" w:rsidR="00BB552D" w:rsidRDefault="00BB552D" w:rsidP="00BB552D">
      <w:pPr>
        <w:pStyle w:val="Corpodetexto"/>
        <w:spacing w:line="360" w:lineRule="auto"/>
        <w:rPr>
          <w:rFonts w:ascii="Arial" w:hAnsi="Arial" w:cs="Arial"/>
          <w:b/>
          <w:bCs/>
        </w:rPr>
      </w:pPr>
    </w:p>
    <w:p w14:paraId="1012F523" w14:textId="699EBB4C" w:rsidR="0033568C" w:rsidRPr="00BB552D" w:rsidRDefault="00000000" w:rsidP="00BB552D">
      <w:pPr>
        <w:pStyle w:val="Corpodetexto"/>
        <w:rPr>
          <w:rFonts w:ascii="Arial" w:hAnsi="Arial" w:cs="Arial"/>
          <w:b/>
          <w:bCs/>
        </w:rPr>
      </w:pPr>
      <w:r w:rsidRPr="00BB552D">
        <w:rPr>
          <w:rFonts w:ascii="Arial" w:hAnsi="Arial" w:cs="Arial"/>
          <w:b/>
          <w:bCs/>
        </w:rPr>
        <w:t>RESUMO</w:t>
      </w:r>
    </w:p>
    <w:p w14:paraId="44BF70E4" w14:textId="69A6B2E0" w:rsidR="00BB552D" w:rsidRDefault="008927E5" w:rsidP="00BB552D">
      <w:pPr>
        <w:pStyle w:val="Corpodetexto"/>
        <w:jc w:val="both"/>
        <w:rPr>
          <w:rFonts w:ascii="Arial" w:hAnsi="Arial" w:cs="Arial"/>
        </w:rPr>
      </w:pPr>
      <w:r w:rsidRPr="008927E5">
        <w:rPr>
          <w:rFonts w:ascii="Arial" w:hAnsi="Arial" w:cs="Arial"/>
        </w:rPr>
        <w:t>Este estudo investigou a saúde mental de estudantes universitários, avaliando depressão, ansiedade e estresse por meio do DASS-21, além de hábitos comportamentais e características sociodemográficas. Participaram 308 estudantes, com idade média de 23,5 anos. A prevalência de sintomas moderados a severos foi relevante nos três domínios avaliados. Não houve associação significativa entre saúde mental e estado civil, empregabilidade, consumo de álcool ou uso de drogas recreativas. Em contraste, o uso de nicotina apresentou associação consistente com maiores níveis de depressão, ansiedade e estresse. O consumo de bebidas cafeinadas também se associou a maiores níveis de ansiedade e estresse. Os resultados destacam que fatores comportamentais, mais do que sociodemográficos, influenciam o sofrimento psicológico, reforçando a necessidade de ações de promoção de bem-estar e redução de riscos no ambiente acadêmico.</w:t>
      </w:r>
    </w:p>
    <w:p w14:paraId="3744356C" w14:textId="77777777" w:rsidR="008927E5" w:rsidRPr="008927E5" w:rsidRDefault="008927E5" w:rsidP="00BB552D">
      <w:pPr>
        <w:pStyle w:val="Corpodetexto"/>
        <w:jc w:val="both"/>
        <w:rPr>
          <w:rFonts w:ascii="Arial" w:hAnsi="Arial" w:cs="Arial"/>
          <w:lang w:val="pt-BR"/>
        </w:rPr>
      </w:pPr>
    </w:p>
    <w:p w14:paraId="0521FB62" w14:textId="44CE1B82" w:rsidR="0033568C" w:rsidRPr="00BB552D" w:rsidRDefault="00000000" w:rsidP="00BB552D">
      <w:pPr>
        <w:jc w:val="both"/>
        <w:rPr>
          <w:rFonts w:ascii="Arial" w:hAnsi="Arial" w:cs="Arial"/>
          <w:sz w:val="24"/>
          <w:szCs w:val="24"/>
        </w:rPr>
      </w:pPr>
      <w:r w:rsidRPr="00BB552D">
        <w:rPr>
          <w:rStyle w:val="Tipodeletrapredefinidodopargrafo"/>
          <w:rFonts w:ascii="Arial" w:hAnsi="Arial" w:cs="Arial"/>
          <w:b/>
          <w:bCs/>
          <w:sz w:val="24"/>
          <w:szCs w:val="24"/>
        </w:rPr>
        <w:t>PALAVRAS-CHAVE:</w:t>
      </w:r>
      <w:r w:rsidRPr="00BB552D">
        <w:rPr>
          <w:rStyle w:val="Tipodeletrapredefinidodopargrafo"/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="008927E5">
        <w:rPr>
          <w:rStyle w:val="Tipodeletrapredefinidodopargrafo"/>
          <w:rFonts w:ascii="Arial" w:hAnsi="Arial" w:cs="Arial"/>
          <w:sz w:val="24"/>
          <w:szCs w:val="24"/>
        </w:rPr>
        <w:t>Saúde mental</w:t>
      </w:r>
      <w:r w:rsidR="00BB552D">
        <w:rPr>
          <w:rStyle w:val="Tipodeletrapredefinidodopargrafo"/>
          <w:rFonts w:ascii="Arial" w:hAnsi="Arial" w:cs="Arial"/>
          <w:sz w:val="24"/>
          <w:szCs w:val="24"/>
        </w:rPr>
        <w:t>,</w:t>
      </w:r>
      <w:r w:rsidRPr="00BB552D">
        <w:rPr>
          <w:rStyle w:val="Tipodeletrapredefinidodopargrafo"/>
          <w:rFonts w:ascii="Arial" w:hAnsi="Arial" w:cs="Arial"/>
          <w:sz w:val="24"/>
          <w:szCs w:val="24"/>
        </w:rPr>
        <w:t xml:space="preserve"> </w:t>
      </w:r>
      <w:r w:rsidR="008927E5">
        <w:rPr>
          <w:rStyle w:val="Tipodeletrapredefinidodopargrafo"/>
          <w:rFonts w:ascii="Arial" w:hAnsi="Arial" w:cs="Arial"/>
          <w:sz w:val="24"/>
          <w:szCs w:val="24"/>
        </w:rPr>
        <w:t>Depressão, Ansiedade</w:t>
      </w:r>
      <w:r w:rsidR="00BB552D">
        <w:rPr>
          <w:rStyle w:val="Tipodeletrapredefinidodopargrafo"/>
          <w:rFonts w:ascii="Arial" w:hAnsi="Arial" w:cs="Arial"/>
          <w:sz w:val="24"/>
          <w:szCs w:val="24"/>
        </w:rPr>
        <w:t>,</w:t>
      </w:r>
      <w:r w:rsidRPr="00BB552D">
        <w:rPr>
          <w:rStyle w:val="Tipodeletrapredefinidodopargrafo"/>
          <w:rFonts w:ascii="Arial" w:hAnsi="Arial" w:cs="Arial"/>
          <w:sz w:val="24"/>
          <w:szCs w:val="24"/>
        </w:rPr>
        <w:t xml:space="preserve"> Estudantes</w:t>
      </w:r>
      <w:r w:rsidR="00BB552D">
        <w:rPr>
          <w:rStyle w:val="Tipodeletrapredefinidodopargrafo"/>
          <w:rFonts w:ascii="Arial" w:hAnsi="Arial" w:cs="Arial"/>
          <w:sz w:val="24"/>
          <w:szCs w:val="24"/>
        </w:rPr>
        <w:t>.</w:t>
      </w:r>
    </w:p>
    <w:p w14:paraId="03B58EDC" w14:textId="77777777" w:rsidR="0033568C" w:rsidRDefault="0033568C" w:rsidP="00BB552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25A48B" w14:textId="77777777" w:rsidR="0033568C" w:rsidRPr="00BB552D" w:rsidRDefault="00000000" w:rsidP="00BB552D">
      <w:pPr>
        <w:pStyle w:val="Ttulo1"/>
        <w:spacing w:line="360" w:lineRule="auto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INTRODUÇÃO</w:t>
      </w:r>
    </w:p>
    <w:p w14:paraId="5857D477" w14:textId="28C69B2F" w:rsidR="00BB552D" w:rsidRPr="00BB552D" w:rsidRDefault="00BB552D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Os transtornos de humor são condições psiquiátricas que afetam milhões de pessoas no mundo (Kessler e Bromet, 2013) e além de incluírem sintomas psicológicos, comportamentais e fisiológicos, levam a perda da produtividade e aumentam o risco para o desenvolvimento de doenças cardiovasculares, metabólicas, isquemia cerebral, doenças neurodegenerativas, entre outras (Nemeroff e Owens, 2002).</w:t>
      </w:r>
    </w:p>
    <w:p w14:paraId="67BEF323" w14:textId="663C1A70" w:rsidR="00BB552D" w:rsidRPr="00BB552D" w:rsidRDefault="00BB552D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Esses transtornos possuem potencial altamente incapacitante, afetando diretamente a qualidade de vida dos indivíduos acometidos (Vos et al., 2015). Quando se fala em acadêmicos de ensino superior, estudos evidenciam que cerca de 15 a 25% dessa população vivencia algum transtorno de humor durante a formação acadêmica muitas vezes em função de altos níveis de estresse (Adewuia et al., 2006).</w:t>
      </w:r>
    </w:p>
    <w:p w14:paraId="5F55D131" w14:textId="2ACF15A7" w:rsidR="00BB552D" w:rsidRPr="00BB552D" w:rsidRDefault="00BB552D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 xml:space="preserve">De fato, a entrada na universidade esta acompanhada de transições que podem envolver o distanciamento de casa, além de insegurança e medo, que podem afetar negativamente a trajetória do estudante (Bezerra, Siquara e Abreu, 2018). O período da graduação exige bastante do acadêmico uma vez que existem metodologias novas desconhecidas pelos mesmos, pessoas diferentes do que estavam habituados, o que requer socialização e acaba gerando </w:t>
      </w:r>
      <w:r w:rsidRPr="00BB552D">
        <w:rPr>
          <w:rFonts w:ascii="Arial" w:hAnsi="Arial" w:cs="Arial"/>
        </w:rPr>
        <w:lastRenderedPageBreak/>
        <w:t>ansiedades, conflitos e angústias (Martincowski, 2013). A necessidade da alta produtividade, bom desempenho nos estudos e no trabalho e o excesso de atividades diárias levam a busca por soluções para reduzir o estresse decorrente (Luna, 2018).</w:t>
      </w:r>
    </w:p>
    <w:p w14:paraId="16AE5CE6" w14:textId="657E6EC6" w:rsidR="00BB552D" w:rsidRPr="00BB552D" w:rsidRDefault="00BB552D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A busca por apoio psicológico é fundamental para o manejo do estresse e da ansiedade. Este tema deve ser abordado com seriedade entre os estudantes, pois transtornos de humor podem acarretar sérias consequências para a saúde, além de impactar negativamente a capacidade de aprendizado (Lopes et al., 2019).</w:t>
      </w:r>
    </w:p>
    <w:p w14:paraId="7693A5D0" w14:textId="77C8923B" w:rsidR="0033568C" w:rsidRPr="00BB552D" w:rsidRDefault="00BB552D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  <w:lang w:val="pt-BR"/>
        </w:rPr>
      </w:pPr>
      <w:r w:rsidRPr="00BB552D">
        <w:rPr>
          <w:rFonts w:ascii="Arial" w:hAnsi="Arial" w:cs="Arial"/>
        </w:rPr>
        <w:t>Nesse contexto, a saúde mental é essencial para o sucesso acadêmico e profissional dos estudantes de ensino superior</w:t>
      </w:r>
      <w:r>
        <w:rPr>
          <w:rFonts w:ascii="Arial" w:hAnsi="Arial" w:cs="Arial"/>
        </w:rPr>
        <w:t>, portanto o objetivo do presente trabalho é</w:t>
      </w:r>
      <w:r w:rsidRPr="00BB552D">
        <w:rPr>
          <w:rFonts w:ascii="Arial" w:hAnsi="Arial" w:cs="Arial"/>
        </w:rPr>
        <w:t xml:space="preserve"> avaliar</w:t>
      </w:r>
      <w:r>
        <w:rPr>
          <w:rFonts w:ascii="Arial" w:hAnsi="Arial" w:cs="Arial"/>
        </w:rPr>
        <w:t xml:space="preserve"> a</w:t>
      </w:r>
      <w:r w:rsidRPr="00BB552D">
        <w:rPr>
          <w:rFonts w:ascii="Arial" w:hAnsi="Arial" w:cs="Arial"/>
        </w:rPr>
        <w:t xml:space="preserve"> frequência de sintomas de ansiedade, estresse e depressão em acadêmicos da Faculdade Unisociesc.</w:t>
      </w:r>
    </w:p>
    <w:p w14:paraId="194D211D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3EFC1573" w14:textId="77777777" w:rsidR="0033568C" w:rsidRPr="00BB552D" w:rsidRDefault="00000000" w:rsidP="00BB552D">
      <w:pPr>
        <w:pStyle w:val="Ttulo1"/>
        <w:spacing w:line="360" w:lineRule="auto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MÉTODO</w:t>
      </w:r>
    </w:p>
    <w:p w14:paraId="67CFB44B" w14:textId="4519FDEA" w:rsidR="0033568C" w:rsidRPr="00BB552D" w:rsidRDefault="00000000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BB552D">
        <w:rPr>
          <w:rFonts w:ascii="Arial" w:hAnsi="Arial" w:cs="Arial"/>
          <w:b w:val="0"/>
          <w:bCs w:val="0"/>
        </w:rPr>
        <w:t xml:space="preserve">O estudo caracteriza-se como uma pesquisa exploratória, transversal e quantitativa, através da coleta de dados em entrevistas realizadas na Faculdade, Santa Catarina. Os entrevistados foram convidados a participar através de meio digital (aplicativos de conversa e email), além de serem abordados em sala de aula. Os dados foram digitalizados através de um formulário por um dos pesquisadores. O questionário abordou dados socioeconômicos para avaliar e determinar: a) o perfil do entrevistado, incluindo informações como idade, sexo, estado civil e </w:t>
      </w:r>
      <w:r w:rsidR="00577DC4">
        <w:rPr>
          <w:rFonts w:ascii="Arial" w:hAnsi="Arial" w:cs="Arial"/>
          <w:b w:val="0"/>
          <w:bCs w:val="0"/>
        </w:rPr>
        <w:t>questões relacionadas ao curso</w:t>
      </w:r>
      <w:r w:rsidRPr="00BB552D">
        <w:rPr>
          <w:rFonts w:ascii="Arial" w:hAnsi="Arial" w:cs="Arial"/>
          <w:b w:val="0"/>
          <w:bCs w:val="0"/>
        </w:rPr>
        <w:t xml:space="preserve"> b) questionário para avaliação do grau de depressão, ansiedade e estresse (DASS-21). Todos os questionários aplicados foram validados e utilizados na literatura com tradução em português.  </w:t>
      </w:r>
    </w:p>
    <w:p w14:paraId="26448115" w14:textId="26C6BF17" w:rsidR="0033568C" w:rsidRPr="00BB552D" w:rsidRDefault="00577DC4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577DC4">
        <w:rPr>
          <w:rFonts w:ascii="Arial" w:hAnsi="Arial" w:cs="Arial"/>
          <w:b w:val="0"/>
          <w:bCs w:val="0"/>
        </w:rPr>
        <w:t>Para a seleção da amostra, foi realizado um cálculo amostral considerando um nível de confiança de 95%, um erro alfa de 5% e uma frequência estimada de depressão de 2</w:t>
      </w:r>
      <w:r w:rsidR="00217FE5">
        <w:rPr>
          <w:rFonts w:ascii="Arial" w:hAnsi="Arial" w:cs="Arial"/>
          <w:b w:val="0"/>
          <w:bCs w:val="0"/>
        </w:rPr>
        <w:t>5</w:t>
      </w:r>
      <w:r w:rsidRPr="00577DC4">
        <w:rPr>
          <w:rFonts w:ascii="Arial" w:hAnsi="Arial" w:cs="Arial"/>
          <w:b w:val="0"/>
          <w:bCs w:val="0"/>
        </w:rPr>
        <w:t xml:space="preserve">%, conforme estudo prévio (Laranjeira et al., 2023). A partir desses parâmetros, determinou-se que o tamanho mínimo da amostra necessário para garantir a representatividade dos dados é de </w:t>
      </w:r>
      <w:r w:rsidR="00217FE5">
        <w:rPr>
          <w:rFonts w:ascii="Arial" w:hAnsi="Arial" w:cs="Arial"/>
          <w:b w:val="0"/>
          <w:bCs w:val="0"/>
        </w:rPr>
        <w:t>288</w:t>
      </w:r>
      <w:r w:rsidRPr="00577DC4">
        <w:rPr>
          <w:rFonts w:ascii="Arial" w:hAnsi="Arial" w:cs="Arial"/>
          <w:b w:val="0"/>
          <w:bCs w:val="0"/>
        </w:rPr>
        <w:t xml:space="preserve"> participantes.</w:t>
      </w:r>
      <w:r w:rsidRPr="00BB552D">
        <w:rPr>
          <w:rFonts w:ascii="Arial" w:hAnsi="Arial" w:cs="Arial"/>
          <w:b w:val="0"/>
          <w:bCs w:val="0"/>
        </w:rPr>
        <w:t xml:space="preserve"> Os critérios de inclusão adotados foram indivíduos acima de 18 anos, regularmente matriculados na UNISOCIESC. Foram excluídos indivíduos menores de idade ou estudantes não matriculados na instituição.  </w:t>
      </w:r>
    </w:p>
    <w:p w14:paraId="2D18C252" w14:textId="068AA7D8" w:rsidR="0033568C" w:rsidRPr="00BB552D" w:rsidRDefault="00000000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BB552D">
        <w:rPr>
          <w:rFonts w:ascii="Arial" w:hAnsi="Arial" w:cs="Arial"/>
          <w:b w:val="0"/>
          <w:bCs w:val="0"/>
        </w:rPr>
        <w:t>O projeto de pesquisa foi submetido à Plataforma Brasil, e aprovado pelo Comitê de Ética de pesquisa com seres humanos sob o parecer número 7.104.481. Após a aprovação do comitê de ética, a col</w:t>
      </w:r>
      <w:r w:rsidR="00577DC4">
        <w:rPr>
          <w:rFonts w:ascii="Arial" w:hAnsi="Arial" w:cs="Arial"/>
          <w:b w:val="0"/>
          <w:bCs w:val="0"/>
        </w:rPr>
        <w:t>eta</w:t>
      </w:r>
      <w:r w:rsidRPr="00BB552D">
        <w:rPr>
          <w:rFonts w:ascii="Arial" w:hAnsi="Arial" w:cs="Arial"/>
          <w:b w:val="0"/>
          <w:bCs w:val="0"/>
        </w:rPr>
        <w:t xml:space="preserve"> de dados se iniciou.  </w:t>
      </w:r>
    </w:p>
    <w:p w14:paraId="29E38667" w14:textId="77777777" w:rsidR="0033568C" w:rsidRPr="00BB552D" w:rsidRDefault="00000000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BB552D">
        <w:rPr>
          <w:rFonts w:ascii="Arial" w:hAnsi="Arial" w:cs="Arial"/>
          <w:b w:val="0"/>
          <w:bCs w:val="0"/>
        </w:rPr>
        <w:lastRenderedPageBreak/>
        <w:t xml:space="preserve"> Para análise dos dados, esses foram importados e tabulados através do programa Excel (Office 365). Estatísticas descritivas foram realizadas para análise dos dados de prevalência, proporção, médias e desvio padrão, além da utilização de gráficos para melhor visualização dos dados. Para análise indutiva e testes de associação foi utilizado o programa Statistical Package for Social Sciences (SPSS), sendo os testes escolhidos conforme as variáveis analisadas, em sua maioria foi realizado teste qui-quadrado para associação e regressão logística para obter razão de prevalência e razão de chance.</w:t>
      </w:r>
    </w:p>
    <w:p w14:paraId="18A7E341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</w:p>
    <w:p w14:paraId="7BC5F32D" w14:textId="2E56FFB9" w:rsidR="0033568C" w:rsidRPr="00BB552D" w:rsidRDefault="00000000" w:rsidP="00577DC4">
      <w:pPr>
        <w:pStyle w:val="Ttulo1"/>
        <w:spacing w:line="360" w:lineRule="auto"/>
        <w:jc w:val="both"/>
        <w:rPr>
          <w:rFonts w:ascii="Arial" w:hAnsi="Arial" w:cs="Arial"/>
        </w:rPr>
      </w:pPr>
      <w:r w:rsidRPr="00BB552D">
        <w:rPr>
          <w:rFonts w:ascii="Arial" w:hAnsi="Arial" w:cs="Arial"/>
        </w:rPr>
        <w:t>RESULTADOS E DISCUSSÕES</w:t>
      </w:r>
    </w:p>
    <w:p w14:paraId="77CABA68" w14:textId="4575C86A" w:rsidR="00274431" w:rsidRDefault="00274431" w:rsidP="00274431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274431">
        <w:rPr>
          <w:rFonts w:ascii="Arial" w:hAnsi="Arial" w:cs="Arial"/>
          <w:b w:val="0"/>
          <w:bCs w:val="0"/>
        </w:rPr>
        <w:t xml:space="preserve">Foram entrevistados 308 participantes, que responderam integralmente ao questionário. A idade média foi de 23,5 anos (DP = 6,31). Em relação à empregabilidade, 14,3% eram exclusivamente estudantes (n=44), 13,3% trabalhavam em meio período (n=41) e 72,4% trabalhavam em período integral (n=223). Sobre o estado civil, 55,5% estavam em um relacionamento (n=171), enquanto 44,5% </w:t>
      </w:r>
      <w:r>
        <w:rPr>
          <w:rFonts w:ascii="Arial" w:hAnsi="Arial" w:cs="Arial"/>
          <w:b w:val="0"/>
          <w:bCs w:val="0"/>
        </w:rPr>
        <w:t>não estavam</w:t>
      </w:r>
      <w:r w:rsidRPr="00274431">
        <w:rPr>
          <w:rFonts w:ascii="Arial" w:hAnsi="Arial" w:cs="Arial"/>
          <w:b w:val="0"/>
          <w:bCs w:val="0"/>
        </w:rPr>
        <w:t xml:space="preserve"> (n=137)</w:t>
      </w:r>
      <w:r w:rsidR="00090F2D">
        <w:rPr>
          <w:rFonts w:ascii="Arial" w:hAnsi="Arial" w:cs="Arial"/>
          <w:b w:val="0"/>
          <w:bCs w:val="0"/>
        </w:rPr>
        <w:t xml:space="preserve"> (Figura 1)</w:t>
      </w:r>
      <w:r w:rsidRPr="00274431">
        <w:rPr>
          <w:rFonts w:ascii="Arial" w:hAnsi="Arial" w:cs="Arial"/>
          <w:b w:val="0"/>
          <w:bCs w:val="0"/>
        </w:rPr>
        <w:t>.</w:t>
      </w:r>
    </w:p>
    <w:p w14:paraId="7D18CCB0" w14:textId="77777777" w:rsidR="00090F2D" w:rsidRDefault="00090F2D" w:rsidP="00090F2D">
      <w:pPr>
        <w:pStyle w:val="Ttulo1"/>
        <w:spacing w:line="360" w:lineRule="auto"/>
        <w:ind w:left="0" w:firstLine="709"/>
        <w:jc w:val="both"/>
        <w:rPr>
          <w:rStyle w:val="Tipodeletrapredefinidodopargrafo"/>
          <w:rFonts w:ascii="Arial" w:hAnsi="Arial" w:cs="Arial"/>
          <w:b w:val="0"/>
          <w:bCs w:val="0"/>
        </w:rPr>
      </w:pPr>
    </w:p>
    <w:p w14:paraId="1715D293" w14:textId="6BBE42E2" w:rsidR="00090F2D" w:rsidRDefault="00090F2D" w:rsidP="00090F2D">
      <w:pPr>
        <w:pStyle w:val="Ttulo1"/>
        <w:spacing w:line="360" w:lineRule="auto"/>
        <w:ind w:left="0" w:firstLine="709"/>
        <w:jc w:val="both"/>
        <w:rPr>
          <w:rStyle w:val="Tipodeletrapredefinidodopargrafo"/>
          <w:rFonts w:ascii="Arial" w:hAnsi="Arial" w:cs="Arial"/>
          <w:b w:val="0"/>
          <w:bCs w:val="0"/>
        </w:rPr>
      </w:pPr>
      <w:r w:rsidRPr="00BB552D">
        <w:rPr>
          <w:rStyle w:val="Tipodeletrapredefinidodopargrafo"/>
          <w:rFonts w:ascii="Arial" w:hAnsi="Arial" w:cs="Arial"/>
          <w:b w:val="0"/>
          <w:bCs w:val="0"/>
        </w:rPr>
        <w:t xml:space="preserve">Figura 1: </w:t>
      </w:r>
      <w:r>
        <w:rPr>
          <w:rStyle w:val="Tipodeletrapredefinidodopargrafo"/>
          <w:rFonts w:ascii="Arial" w:hAnsi="Arial" w:cs="Arial"/>
          <w:b w:val="0"/>
          <w:bCs w:val="0"/>
        </w:rPr>
        <w:t>Características sociodemográficas</w:t>
      </w:r>
    </w:p>
    <w:p w14:paraId="3B3BFE0F" w14:textId="77777777" w:rsidR="00090F2D" w:rsidRPr="00BB552D" w:rsidRDefault="00090F2D" w:rsidP="00090F2D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D65DA7B" wp14:editId="0997DB24">
            <wp:extent cx="4893310" cy="2266950"/>
            <wp:effectExtent l="0" t="0" r="2540" b="0"/>
            <wp:docPr id="174018804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8804" name=""/>
                    <pic:cNvPicPr/>
                  </pic:nvPicPr>
                  <pic:blipFill rotWithShape="1"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 l="11920" t="21544" r="3449" b="8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996" cy="2270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8E692F" w14:textId="77777777" w:rsidR="00090F2D" w:rsidRPr="00BB552D" w:rsidRDefault="00090F2D" w:rsidP="00090F2D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Fonte: Os autores (202</w:t>
      </w:r>
      <w:r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5</w:t>
      </w: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).</w:t>
      </w:r>
    </w:p>
    <w:p w14:paraId="299D6AC5" w14:textId="77777777" w:rsidR="00090F2D" w:rsidRPr="00274431" w:rsidRDefault="00090F2D" w:rsidP="00274431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</w:p>
    <w:p w14:paraId="2E486D4D" w14:textId="5D3A965A" w:rsidR="00274431" w:rsidRDefault="00274431" w:rsidP="00274431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274431">
        <w:rPr>
          <w:rFonts w:ascii="Arial" w:hAnsi="Arial" w:cs="Arial"/>
          <w:b w:val="0"/>
          <w:bCs w:val="0"/>
        </w:rPr>
        <w:t>Quanto aos hábitos de consumo, 7,5% relataram uso de drogas recreativas, 8,8% faziam uso de nicotina e 52,3% consumiam álcool regularmente. Além disso, 75,3% consumiam bebidas cafeinadas (como café e chá) e 77,0% consumiam refrigerantes ou energéticos</w:t>
      </w:r>
      <w:r w:rsidR="00EB00A7">
        <w:rPr>
          <w:rFonts w:ascii="Arial" w:hAnsi="Arial" w:cs="Arial"/>
          <w:b w:val="0"/>
          <w:bCs w:val="0"/>
        </w:rPr>
        <w:t xml:space="preserve"> (Figura 2)</w:t>
      </w:r>
      <w:r w:rsidRPr="00274431">
        <w:rPr>
          <w:rFonts w:ascii="Arial" w:hAnsi="Arial" w:cs="Arial"/>
          <w:b w:val="0"/>
          <w:bCs w:val="0"/>
        </w:rPr>
        <w:t>.</w:t>
      </w:r>
    </w:p>
    <w:p w14:paraId="101EC2A4" w14:textId="77777777" w:rsidR="00090F2D" w:rsidRDefault="00090F2D" w:rsidP="00274431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</w:p>
    <w:p w14:paraId="1C96074B" w14:textId="6979DD7D" w:rsidR="00090F2D" w:rsidRDefault="00090F2D" w:rsidP="00090F2D">
      <w:pPr>
        <w:pStyle w:val="Ttulo1"/>
        <w:spacing w:line="360" w:lineRule="auto"/>
        <w:ind w:left="0" w:firstLine="709"/>
        <w:jc w:val="both"/>
        <w:rPr>
          <w:rStyle w:val="Tipodeletrapredefinidodopargrafo"/>
          <w:rFonts w:ascii="Arial" w:hAnsi="Arial" w:cs="Arial"/>
          <w:b w:val="0"/>
          <w:bCs w:val="0"/>
        </w:rPr>
      </w:pPr>
      <w:r w:rsidRPr="00BB552D">
        <w:rPr>
          <w:rStyle w:val="Tipodeletrapredefinidodopargrafo"/>
          <w:rFonts w:ascii="Arial" w:hAnsi="Arial" w:cs="Arial"/>
          <w:b w:val="0"/>
          <w:bCs w:val="0"/>
        </w:rPr>
        <w:t xml:space="preserve">Figura </w:t>
      </w:r>
      <w:r>
        <w:rPr>
          <w:rStyle w:val="Tipodeletrapredefinidodopargrafo"/>
          <w:rFonts w:ascii="Arial" w:hAnsi="Arial" w:cs="Arial"/>
          <w:b w:val="0"/>
          <w:bCs w:val="0"/>
        </w:rPr>
        <w:t>2</w:t>
      </w:r>
      <w:r w:rsidRPr="00BB552D">
        <w:rPr>
          <w:rStyle w:val="Tipodeletrapredefinidodopargrafo"/>
          <w:rFonts w:ascii="Arial" w:hAnsi="Arial" w:cs="Arial"/>
          <w:b w:val="0"/>
          <w:bCs w:val="0"/>
        </w:rPr>
        <w:t xml:space="preserve">: </w:t>
      </w:r>
      <w:r>
        <w:rPr>
          <w:rStyle w:val="Tipodeletrapredefinidodopargrafo"/>
          <w:rFonts w:ascii="Arial" w:hAnsi="Arial" w:cs="Arial"/>
          <w:b w:val="0"/>
          <w:bCs w:val="0"/>
        </w:rPr>
        <w:t>Hábitos de consumo</w:t>
      </w:r>
    </w:p>
    <w:p w14:paraId="6C9B4AEB" w14:textId="7F0E3586" w:rsidR="00090F2D" w:rsidRDefault="00090F2D" w:rsidP="00274431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>
        <w:rPr>
          <w:noProof/>
        </w:rPr>
        <w:drawing>
          <wp:inline distT="0" distB="0" distL="0" distR="0" wp14:anchorId="5F284B2A" wp14:editId="30FCCAE7">
            <wp:extent cx="4775200" cy="2800350"/>
            <wp:effectExtent l="0" t="0" r="6350" b="0"/>
            <wp:docPr id="114967336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73361" name="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2561" t="13662" r="23350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94C6A9" w14:textId="77777777" w:rsidR="00090F2D" w:rsidRPr="00BB552D" w:rsidRDefault="00090F2D" w:rsidP="00090F2D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Fonte: Os autores (202</w:t>
      </w:r>
      <w:r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5</w:t>
      </w: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).</w:t>
      </w:r>
    </w:p>
    <w:p w14:paraId="51A97BF0" w14:textId="77777777" w:rsidR="00090F2D" w:rsidRDefault="00090F2D" w:rsidP="00274431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</w:p>
    <w:p w14:paraId="5470E339" w14:textId="6FCDA30B" w:rsidR="00274431" w:rsidRDefault="00274431" w:rsidP="00274431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274431">
        <w:rPr>
          <w:rFonts w:ascii="Arial" w:hAnsi="Arial" w:cs="Arial"/>
          <w:b w:val="0"/>
          <w:bCs w:val="0"/>
        </w:rPr>
        <w:t>Nas análises derivadas do questionário DASS-21, classificando os escores em três níveis (Normal, Leve/Moderado e Severo), observou-se que para depressão, 50% dos estudantes foram classificados como Normais (n=154), 29,5% como Leve/Moderado (n=91) e 20,5% como Severo/Extremamente Severo (n=63).</w:t>
      </w:r>
      <w:r w:rsidR="00EB00A7">
        <w:rPr>
          <w:rFonts w:ascii="Arial" w:hAnsi="Arial" w:cs="Arial"/>
          <w:b w:val="0"/>
          <w:bCs w:val="0"/>
        </w:rPr>
        <w:t xml:space="preserve"> </w:t>
      </w:r>
      <w:r w:rsidRPr="00274431">
        <w:rPr>
          <w:rFonts w:ascii="Arial" w:hAnsi="Arial" w:cs="Arial"/>
          <w:b w:val="0"/>
          <w:bCs w:val="0"/>
        </w:rPr>
        <w:t>Para ansiedade, 49,4% eram Normais (n=152), 30,2% Leve/Moderado (n=93) e 20,5% Severo (n=63).</w:t>
      </w:r>
      <w:r w:rsidR="00EB00A7">
        <w:rPr>
          <w:rFonts w:ascii="Arial" w:hAnsi="Arial" w:cs="Arial"/>
          <w:b w:val="0"/>
          <w:bCs w:val="0"/>
        </w:rPr>
        <w:t xml:space="preserve"> </w:t>
      </w:r>
      <w:r w:rsidRPr="00274431">
        <w:rPr>
          <w:rFonts w:ascii="Arial" w:hAnsi="Arial" w:cs="Arial"/>
          <w:b w:val="0"/>
          <w:bCs w:val="0"/>
        </w:rPr>
        <w:t>Em relação ao estresse, 26,6% foram classificados como Normais (n=82), 38,3% como Leve/Moderado (n=118) e 35,1% como Severo (n=108)</w:t>
      </w:r>
      <w:r w:rsidR="00450041">
        <w:rPr>
          <w:rFonts w:ascii="Arial" w:hAnsi="Arial" w:cs="Arial"/>
          <w:b w:val="0"/>
          <w:bCs w:val="0"/>
        </w:rPr>
        <w:t xml:space="preserve"> (Figura 3)</w:t>
      </w:r>
      <w:r w:rsidRPr="00274431">
        <w:rPr>
          <w:rFonts w:ascii="Arial" w:hAnsi="Arial" w:cs="Arial"/>
          <w:b w:val="0"/>
          <w:bCs w:val="0"/>
        </w:rPr>
        <w:t>.</w:t>
      </w:r>
    </w:p>
    <w:p w14:paraId="3CEB059A" w14:textId="77777777" w:rsidR="00EB00A7" w:rsidRDefault="00EB00A7" w:rsidP="00274431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</w:p>
    <w:p w14:paraId="7F21CFD8" w14:textId="77777777" w:rsidR="00EB00A7" w:rsidRDefault="00EB00A7" w:rsidP="00EB00A7">
      <w:pPr>
        <w:pStyle w:val="Ttulo1"/>
        <w:spacing w:line="360" w:lineRule="auto"/>
        <w:ind w:left="0" w:firstLine="709"/>
        <w:jc w:val="both"/>
        <w:rPr>
          <w:rStyle w:val="Tipodeletrapredefinidodopargrafo"/>
          <w:rFonts w:ascii="Arial" w:hAnsi="Arial" w:cs="Arial"/>
          <w:b w:val="0"/>
          <w:bCs w:val="0"/>
        </w:rPr>
      </w:pPr>
      <w:r w:rsidRPr="00BB552D">
        <w:rPr>
          <w:rStyle w:val="Tipodeletrapredefinidodopargrafo"/>
          <w:rFonts w:ascii="Arial" w:hAnsi="Arial" w:cs="Arial"/>
          <w:b w:val="0"/>
          <w:bCs w:val="0"/>
        </w:rPr>
        <w:t xml:space="preserve">Figura </w:t>
      </w:r>
      <w:r>
        <w:rPr>
          <w:rStyle w:val="Tipodeletrapredefinidodopargrafo"/>
          <w:rFonts w:ascii="Arial" w:hAnsi="Arial" w:cs="Arial"/>
          <w:b w:val="0"/>
          <w:bCs w:val="0"/>
        </w:rPr>
        <w:t>3</w:t>
      </w:r>
      <w:r w:rsidRPr="00BB552D">
        <w:rPr>
          <w:rStyle w:val="Tipodeletrapredefinidodopargrafo"/>
          <w:rFonts w:ascii="Arial" w:hAnsi="Arial" w:cs="Arial"/>
          <w:b w:val="0"/>
          <w:bCs w:val="0"/>
        </w:rPr>
        <w:t xml:space="preserve">: </w:t>
      </w:r>
      <w:r>
        <w:rPr>
          <w:rStyle w:val="Tipodeletrapredefinidodopargrafo"/>
          <w:rFonts w:ascii="Arial" w:hAnsi="Arial" w:cs="Arial"/>
          <w:b w:val="0"/>
          <w:bCs w:val="0"/>
        </w:rPr>
        <w:t>Escores questionário DASS-21</w:t>
      </w:r>
    </w:p>
    <w:p w14:paraId="5C2E32C1" w14:textId="665C2936" w:rsidR="00EB00A7" w:rsidRDefault="00EB00A7" w:rsidP="00EB00A7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>
        <w:rPr>
          <w:noProof/>
        </w:rPr>
        <w:drawing>
          <wp:inline distT="0" distB="0" distL="0" distR="0" wp14:anchorId="44B55428" wp14:editId="2B6C850B">
            <wp:extent cx="1897330" cy="1067178"/>
            <wp:effectExtent l="0" t="0" r="8255" b="0"/>
            <wp:docPr id="25865854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58543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937" cy="107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5F7DF" wp14:editId="12231E80">
            <wp:extent cx="1947462" cy="1095375"/>
            <wp:effectExtent l="0" t="0" r="0" b="0"/>
            <wp:docPr id="181912476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24769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77" cy="11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73BB44" wp14:editId="2F81A147">
            <wp:extent cx="1899138" cy="1068196"/>
            <wp:effectExtent l="0" t="0" r="6350" b="0"/>
            <wp:docPr id="981773870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73870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991" cy="10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6C7A" w14:textId="77777777" w:rsidR="00EB00A7" w:rsidRPr="00BB552D" w:rsidRDefault="00EB00A7" w:rsidP="00EB00A7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Fonte: Os autores (202</w:t>
      </w:r>
      <w:r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5</w:t>
      </w: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).</w:t>
      </w:r>
    </w:p>
    <w:p w14:paraId="4C6D0F9A" w14:textId="77777777" w:rsidR="00EB00A7" w:rsidRPr="00274431" w:rsidRDefault="00EB00A7" w:rsidP="00EB00A7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</w:p>
    <w:p w14:paraId="229EBD03" w14:textId="77777777" w:rsidR="00274431" w:rsidRPr="00274431" w:rsidRDefault="00274431" w:rsidP="00274431">
      <w:pPr>
        <w:pStyle w:val="Ttulo1"/>
        <w:spacing w:line="36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274431">
        <w:rPr>
          <w:rFonts w:ascii="Arial" w:hAnsi="Arial" w:cs="Arial"/>
          <w:b w:val="0"/>
          <w:bCs w:val="0"/>
        </w:rPr>
        <w:t xml:space="preserve">Ao avaliar a associação entre saúde mental e variáveis sociodemográficas, não foram </w:t>
      </w:r>
      <w:r w:rsidRPr="00274431">
        <w:rPr>
          <w:rFonts w:ascii="Arial" w:hAnsi="Arial" w:cs="Arial"/>
          <w:b w:val="0"/>
          <w:bCs w:val="0"/>
        </w:rPr>
        <w:lastRenderedPageBreak/>
        <w:t>encontradas diferenças significativas entre estado civil e nenhum dos desfechos psicológicos avaliados (p&gt;0,05). A empregabilidade também não mostrou associação significativa com depressão, ansiedade ou estresse (p&gt;0,05). Da mesma forma, o uso de drogas recreativas, o consumo de álcool e o consumo de refrigerantes/energéticos não demonstraram influência estatisticamente significativa sobre os escores psicológicos.</w:t>
      </w:r>
    </w:p>
    <w:p w14:paraId="4E14F64C" w14:textId="4E11A411" w:rsidR="0033568C" w:rsidRDefault="00274431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  <w:r w:rsidRPr="00274431">
        <w:rPr>
          <w:rFonts w:ascii="Arial" w:hAnsi="Arial" w:cs="Arial"/>
          <w:b w:val="0"/>
          <w:bCs w:val="0"/>
        </w:rPr>
        <w:t>Por outro lado, o uso de nicotina apresentou associação significativa com maiores níveis de depressão (p=0,001), ansiedade (p=0,042) e estresse (p=0,048). O consumo habitual de cafeína esteve associado a maiores níveis de ansiedade (p=0,020) e estresse (p=0,035), embora não tenha apresentado associação com depressão</w:t>
      </w:r>
      <w:r w:rsidR="00450041">
        <w:rPr>
          <w:rFonts w:ascii="Arial" w:hAnsi="Arial" w:cs="Arial"/>
          <w:b w:val="0"/>
          <w:bCs w:val="0"/>
        </w:rPr>
        <w:t xml:space="preserve"> (Figura 4).</w:t>
      </w:r>
    </w:p>
    <w:p w14:paraId="40859428" w14:textId="77777777" w:rsidR="00450041" w:rsidRDefault="00450041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</w:p>
    <w:p w14:paraId="1857B61F" w14:textId="79934FAF" w:rsidR="00450041" w:rsidRDefault="00450041" w:rsidP="00450041">
      <w:pPr>
        <w:pStyle w:val="Ttulo1"/>
        <w:spacing w:line="360" w:lineRule="auto"/>
        <w:ind w:left="0" w:firstLine="709"/>
        <w:jc w:val="both"/>
        <w:rPr>
          <w:rStyle w:val="Tipodeletrapredefinidodopargrafo"/>
          <w:rFonts w:ascii="Arial" w:hAnsi="Arial" w:cs="Arial"/>
          <w:b w:val="0"/>
          <w:bCs w:val="0"/>
        </w:rPr>
      </w:pPr>
      <w:r w:rsidRPr="00BB552D">
        <w:rPr>
          <w:rStyle w:val="Tipodeletrapredefinidodopargrafo"/>
          <w:rFonts w:ascii="Arial" w:hAnsi="Arial" w:cs="Arial"/>
          <w:b w:val="0"/>
          <w:bCs w:val="0"/>
        </w:rPr>
        <w:t xml:space="preserve">Figura </w:t>
      </w:r>
      <w:r>
        <w:rPr>
          <w:rStyle w:val="Tipodeletrapredefinidodopargrafo"/>
          <w:rFonts w:ascii="Arial" w:hAnsi="Arial" w:cs="Arial"/>
          <w:b w:val="0"/>
          <w:bCs w:val="0"/>
        </w:rPr>
        <w:t>4</w:t>
      </w:r>
      <w:r w:rsidRPr="00BB552D">
        <w:rPr>
          <w:rStyle w:val="Tipodeletrapredefinidodopargrafo"/>
          <w:rFonts w:ascii="Arial" w:hAnsi="Arial" w:cs="Arial"/>
          <w:b w:val="0"/>
          <w:bCs w:val="0"/>
        </w:rPr>
        <w:t xml:space="preserve">: </w:t>
      </w:r>
      <w:r>
        <w:rPr>
          <w:rStyle w:val="Tipodeletrapredefinidodopargrafo"/>
          <w:rFonts w:ascii="Arial" w:hAnsi="Arial" w:cs="Arial"/>
          <w:b w:val="0"/>
          <w:bCs w:val="0"/>
        </w:rPr>
        <w:t>Associação entre hábitos de consumo, dados sociodemográficos e escores do DASS-21</w:t>
      </w:r>
    </w:p>
    <w:p w14:paraId="6E55C8A5" w14:textId="0CDAF3D2" w:rsidR="00450041" w:rsidRDefault="00450041" w:rsidP="00450041">
      <w:pPr>
        <w:pStyle w:val="Ttulo1"/>
        <w:spacing w:line="360" w:lineRule="auto"/>
        <w:ind w:left="0" w:firstLine="709"/>
        <w:jc w:val="both"/>
        <w:rPr>
          <w:rStyle w:val="Tipodeletrapredefinidodopargrafo"/>
          <w:rFonts w:ascii="Arial" w:hAnsi="Arial" w:cs="Arial"/>
          <w:b w:val="0"/>
          <w:bCs w:val="0"/>
        </w:rPr>
      </w:pPr>
      <w:r>
        <w:rPr>
          <w:rStyle w:val="Tipodeletrapredefinidodopargrafo"/>
          <w:rFonts w:ascii="Arial" w:hAnsi="Arial" w:cs="Arial"/>
          <w:b w:val="0"/>
          <w:bCs w:val="0"/>
          <w:noProof/>
        </w:rPr>
        <w:drawing>
          <wp:inline distT="0" distB="0" distL="0" distR="0" wp14:anchorId="15D6C3E4" wp14:editId="31ED491A">
            <wp:extent cx="5616204" cy="3396700"/>
            <wp:effectExtent l="0" t="0" r="3810" b="0"/>
            <wp:docPr id="8491863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716" cy="3433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A50D5" w14:textId="77777777" w:rsidR="00450041" w:rsidRPr="00BB552D" w:rsidRDefault="00450041" w:rsidP="00450041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Fonte: Os autores (202</w:t>
      </w:r>
      <w:r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5</w:t>
      </w:r>
      <w:r w:rsidRPr="00BB552D">
        <w:rPr>
          <w:rStyle w:val="Tipodeletrapredefinidodopargrafo"/>
          <w:rFonts w:ascii="Arial" w:eastAsia="Arial" w:hAnsi="Arial" w:cs="Arial"/>
          <w:b w:val="0"/>
          <w:bCs w:val="0"/>
          <w:color w:val="000000"/>
          <w:lang w:val="pt-BR"/>
        </w:rPr>
        <w:t>).</w:t>
      </w:r>
    </w:p>
    <w:p w14:paraId="706AD735" w14:textId="77777777" w:rsidR="00450041" w:rsidRPr="00BB552D" w:rsidRDefault="00450041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</w:p>
    <w:p w14:paraId="391BBD66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eastAsia="Arial" w:hAnsi="Arial" w:cs="Arial"/>
          <w:b w:val="0"/>
          <w:bCs w:val="0"/>
          <w:color w:val="000000"/>
          <w:lang w:val="pt-BR"/>
        </w:rPr>
      </w:pPr>
    </w:p>
    <w:p w14:paraId="1256C382" w14:textId="77777777" w:rsidR="0033568C" w:rsidRPr="00BB552D" w:rsidRDefault="00000000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B552D">
        <w:rPr>
          <w:rFonts w:ascii="Arial" w:hAnsi="Arial" w:cs="Arial"/>
          <w:b/>
          <w:bCs/>
          <w:sz w:val="24"/>
          <w:szCs w:val="24"/>
        </w:rPr>
        <w:t xml:space="preserve">CONCLUSÕES </w:t>
      </w:r>
    </w:p>
    <w:p w14:paraId="4D23C720" w14:textId="79DEB9CA" w:rsidR="0033568C" w:rsidRPr="00BB552D" w:rsidRDefault="008927E5" w:rsidP="008927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27E5">
        <w:rPr>
          <w:rFonts w:ascii="Arial" w:hAnsi="Arial" w:cs="Arial"/>
          <w:sz w:val="24"/>
          <w:szCs w:val="24"/>
        </w:rPr>
        <w:t xml:space="preserve">O presente estudo identificou prevalência relevante de sintomas de depressão, ansiedade e estresse entre estudantes universitários, independentemente de variáveis sociodemográficas </w:t>
      </w:r>
      <w:r w:rsidRPr="008927E5">
        <w:rPr>
          <w:rFonts w:ascii="Arial" w:hAnsi="Arial" w:cs="Arial"/>
          <w:sz w:val="24"/>
          <w:szCs w:val="24"/>
        </w:rPr>
        <w:lastRenderedPageBreak/>
        <w:t>como estado civil e empregabilidade. Fatores comportamentais, especialmente o uso de nicotina e o consumo de cafeína, mostraram associação significativa com pior saúde mental, reforçando o papel desses hábitos como potenciais agravantes do sofrimento psicológico. Os achados ressaltam a necessidade de ações preventivas e estratégias de promoção de saúde mental no ambiente acadêmico, com atenção especial aos comportamentos que podem impactar negativamente o bem-estar dos estudantes.</w:t>
      </w:r>
      <w:r w:rsidRPr="00BB552D">
        <w:rPr>
          <w:rFonts w:ascii="Arial" w:hAnsi="Arial" w:cs="Arial"/>
          <w:sz w:val="24"/>
          <w:szCs w:val="24"/>
        </w:rPr>
        <w:t xml:space="preserve"> </w:t>
      </w:r>
    </w:p>
    <w:p w14:paraId="51A49636" w14:textId="77777777" w:rsidR="008927E5" w:rsidRPr="00872C57" w:rsidRDefault="008927E5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25B5EAA" w14:textId="32238869" w:rsidR="0033568C" w:rsidRPr="00217FE5" w:rsidRDefault="00000000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217FE5">
        <w:rPr>
          <w:rFonts w:ascii="Arial" w:hAnsi="Arial" w:cs="Arial"/>
          <w:b/>
          <w:bCs/>
          <w:sz w:val="24"/>
          <w:szCs w:val="24"/>
          <w:lang w:val="pt-BR"/>
        </w:rPr>
        <w:t>REFERÊNCIAS</w:t>
      </w:r>
    </w:p>
    <w:p w14:paraId="5246E42C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72C57">
        <w:rPr>
          <w:rFonts w:ascii="Arial" w:hAnsi="Arial" w:cs="Arial"/>
          <w:sz w:val="24"/>
          <w:szCs w:val="24"/>
          <w:lang w:val="pt-BR"/>
        </w:rPr>
        <w:t>Adewuia</w:t>
      </w:r>
      <w:proofErr w:type="spellEnd"/>
      <w:r w:rsidRPr="00872C57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872C57">
        <w:rPr>
          <w:rFonts w:ascii="Arial" w:hAnsi="Arial" w:cs="Arial"/>
          <w:sz w:val="24"/>
          <w:szCs w:val="24"/>
          <w:lang w:val="pt-BR"/>
        </w:rPr>
        <w:t xml:space="preserve">AO, </w:t>
      </w:r>
      <w:proofErr w:type="spellStart"/>
      <w:r w:rsidRPr="00872C57">
        <w:rPr>
          <w:rFonts w:ascii="Arial" w:hAnsi="Arial" w:cs="Arial"/>
          <w:sz w:val="24"/>
          <w:szCs w:val="24"/>
          <w:lang w:val="pt-BR"/>
        </w:rPr>
        <w:t>Ola</w:t>
      </w:r>
      <w:proofErr w:type="spellEnd"/>
      <w:proofErr w:type="gramEnd"/>
      <w:r w:rsidRPr="00872C57">
        <w:rPr>
          <w:rFonts w:ascii="Arial" w:hAnsi="Arial" w:cs="Arial"/>
          <w:sz w:val="24"/>
          <w:szCs w:val="24"/>
          <w:lang w:val="pt-BR"/>
        </w:rPr>
        <w:t xml:space="preserve"> BA, </w:t>
      </w:r>
      <w:proofErr w:type="spellStart"/>
      <w:r w:rsidRPr="00872C57">
        <w:rPr>
          <w:rFonts w:ascii="Arial" w:hAnsi="Arial" w:cs="Arial"/>
          <w:sz w:val="24"/>
          <w:szCs w:val="24"/>
          <w:lang w:val="pt-BR"/>
        </w:rPr>
        <w:t>Aloba</w:t>
      </w:r>
      <w:proofErr w:type="spellEnd"/>
      <w:r w:rsidRPr="00872C57">
        <w:rPr>
          <w:rFonts w:ascii="Arial" w:hAnsi="Arial" w:cs="Arial"/>
          <w:sz w:val="24"/>
          <w:szCs w:val="24"/>
          <w:lang w:val="pt-BR"/>
        </w:rPr>
        <w:t xml:space="preserve"> OO, </w:t>
      </w:r>
      <w:proofErr w:type="spellStart"/>
      <w:r w:rsidRPr="00872C57">
        <w:rPr>
          <w:rFonts w:ascii="Arial" w:hAnsi="Arial" w:cs="Arial"/>
          <w:sz w:val="24"/>
          <w:szCs w:val="24"/>
          <w:lang w:val="pt-BR"/>
        </w:rPr>
        <w:t>Mapayi</w:t>
      </w:r>
      <w:proofErr w:type="spellEnd"/>
      <w:r w:rsidRPr="00872C57">
        <w:rPr>
          <w:rFonts w:ascii="Arial" w:hAnsi="Arial" w:cs="Arial"/>
          <w:sz w:val="24"/>
          <w:szCs w:val="24"/>
          <w:lang w:val="pt-BR"/>
        </w:rPr>
        <w:t xml:space="preserve"> BM, </w:t>
      </w:r>
      <w:proofErr w:type="spellStart"/>
      <w:r w:rsidRPr="00872C57">
        <w:rPr>
          <w:rFonts w:ascii="Arial" w:hAnsi="Arial" w:cs="Arial"/>
          <w:sz w:val="24"/>
          <w:szCs w:val="24"/>
          <w:lang w:val="pt-BR"/>
        </w:rPr>
        <w:t>Oginni</w:t>
      </w:r>
      <w:proofErr w:type="spellEnd"/>
      <w:r w:rsidRPr="00872C57">
        <w:rPr>
          <w:rFonts w:ascii="Arial" w:hAnsi="Arial" w:cs="Arial"/>
          <w:sz w:val="24"/>
          <w:szCs w:val="24"/>
          <w:lang w:val="pt-BR"/>
        </w:rPr>
        <w:t xml:space="preserve"> OO. </w:t>
      </w:r>
      <w:r w:rsidRPr="00872C57">
        <w:rPr>
          <w:rFonts w:ascii="Arial" w:hAnsi="Arial" w:cs="Arial"/>
          <w:sz w:val="24"/>
          <w:szCs w:val="24"/>
          <w:lang w:val="en-US"/>
        </w:rPr>
        <w:t xml:space="preserve">Depression amongst Nigerian university students: prevalence and sociodemographic correlates. Soc Psychiatry </w:t>
      </w:r>
      <w:proofErr w:type="spellStart"/>
      <w:r w:rsidRPr="00872C57">
        <w:rPr>
          <w:rFonts w:ascii="Arial" w:hAnsi="Arial" w:cs="Arial"/>
          <w:sz w:val="24"/>
          <w:szCs w:val="24"/>
          <w:lang w:val="en-US"/>
        </w:rPr>
        <w:t>Psychiatr</w:t>
      </w:r>
      <w:proofErr w:type="spellEnd"/>
      <w:r w:rsidRPr="00872C57">
        <w:rPr>
          <w:rFonts w:ascii="Arial" w:hAnsi="Arial" w:cs="Arial"/>
          <w:sz w:val="24"/>
          <w:szCs w:val="24"/>
          <w:lang w:val="en-US"/>
        </w:rPr>
        <w:t xml:space="preserve"> Epidemiol, XX: 1-5, 2006.</w:t>
      </w:r>
    </w:p>
    <w:p w14:paraId="04AC4B86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60DA0E7F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872C57">
        <w:rPr>
          <w:rFonts w:ascii="Arial" w:hAnsi="Arial" w:cs="Arial"/>
          <w:sz w:val="24"/>
          <w:szCs w:val="24"/>
          <w:lang w:val="en-US"/>
        </w:rPr>
        <w:t xml:space="preserve">Bezerra MLO, </w:t>
      </w:r>
      <w:proofErr w:type="spellStart"/>
      <w:r w:rsidRPr="00872C57">
        <w:rPr>
          <w:rFonts w:ascii="Arial" w:hAnsi="Arial" w:cs="Arial"/>
          <w:sz w:val="24"/>
          <w:szCs w:val="24"/>
          <w:lang w:val="en-US"/>
        </w:rPr>
        <w:t>Siquara</w:t>
      </w:r>
      <w:proofErr w:type="spellEnd"/>
      <w:r w:rsidRPr="00872C57">
        <w:rPr>
          <w:rFonts w:ascii="Arial" w:hAnsi="Arial" w:cs="Arial"/>
          <w:sz w:val="24"/>
          <w:szCs w:val="24"/>
          <w:lang w:val="en-US"/>
        </w:rPr>
        <w:t xml:space="preserve"> GM, Abreu JNS. </w:t>
      </w:r>
      <w:r w:rsidRPr="00872C57">
        <w:rPr>
          <w:rFonts w:ascii="Arial" w:hAnsi="Arial" w:cs="Arial"/>
          <w:sz w:val="24"/>
          <w:szCs w:val="24"/>
          <w:lang w:val="pt-BR"/>
        </w:rPr>
        <w:t xml:space="preserve">Relação entre os pensamentos ruminativos e índices de ansiedade e depressão em estudantes de psicologia. </w:t>
      </w:r>
      <w:r w:rsidRPr="00872C57">
        <w:rPr>
          <w:rFonts w:ascii="Arial" w:hAnsi="Arial" w:cs="Arial"/>
          <w:sz w:val="24"/>
          <w:szCs w:val="24"/>
          <w:lang w:val="en-US"/>
        </w:rPr>
        <w:t xml:space="preserve">Revista </w:t>
      </w:r>
      <w:proofErr w:type="spellStart"/>
      <w:r w:rsidRPr="00872C57">
        <w:rPr>
          <w:rFonts w:ascii="Arial" w:hAnsi="Arial" w:cs="Arial"/>
          <w:sz w:val="24"/>
          <w:szCs w:val="24"/>
          <w:lang w:val="en-US"/>
        </w:rPr>
        <w:t>Psicologia</w:t>
      </w:r>
      <w:proofErr w:type="spellEnd"/>
      <w:r w:rsidRPr="00872C5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72C57">
        <w:rPr>
          <w:rFonts w:ascii="Arial" w:hAnsi="Arial" w:cs="Arial"/>
          <w:sz w:val="24"/>
          <w:szCs w:val="24"/>
          <w:lang w:val="en-US"/>
        </w:rPr>
        <w:t>Diversidade</w:t>
      </w:r>
      <w:proofErr w:type="spellEnd"/>
      <w:r w:rsidRPr="00872C57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Pr="00872C57">
        <w:rPr>
          <w:rFonts w:ascii="Arial" w:hAnsi="Arial" w:cs="Arial"/>
          <w:sz w:val="24"/>
          <w:szCs w:val="24"/>
          <w:lang w:val="en-US"/>
        </w:rPr>
        <w:t>Saúde</w:t>
      </w:r>
      <w:proofErr w:type="spellEnd"/>
      <w:r w:rsidRPr="00872C57">
        <w:rPr>
          <w:rFonts w:ascii="Arial" w:hAnsi="Arial" w:cs="Arial"/>
          <w:sz w:val="24"/>
          <w:szCs w:val="24"/>
          <w:lang w:val="en-US"/>
        </w:rPr>
        <w:t>, 7(2), 62-71, 2018.</w:t>
      </w:r>
    </w:p>
    <w:p w14:paraId="286B0E88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2E193C91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872C57">
        <w:rPr>
          <w:rFonts w:ascii="Arial" w:hAnsi="Arial" w:cs="Arial"/>
          <w:sz w:val="24"/>
          <w:szCs w:val="24"/>
          <w:lang w:val="en-US"/>
        </w:rPr>
        <w:t xml:space="preserve">Kessler RC, </w:t>
      </w:r>
      <w:proofErr w:type="spellStart"/>
      <w:r w:rsidRPr="00872C57">
        <w:rPr>
          <w:rFonts w:ascii="Arial" w:hAnsi="Arial" w:cs="Arial"/>
          <w:sz w:val="24"/>
          <w:szCs w:val="24"/>
          <w:lang w:val="en-US"/>
        </w:rPr>
        <w:t>Bromet</w:t>
      </w:r>
      <w:proofErr w:type="spellEnd"/>
      <w:r w:rsidRPr="00872C57">
        <w:rPr>
          <w:rFonts w:ascii="Arial" w:hAnsi="Arial" w:cs="Arial"/>
          <w:sz w:val="24"/>
          <w:szCs w:val="24"/>
          <w:lang w:val="en-US"/>
        </w:rPr>
        <w:t xml:space="preserve"> EJ. The epidemiology of depression across cultures. Annual review of public health 34,119-138, 2013.</w:t>
      </w:r>
    </w:p>
    <w:p w14:paraId="19355341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2DC7B084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872C57">
        <w:rPr>
          <w:rFonts w:ascii="Arial" w:hAnsi="Arial" w:cs="Arial"/>
          <w:sz w:val="24"/>
          <w:szCs w:val="24"/>
          <w:lang w:val="pt-BR"/>
        </w:rPr>
        <w:t xml:space="preserve">Laranjeira C, Querido A, Sousa P, Dixe MA. </w:t>
      </w:r>
      <w:r w:rsidRPr="00872C57">
        <w:rPr>
          <w:rFonts w:ascii="Arial" w:hAnsi="Arial" w:cs="Arial"/>
          <w:sz w:val="24"/>
          <w:szCs w:val="24"/>
          <w:lang w:val="en-US"/>
        </w:rPr>
        <w:t xml:space="preserve">Assessment and Psychometric Properties of the 21-Item Depression Anxiety Stress Scale (DASS-21) among Portuguese Higher Education Students during the COVID-19 Pandemic. </w:t>
      </w:r>
      <w:proofErr w:type="spellStart"/>
      <w:r w:rsidRPr="00872C57">
        <w:rPr>
          <w:rFonts w:ascii="Arial" w:hAnsi="Arial" w:cs="Arial"/>
          <w:sz w:val="24"/>
          <w:szCs w:val="24"/>
          <w:lang w:val="en-US"/>
        </w:rPr>
        <w:t>Eur</w:t>
      </w:r>
      <w:proofErr w:type="spellEnd"/>
      <w:r w:rsidRPr="00872C57">
        <w:rPr>
          <w:rFonts w:ascii="Arial" w:hAnsi="Arial" w:cs="Arial"/>
          <w:sz w:val="24"/>
          <w:szCs w:val="24"/>
          <w:lang w:val="en-US"/>
        </w:rPr>
        <w:t xml:space="preserve"> J </w:t>
      </w:r>
      <w:proofErr w:type="spellStart"/>
      <w:r w:rsidRPr="00872C57">
        <w:rPr>
          <w:rFonts w:ascii="Arial" w:hAnsi="Arial" w:cs="Arial"/>
          <w:sz w:val="24"/>
          <w:szCs w:val="24"/>
          <w:lang w:val="en-US"/>
        </w:rPr>
        <w:t>Investig</w:t>
      </w:r>
      <w:proofErr w:type="spellEnd"/>
      <w:r w:rsidRPr="00872C57">
        <w:rPr>
          <w:rFonts w:ascii="Arial" w:hAnsi="Arial" w:cs="Arial"/>
          <w:sz w:val="24"/>
          <w:szCs w:val="24"/>
          <w:lang w:val="en-US"/>
        </w:rPr>
        <w:t xml:space="preserve"> Health Psychol Educ. 2023 Nov 6;13(11):2546-2560</w:t>
      </w:r>
    </w:p>
    <w:p w14:paraId="60CB91DE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7CA7CA49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872C57">
        <w:rPr>
          <w:rFonts w:ascii="Arial" w:hAnsi="Arial" w:cs="Arial"/>
          <w:sz w:val="24"/>
          <w:szCs w:val="24"/>
          <w:lang w:val="en-US"/>
        </w:rPr>
        <w:t xml:space="preserve">Lopes JM, Oliveira EB, Silva RE, Nóbrega NKB, &amp; </w:t>
      </w:r>
      <w:proofErr w:type="spellStart"/>
      <w:r w:rsidRPr="00872C57">
        <w:rPr>
          <w:rFonts w:ascii="Arial" w:hAnsi="Arial" w:cs="Arial"/>
          <w:sz w:val="24"/>
          <w:szCs w:val="24"/>
          <w:lang w:val="en-US"/>
        </w:rPr>
        <w:t>Fermoseli</w:t>
      </w:r>
      <w:proofErr w:type="spellEnd"/>
      <w:r w:rsidRPr="00872C57">
        <w:rPr>
          <w:rFonts w:ascii="Arial" w:hAnsi="Arial" w:cs="Arial"/>
          <w:sz w:val="24"/>
          <w:szCs w:val="24"/>
          <w:lang w:val="en-US"/>
        </w:rPr>
        <w:t xml:space="preserve"> AFO. </w:t>
      </w:r>
      <w:r w:rsidRPr="00872C57">
        <w:rPr>
          <w:rFonts w:ascii="Arial" w:hAnsi="Arial" w:cs="Arial"/>
          <w:sz w:val="24"/>
          <w:szCs w:val="24"/>
          <w:lang w:val="pt-BR"/>
        </w:rPr>
        <w:t>Ansiedade versus desempenho acadêmico: uma análise entre estudantes universitários. Caderno de Graduação-Ciências Biológicas e da Saúde, 5(2), 137-150, 2019. </w:t>
      </w:r>
    </w:p>
    <w:p w14:paraId="4C084E27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75AAFCEA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872C57">
        <w:rPr>
          <w:rFonts w:ascii="Arial" w:hAnsi="Arial" w:cs="Arial"/>
          <w:sz w:val="24"/>
          <w:szCs w:val="24"/>
          <w:lang w:val="pt-BR"/>
        </w:rPr>
        <w:t xml:space="preserve">Luna IS, Dominato AAG, Ferrari F, Costa, Al, Pires AC, </w:t>
      </w:r>
      <w:proofErr w:type="spellStart"/>
      <w:r w:rsidRPr="00872C57">
        <w:rPr>
          <w:rFonts w:ascii="Arial" w:hAnsi="Arial" w:cs="Arial"/>
          <w:sz w:val="24"/>
          <w:szCs w:val="24"/>
          <w:lang w:val="pt-BR"/>
        </w:rPr>
        <w:t>Ximendes</w:t>
      </w:r>
      <w:proofErr w:type="spellEnd"/>
      <w:r w:rsidRPr="00872C57">
        <w:rPr>
          <w:rFonts w:ascii="Arial" w:hAnsi="Arial" w:cs="Arial"/>
          <w:sz w:val="24"/>
          <w:szCs w:val="24"/>
          <w:lang w:val="pt-BR"/>
        </w:rPr>
        <w:t xml:space="preserve"> GS. Consumo de psicofármacos entre alunos de medicina do primeiro e sexto ano de uma universidade do estado de São Paulo. </w:t>
      </w:r>
      <w:proofErr w:type="spellStart"/>
      <w:r w:rsidRPr="00872C57">
        <w:rPr>
          <w:rFonts w:ascii="Arial" w:hAnsi="Arial" w:cs="Arial"/>
          <w:sz w:val="24"/>
          <w:szCs w:val="24"/>
          <w:lang w:val="pt-BR"/>
        </w:rPr>
        <w:t>Colloq</w:t>
      </w:r>
      <w:proofErr w:type="spellEnd"/>
      <w:r w:rsidRPr="00872C57">
        <w:rPr>
          <w:rFonts w:ascii="Arial" w:hAnsi="Arial" w:cs="Arial"/>
          <w:sz w:val="24"/>
          <w:szCs w:val="24"/>
          <w:lang w:val="pt-BR"/>
        </w:rPr>
        <w:t xml:space="preserve"> Vitae 10, 22-28, 2018.</w:t>
      </w:r>
    </w:p>
    <w:p w14:paraId="3BB5998A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40D018C7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872C57">
        <w:rPr>
          <w:rFonts w:ascii="Arial" w:hAnsi="Arial" w:cs="Arial"/>
          <w:sz w:val="24"/>
          <w:szCs w:val="24"/>
          <w:lang w:val="pt-BR"/>
        </w:rPr>
        <w:t>Martincowski</w:t>
      </w:r>
      <w:proofErr w:type="spellEnd"/>
      <w:r w:rsidRPr="00872C57">
        <w:rPr>
          <w:rFonts w:ascii="Arial" w:hAnsi="Arial" w:cs="Arial"/>
          <w:sz w:val="24"/>
          <w:szCs w:val="24"/>
          <w:lang w:val="pt-BR"/>
        </w:rPr>
        <w:t xml:space="preserve"> TM. A inserção do aluno iniciante de graduação no universo autoral: A leitura interpretativa e a formação de arquivos. Cadernos da Pedagogia. São Carlos, 6(12), 129-140, 2013.</w:t>
      </w:r>
    </w:p>
    <w:p w14:paraId="0A535560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39FEF780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217FE5">
        <w:rPr>
          <w:rFonts w:ascii="Arial" w:hAnsi="Arial" w:cs="Arial"/>
          <w:sz w:val="24"/>
          <w:szCs w:val="24"/>
          <w:lang w:val="pt-BR"/>
        </w:rPr>
        <w:t>Nemeroff</w:t>
      </w:r>
      <w:proofErr w:type="spellEnd"/>
      <w:r w:rsidRPr="00217FE5">
        <w:rPr>
          <w:rFonts w:ascii="Arial" w:hAnsi="Arial" w:cs="Arial"/>
          <w:sz w:val="24"/>
          <w:szCs w:val="24"/>
          <w:lang w:val="pt-BR"/>
        </w:rPr>
        <w:t xml:space="preserve"> CB, Owens MJ. </w:t>
      </w:r>
      <w:proofErr w:type="spellStart"/>
      <w:r w:rsidRPr="00217FE5">
        <w:rPr>
          <w:rFonts w:ascii="Arial" w:hAnsi="Arial" w:cs="Arial"/>
          <w:sz w:val="24"/>
          <w:szCs w:val="24"/>
          <w:lang w:val="pt-BR"/>
        </w:rPr>
        <w:t>Treatment</w:t>
      </w:r>
      <w:proofErr w:type="spellEnd"/>
      <w:r w:rsidRPr="00217FE5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217FE5">
        <w:rPr>
          <w:rFonts w:ascii="Arial" w:hAnsi="Arial" w:cs="Arial"/>
          <w:sz w:val="24"/>
          <w:szCs w:val="24"/>
          <w:lang w:val="pt-BR"/>
        </w:rPr>
        <w:t>of</w:t>
      </w:r>
      <w:proofErr w:type="spellEnd"/>
      <w:r w:rsidRPr="00217FE5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217FE5">
        <w:rPr>
          <w:rFonts w:ascii="Arial" w:hAnsi="Arial" w:cs="Arial"/>
          <w:sz w:val="24"/>
          <w:szCs w:val="24"/>
          <w:lang w:val="pt-BR"/>
        </w:rPr>
        <w:t>mood</w:t>
      </w:r>
      <w:proofErr w:type="spellEnd"/>
      <w:r w:rsidRPr="00217FE5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217FE5">
        <w:rPr>
          <w:rFonts w:ascii="Arial" w:hAnsi="Arial" w:cs="Arial"/>
          <w:sz w:val="24"/>
          <w:szCs w:val="24"/>
          <w:lang w:val="pt-BR"/>
        </w:rPr>
        <w:t>disorders</w:t>
      </w:r>
      <w:proofErr w:type="spellEnd"/>
      <w:r w:rsidRPr="00217FE5">
        <w:rPr>
          <w:rFonts w:ascii="Arial" w:hAnsi="Arial" w:cs="Arial"/>
          <w:sz w:val="24"/>
          <w:szCs w:val="24"/>
          <w:lang w:val="pt-BR"/>
        </w:rPr>
        <w:t xml:space="preserve">. </w:t>
      </w:r>
      <w:r w:rsidRPr="00872C57">
        <w:rPr>
          <w:rFonts w:ascii="Arial" w:hAnsi="Arial" w:cs="Arial"/>
          <w:sz w:val="24"/>
          <w:szCs w:val="24"/>
          <w:lang w:val="fr-FR"/>
        </w:rPr>
        <w:t xml:space="preserve">Nat </w:t>
      </w:r>
      <w:proofErr w:type="spellStart"/>
      <w:r w:rsidRPr="00872C57">
        <w:rPr>
          <w:rFonts w:ascii="Arial" w:hAnsi="Arial" w:cs="Arial"/>
          <w:sz w:val="24"/>
          <w:szCs w:val="24"/>
          <w:lang w:val="fr-FR"/>
        </w:rPr>
        <w:t>Neurosci</w:t>
      </w:r>
      <w:proofErr w:type="spellEnd"/>
      <w:r w:rsidRPr="00872C57">
        <w:rPr>
          <w:rFonts w:ascii="Arial" w:hAnsi="Arial" w:cs="Arial"/>
          <w:sz w:val="24"/>
          <w:szCs w:val="24"/>
          <w:lang w:val="fr-FR"/>
        </w:rPr>
        <w:t xml:space="preserve"> 5 </w:t>
      </w:r>
      <w:proofErr w:type="spellStart"/>
      <w:proofErr w:type="gramStart"/>
      <w:r w:rsidRPr="00872C57">
        <w:rPr>
          <w:rFonts w:ascii="Arial" w:hAnsi="Arial" w:cs="Arial"/>
          <w:sz w:val="24"/>
          <w:szCs w:val="24"/>
          <w:lang w:val="fr-FR"/>
        </w:rPr>
        <w:t>Suppl</w:t>
      </w:r>
      <w:proofErr w:type="spellEnd"/>
      <w:r w:rsidRPr="00872C57">
        <w:rPr>
          <w:rFonts w:ascii="Arial" w:hAnsi="Arial" w:cs="Arial"/>
          <w:sz w:val="24"/>
          <w:szCs w:val="24"/>
          <w:lang w:val="fr-FR"/>
        </w:rPr>
        <w:t>:</w:t>
      </w:r>
      <w:proofErr w:type="gramEnd"/>
      <w:r w:rsidRPr="00872C57">
        <w:rPr>
          <w:rFonts w:ascii="Arial" w:hAnsi="Arial" w:cs="Arial"/>
          <w:sz w:val="24"/>
          <w:szCs w:val="24"/>
          <w:lang w:val="fr-FR"/>
        </w:rPr>
        <w:t xml:space="preserve"> 1068-1070, 2002.</w:t>
      </w:r>
    </w:p>
    <w:p w14:paraId="0569C91D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fr-FR"/>
        </w:rPr>
      </w:pPr>
    </w:p>
    <w:p w14:paraId="46550852" w14:textId="77777777" w:rsidR="00872C57" w:rsidRPr="00872C57" w:rsidRDefault="00872C57" w:rsidP="00872C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872C57">
        <w:rPr>
          <w:rFonts w:ascii="Arial" w:hAnsi="Arial" w:cs="Arial"/>
          <w:sz w:val="24"/>
          <w:szCs w:val="24"/>
          <w:lang w:val="fr-FR"/>
        </w:rPr>
        <w:t xml:space="preserve">Vos T et al. </w:t>
      </w:r>
      <w:r w:rsidRPr="00872C57">
        <w:rPr>
          <w:rFonts w:ascii="Arial" w:hAnsi="Arial" w:cs="Arial"/>
          <w:sz w:val="24"/>
          <w:szCs w:val="24"/>
          <w:lang w:val="en-US"/>
        </w:rPr>
        <w:t>Global Burden of Disease Study 2013 Collaborators. Global, regional, and national incidence, prevalence, and years lived with disability for 301 acute and chronic diseases and injuries in 188 countries, 1990-2013: a systematic analysis for the Global Burden of Disease Study. Lancet,386, 9995, 743-800, 2015.</w:t>
      </w:r>
    </w:p>
    <w:p w14:paraId="695BD3B4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D5955C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CF8C4A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eastAsia="Arial" w:hAnsi="Arial" w:cs="Arial"/>
          <w:b w:val="0"/>
          <w:bCs w:val="0"/>
          <w:color w:val="000000"/>
          <w:lang w:val="pt-BR"/>
        </w:rPr>
      </w:pPr>
    </w:p>
    <w:p w14:paraId="7345D09E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  <w:b w:val="0"/>
          <w:bCs w:val="0"/>
        </w:rPr>
      </w:pPr>
    </w:p>
    <w:p w14:paraId="58613728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  <w:sectPr w:rsidR="0033568C" w:rsidRPr="00BB552D">
          <w:headerReference w:type="default" r:id="rId17"/>
          <w:footerReference w:type="default" r:id="rId18"/>
          <w:pgSz w:w="11910" w:h="16840"/>
          <w:pgMar w:top="1720" w:right="680" w:bottom="2100" w:left="1080" w:header="708" w:footer="1918" w:gutter="0"/>
          <w:cols w:space="720"/>
        </w:sectPr>
      </w:pPr>
    </w:p>
    <w:p w14:paraId="248DD9D1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33568C" w:rsidRPr="00BB552D">
          <w:headerReference w:type="default" r:id="rId19"/>
          <w:footerReference w:type="default" r:id="rId20"/>
          <w:pgSz w:w="11910" w:h="16840"/>
          <w:pgMar w:top="1720" w:right="680" w:bottom="2100" w:left="1080" w:header="720" w:footer="720" w:gutter="0"/>
          <w:cols w:space="720"/>
        </w:sectPr>
      </w:pPr>
    </w:p>
    <w:p w14:paraId="70E9EA0F" w14:textId="77777777" w:rsidR="0033568C" w:rsidRPr="00BB552D" w:rsidRDefault="00000000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BB552D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487403520" behindDoc="1" locked="0" layoutInCell="1" allowOverlap="1" wp14:anchorId="29914338" wp14:editId="44CC8DFD">
            <wp:simplePos x="0" y="0"/>
            <wp:positionH relativeFrom="page">
              <wp:posOffset>6183035</wp:posOffset>
            </wp:positionH>
            <wp:positionV relativeFrom="page">
              <wp:posOffset>9347691</wp:posOffset>
            </wp:positionV>
            <wp:extent cx="1372825" cy="1328979"/>
            <wp:effectExtent l="0" t="0" r="0" b="4521"/>
            <wp:wrapNone/>
            <wp:docPr id="1599835735" name="image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2825" cy="13289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8C5380F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hAnsi="Arial" w:cs="Arial"/>
        </w:rPr>
      </w:pPr>
    </w:p>
    <w:p w14:paraId="210485F8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eastAsia="Arial" w:hAnsi="Arial" w:cs="Arial"/>
          <w:b w:val="0"/>
          <w:bCs w:val="0"/>
          <w:color w:val="000000"/>
          <w:lang w:val="pt-BR"/>
        </w:rPr>
      </w:pPr>
    </w:p>
    <w:p w14:paraId="459451DC" w14:textId="77777777" w:rsidR="0033568C" w:rsidRPr="00BB552D" w:rsidRDefault="0033568C" w:rsidP="00BB552D">
      <w:pPr>
        <w:pStyle w:val="Ttulo1"/>
        <w:spacing w:line="360" w:lineRule="auto"/>
        <w:ind w:left="0" w:firstLine="709"/>
        <w:jc w:val="both"/>
        <w:rPr>
          <w:rFonts w:ascii="Arial" w:eastAsia="Arial" w:hAnsi="Arial" w:cs="Arial"/>
          <w:b w:val="0"/>
          <w:bCs w:val="0"/>
          <w:color w:val="000000"/>
          <w:lang w:val="pt-BR"/>
        </w:rPr>
        <w:sectPr w:rsidR="0033568C" w:rsidRPr="00BB552D">
          <w:headerReference w:type="default" r:id="rId22"/>
          <w:footerReference w:type="default" r:id="rId23"/>
          <w:pgSz w:w="11910" w:h="16840"/>
          <w:pgMar w:top="1720" w:right="680" w:bottom="0" w:left="1080" w:header="708" w:footer="720" w:gutter="0"/>
          <w:cols w:space="720"/>
        </w:sectPr>
      </w:pPr>
    </w:p>
    <w:p w14:paraId="66154BCC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09BA02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headerReference w:type="default" r:id="rId24"/>
          <w:footerReference w:type="default" r:id="rId25"/>
          <w:pgSz w:w="11910" w:h="16840"/>
          <w:pgMar w:top="1720" w:right="680" w:bottom="0" w:left="1080" w:header="708" w:footer="720" w:gutter="0"/>
          <w:cols w:space="720"/>
        </w:sectPr>
      </w:pPr>
    </w:p>
    <w:p w14:paraId="4231C3F4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A3750B2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num="2" w:space="720" w:equalWidth="0">
            <w:col w:w="1708" w:space="2833"/>
            <w:col w:w="5609" w:space="0"/>
          </w:cols>
        </w:sectPr>
      </w:pPr>
    </w:p>
    <w:p w14:paraId="071F631B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29BD40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num="2" w:space="720" w:equalWidth="0">
            <w:col w:w="1708" w:space="2833"/>
            <w:col w:w="5609" w:space="0"/>
          </w:cols>
        </w:sectPr>
      </w:pPr>
    </w:p>
    <w:p w14:paraId="0E4E342B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9340905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900" w:header="708" w:footer="720" w:gutter="0"/>
          <w:cols w:space="720"/>
        </w:sectPr>
      </w:pPr>
    </w:p>
    <w:p w14:paraId="0C4AF5E3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C7BC9D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num="3" w:space="720" w:equalWidth="0">
            <w:col w:w="1668" w:space="40"/>
            <w:col w:w="3146" w:space="39"/>
            <w:col w:w="5257" w:space="0"/>
          </w:cols>
        </w:sectPr>
      </w:pPr>
    </w:p>
    <w:p w14:paraId="339BA0E3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77F3BC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space="720"/>
        </w:sectPr>
      </w:pPr>
    </w:p>
    <w:p w14:paraId="38CE7A3E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4347B9B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num="2" w:space="720" w:equalWidth="0">
            <w:col w:w="5424" w:space="40"/>
            <w:col w:w="4686" w:space="0"/>
          </w:cols>
        </w:sectPr>
      </w:pPr>
    </w:p>
    <w:p w14:paraId="4C76D667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0C193E" w14:textId="77777777" w:rsidR="00F81924" w:rsidRPr="00BB552D" w:rsidRDefault="00F81924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F81924" w:rsidRPr="00BB552D">
          <w:type w:val="continuous"/>
          <w:pgSz w:w="11910" w:h="16840"/>
          <w:pgMar w:top="1720" w:right="680" w:bottom="0" w:left="1080" w:header="708" w:footer="720" w:gutter="0"/>
          <w:cols w:space="720"/>
        </w:sectPr>
      </w:pPr>
    </w:p>
    <w:p w14:paraId="1931219D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33568C" w:rsidRPr="00BB552D">
          <w:headerReference w:type="default" r:id="rId26"/>
          <w:footerReference w:type="default" r:id="rId27"/>
          <w:pgSz w:w="11910" w:h="16840"/>
          <w:pgMar w:top="1720" w:right="680" w:bottom="0" w:left="1080" w:header="708" w:footer="720" w:gutter="0"/>
          <w:cols w:space="720"/>
        </w:sectPr>
      </w:pPr>
    </w:p>
    <w:p w14:paraId="0CE33F75" w14:textId="77777777" w:rsidR="0033568C" w:rsidRPr="00BB552D" w:rsidRDefault="0033568C" w:rsidP="00BB55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33568C" w:rsidRPr="00BB552D">
          <w:headerReference w:type="default" r:id="rId28"/>
          <w:footerReference w:type="default" r:id="rId29"/>
          <w:pgSz w:w="11910" w:h="16840"/>
          <w:pgMar w:top="1720" w:right="680" w:bottom="2100" w:left="1080" w:header="708" w:footer="1918" w:gutter="0"/>
          <w:cols w:space="720"/>
        </w:sectPr>
      </w:pPr>
    </w:p>
    <w:p w14:paraId="0506208F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571BB223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5C8DDEA7" w14:textId="77777777" w:rsidR="0033568C" w:rsidRPr="00BB552D" w:rsidRDefault="0033568C" w:rsidP="00BB552D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sectPr w:rsidR="0033568C" w:rsidRPr="00BB552D">
      <w:headerReference w:type="default" r:id="rId30"/>
      <w:footerReference w:type="default" r:id="rId31"/>
      <w:pgSz w:w="11910" w:h="16840"/>
      <w:pgMar w:top="1720" w:right="680" w:bottom="2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B184" w14:textId="77777777" w:rsidR="00030B1F" w:rsidRDefault="00030B1F">
      <w:r>
        <w:separator/>
      </w:r>
    </w:p>
  </w:endnote>
  <w:endnote w:type="continuationSeparator" w:id="0">
    <w:p w14:paraId="261BC2BA" w14:textId="77777777" w:rsidR="00030B1F" w:rsidRDefault="0003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2A68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9C7C1FB" wp14:editId="2F69972C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1504658485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AEE6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258F83D" wp14:editId="7A37F298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567636321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8871" w14:textId="77777777" w:rsidR="00F81924" w:rsidRDefault="00F81924">
    <w:pPr>
      <w:pStyle w:val="Corpodetexto"/>
      <w:spacing w:line="12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C915" w14:textId="77777777" w:rsidR="00F81924" w:rsidRDefault="00F81924">
    <w:pPr>
      <w:pStyle w:val="Corpodetexto"/>
      <w:spacing w:line="12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EE68" w14:textId="77777777" w:rsidR="00F81924" w:rsidRDefault="00F81924">
    <w:pPr>
      <w:pStyle w:val="Corpodetexto"/>
      <w:spacing w:line="12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9843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3840" behindDoc="1" locked="0" layoutInCell="1" allowOverlap="1" wp14:anchorId="10EA0282" wp14:editId="7C6EFC55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1076554173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90BC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7936" behindDoc="1" locked="0" layoutInCell="1" allowOverlap="1" wp14:anchorId="069A7C3F" wp14:editId="6F9D2053">
          <wp:simplePos x="0" y="0"/>
          <wp:positionH relativeFrom="page">
            <wp:posOffset>6183035</wp:posOffset>
          </wp:positionH>
          <wp:positionV relativeFrom="page">
            <wp:posOffset>9347691</wp:posOffset>
          </wp:positionV>
          <wp:extent cx="1372825" cy="1328979"/>
          <wp:effectExtent l="0" t="0" r="0" b="4521"/>
          <wp:wrapNone/>
          <wp:docPr id="823044944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25" cy="13289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7D3C" w14:textId="77777777" w:rsidR="00030B1F" w:rsidRDefault="00030B1F">
      <w:r>
        <w:rPr>
          <w:color w:val="000000"/>
        </w:rPr>
        <w:separator/>
      </w:r>
    </w:p>
  </w:footnote>
  <w:footnote w:type="continuationSeparator" w:id="0">
    <w:p w14:paraId="4A06C240" w14:textId="77777777" w:rsidR="00030B1F" w:rsidRDefault="0003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5CCD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942D9BF" wp14:editId="24A85B6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57250" cy="628650"/>
          <wp:effectExtent l="0" t="0" r="0" b="0"/>
          <wp:wrapSquare wrapText="bothSides"/>
          <wp:docPr id="469434839" name="Imagem 2010922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AF04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0D9366D" wp14:editId="280992F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57250" cy="628650"/>
          <wp:effectExtent l="0" t="0" r="0" b="0"/>
          <wp:wrapSquare wrapText="bothSides"/>
          <wp:docPr id="1982760930" name="Imagem 2010922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66E2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F629CC7" wp14:editId="15256193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0730127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F23F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61D11BA" wp14:editId="343DF7CB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5305424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064C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79744" behindDoc="1" locked="0" layoutInCell="1" allowOverlap="1" wp14:anchorId="4857FDD0" wp14:editId="72B0F0F2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3004230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656F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1792" behindDoc="1" locked="0" layoutInCell="1" allowOverlap="1" wp14:anchorId="091872B2" wp14:editId="09F4D708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5448869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65F3" w14:textId="77777777" w:rsidR="00F81924" w:rsidRDefault="00000000">
    <w:pPr>
      <w:pStyle w:val="Corpodetexto"/>
      <w:spacing w:line="12" w:lineRule="auto"/>
    </w:pPr>
    <w:r>
      <w:rPr>
        <w:noProof/>
      </w:rPr>
      <w:drawing>
        <wp:anchor distT="0" distB="0" distL="114300" distR="114300" simplePos="0" relativeHeight="251685888" behindDoc="1" locked="0" layoutInCell="1" allowOverlap="1" wp14:anchorId="48D3312E" wp14:editId="6912858E">
          <wp:simplePos x="0" y="0"/>
          <wp:positionH relativeFrom="page">
            <wp:posOffset>5604513</wp:posOffset>
          </wp:positionH>
          <wp:positionV relativeFrom="page">
            <wp:posOffset>449537</wp:posOffset>
          </wp:positionV>
          <wp:extent cx="868680" cy="647486"/>
          <wp:effectExtent l="0" t="0" r="7620" b="214"/>
          <wp:wrapNone/>
          <wp:docPr id="18749264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6474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8C"/>
    <w:rsid w:val="000269CC"/>
    <w:rsid w:val="00030B1F"/>
    <w:rsid w:val="0003540D"/>
    <w:rsid w:val="00090F2D"/>
    <w:rsid w:val="00131BFA"/>
    <w:rsid w:val="00217FE5"/>
    <w:rsid w:val="00227B9A"/>
    <w:rsid w:val="0026499E"/>
    <w:rsid w:val="00274431"/>
    <w:rsid w:val="0033568C"/>
    <w:rsid w:val="0036538C"/>
    <w:rsid w:val="00450041"/>
    <w:rsid w:val="00456F72"/>
    <w:rsid w:val="00577DC4"/>
    <w:rsid w:val="0059516A"/>
    <w:rsid w:val="005F1E93"/>
    <w:rsid w:val="00872C57"/>
    <w:rsid w:val="008927E5"/>
    <w:rsid w:val="00A66A44"/>
    <w:rsid w:val="00BB552D"/>
    <w:rsid w:val="00CF728F"/>
    <w:rsid w:val="00D51C49"/>
    <w:rsid w:val="00DE12D3"/>
    <w:rsid w:val="00E4290A"/>
    <w:rsid w:val="00EB00A7"/>
    <w:rsid w:val="00EC316A"/>
    <w:rsid w:val="00F027C0"/>
    <w:rsid w:val="00F81924"/>
    <w:rsid w:val="00F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AA4B"/>
  <w15:docId w15:val="{5760CF1E-AFC3-45B4-8AAF-78D9662B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styleId="Corpodetexto">
    <w:name w:val="Body Text"/>
    <w:basedOn w:val="Normal"/>
    <w:rPr>
      <w:sz w:val="24"/>
      <w:szCs w:val="24"/>
    </w:rPr>
  </w:style>
  <w:style w:type="paragraph" w:styleId="PargrafodaLista">
    <w:name w:val="List Paragraph"/>
    <w:basedOn w:val="Normal"/>
  </w:style>
  <w:style w:type="paragraph" w:customStyle="1" w:styleId="TableParagraph">
    <w:name w:val="Table Paragraph"/>
    <w:basedOn w:val="Normal"/>
  </w:style>
  <w:style w:type="character" w:customStyle="1" w:styleId="CabealhoCarter">
    <w:name w:val="Cabeçalho Caráter"/>
    <w:basedOn w:val="Tipodeletrapredefinidodopargrafo"/>
  </w:style>
  <w:style w:type="paragraph" w:styleId="Cabealho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</w:style>
  <w:style w:type="paragraph" w:styleId="Rodap">
    <w:name w:val="footer"/>
    <w:basedOn w:val="Normal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svg"/><Relationship Id="rId18" Type="http://schemas.openxmlformats.org/officeDocument/2006/relationships/footer" Target="footer1.xml"/><Relationship Id="rId26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29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header" Target="header4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31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header" Target="header7.xml"/><Relationship Id="rId8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Papini</dc:creator>
  <cp:lastModifiedBy>Eduardo Ohira</cp:lastModifiedBy>
  <cp:revision>7</cp:revision>
  <dcterms:created xsi:type="dcterms:W3CDTF">2025-11-17T02:03:00Z</dcterms:created>
  <dcterms:modified xsi:type="dcterms:W3CDTF">2025-11-18T00:05:00Z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</Properties>
</file>