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599C" w14:textId="77777777" w:rsidR="005B0A74" w:rsidRDefault="005B0A74" w:rsidP="00BB552D">
      <w:pPr>
        <w:pStyle w:val="Corpodetexto"/>
        <w:jc w:val="center"/>
        <w:rPr>
          <w:rFonts w:ascii="Arial" w:hAnsi="Arial" w:cs="Arial"/>
          <w:b/>
          <w:bCs/>
        </w:rPr>
      </w:pPr>
      <w:r w:rsidRPr="005B0A74">
        <w:rPr>
          <w:rFonts w:ascii="Arial" w:hAnsi="Arial" w:cs="Arial"/>
          <w:b/>
          <w:bCs/>
        </w:rPr>
        <w:t>SATISFAÇÃO E PERCEPÇÃO DOS PACIENTES RESIDENTES EM JARAGUÁ DO SUL QUANTO AO TRATAMENTO ORTODÔNTICO COM BRAQUETES METÁLICOS</w:t>
      </w:r>
    </w:p>
    <w:p w14:paraId="102400B4" w14:textId="77777777" w:rsidR="005B0A74" w:rsidRDefault="005B0A74" w:rsidP="00BB552D">
      <w:pPr>
        <w:pStyle w:val="Corpodetexto"/>
        <w:jc w:val="center"/>
        <w:rPr>
          <w:rFonts w:ascii="Arial" w:hAnsi="Arial" w:cs="Arial"/>
          <w:b/>
          <w:bCs/>
        </w:rPr>
      </w:pPr>
    </w:p>
    <w:p w14:paraId="081B081D" w14:textId="75E292BB" w:rsidR="0033568C" w:rsidRDefault="00D21F4C" w:rsidP="00BB552D">
      <w:pPr>
        <w:pStyle w:val="Corpodetexto"/>
        <w:jc w:val="center"/>
        <w:rPr>
          <w:rStyle w:val="Tipodeletrapredefinidodopargrafo"/>
          <w:rFonts w:ascii="Arial" w:hAnsi="Arial" w:cs="Arial"/>
        </w:rPr>
      </w:pPr>
      <w:r w:rsidRPr="00D21F4C">
        <w:rPr>
          <w:rStyle w:val="Tipodeletrapredefinidodopargrafo"/>
          <w:rFonts w:ascii="Arial" w:hAnsi="Arial" w:cs="Arial"/>
        </w:rPr>
        <w:t>Gabriel Schulz Guterres, Ágatha Polyana Giraldi, Luiza Seibert Dos Santos, Vivian Binder Neis</w:t>
      </w:r>
      <w:r w:rsidR="00BB552D">
        <w:rPr>
          <w:rStyle w:val="Tipodeletrapredefinidodopargrafo"/>
          <w:rFonts w:ascii="Arial" w:hAnsi="Arial" w:cs="Arial"/>
        </w:rPr>
        <w:t>;</w:t>
      </w:r>
      <w:r w:rsidR="00BB552D" w:rsidRPr="00BB552D">
        <w:rPr>
          <w:rStyle w:val="Tipodeletrapredefinidodopargrafo"/>
          <w:rFonts w:ascii="Arial" w:hAnsi="Arial" w:cs="Arial"/>
        </w:rPr>
        <w:t xml:space="preserve"> </w:t>
      </w:r>
      <w:r w:rsidR="00274431" w:rsidRPr="00BB552D">
        <w:rPr>
          <w:rStyle w:val="Tipodeletrapredefinidodopargrafo"/>
          <w:rFonts w:ascii="Arial" w:hAnsi="Arial" w:cs="Arial"/>
        </w:rPr>
        <w:t>Eduardo Terumi Blatt Ohira</w:t>
      </w:r>
      <w:r>
        <w:rPr>
          <w:rStyle w:val="Tipodeletrapredefinidodopargrafo"/>
          <w:rFonts w:ascii="Arial" w:hAnsi="Arial" w:cs="Arial"/>
        </w:rPr>
        <w:t xml:space="preserve"> (Me.)</w:t>
      </w:r>
    </w:p>
    <w:p w14:paraId="25931F22" w14:textId="77777777" w:rsidR="00BB552D" w:rsidRPr="00BB552D" w:rsidRDefault="00BB552D" w:rsidP="00BB552D">
      <w:pPr>
        <w:pStyle w:val="Corpodetexto"/>
        <w:jc w:val="center"/>
        <w:rPr>
          <w:rFonts w:ascii="Arial" w:hAnsi="Arial" w:cs="Arial"/>
          <w:b/>
        </w:rPr>
      </w:pPr>
    </w:p>
    <w:p w14:paraId="0984337F" w14:textId="77777777" w:rsidR="00BB552D" w:rsidRDefault="00BB552D" w:rsidP="00BB552D">
      <w:pPr>
        <w:pStyle w:val="Corpodetexto"/>
        <w:spacing w:line="360" w:lineRule="auto"/>
        <w:rPr>
          <w:rFonts w:ascii="Arial" w:hAnsi="Arial" w:cs="Arial"/>
          <w:b/>
          <w:bCs/>
        </w:rPr>
      </w:pPr>
    </w:p>
    <w:p w14:paraId="1012F523" w14:textId="699EBB4C" w:rsidR="0033568C" w:rsidRPr="00BB552D" w:rsidRDefault="00000000" w:rsidP="00BB552D">
      <w:pPr>
        <w:pStyle w:val="Corpodetexto"/>
        <w:rPr>
          <w:rFonts w:ascii="Arial" w:hAnsi="Arial" w:cs="Arial"/>
          <w:b/>
          <w:bCs/>
        </w:rPr>
      </w:pPr>
      <w:r w:rsidRPr="00BB552D">
        <w:rPr>
          <w:rFonts w:ascii="Arial" w:hAnsi="Arial" w:cs="Arial"/>
          <w:b/>
          <w:bCs/>
        </w:rPr>
        <w:t>RESUMO</w:t>
      </w:r>
    </w:p>
    <w:p w14:paraId="3744356C" w14:textId="4EEA3E2D" w:rsidR="008927E5" w:rsidRDefault="00D21F4C" w:rsidP="00BB552D">
      <w:pPr>
        <w:pStyle w:val="Corpodetexto"/>
        <w:jc w:val="both"/>
        <w:rPr>
          <w:rFonts w:ascii="Arial" w:hAnsi="Arial" w:cs="Arial"/>
        </w:rPr>
      </w:pPr>
      <w:r w:rsidRPr="00D21F4C">
        <w:rPr>
          <w:rFonts w:ascii="Arial" w:hAnsi="Arial" w:cs="Arial"/>
        </w:rPr>
        <w:t>Este estudo avaliou a satisfação e a percepção de pacientes residentes em Jaraguá do Sul quanto ao tratamento ortodôntico com braquetes metálicos. A amostra foi composta por 143 participantes, predominantemente jovens, mulheres, solteiros e com renda de até três mil reais. A satisfação média com o tratamento foi de 7,3 em uma escala de 0 a 10; contudo, a maioria afirmou que escolheria outro tipo de aparelho se pudesse decidir novamente. Entre as variáveis analisadas, apenas a faixa etária apresentou associação significativa com a nota de satisfação, com menor satisfação no grupo de 25 a 31 anos. A escolha de manter ou trocar o aparelho esteve associada ao gênero e ao estado civil: homens e indivíduos em relacionamento apresentaram maior probabilidade de optar novamente pelo aparelho metálico. Os resultados reforçam que fatores individuais influenciam a percepção do tratamento e devem ser considerados no planejamento ortodôntico.</w:t>
      </w:r>
    </w:p>
    <w:p w14:paraId="3CAD8433" w14:textId="77777777" w:rsidR="00D21F4C" w:rsidRPr="008927E5" w:rsidRDefault="00D21F4C" w:rsidP="00BB552D">
      <w:pPr>
        <w:pStyle w:val="Corpodetexto"/>
        <w:jc w:val="both"/>
        <w:rPr>
          <w:rFonts w:ascii="Arial" w:hAnsi="Arial" w:cs="Arial"/>
          <w:lang w:val="pt-BR"/>
        </w:rPr>
      </w:pPr>
    </w:p>
    <w:p w14:paraId="0521FB62" w14:textId="54AA8BFB" w:rsidR="0033568C" w:rsidRPr="00BB552D" w:rsidRDefault="00000000" w:rsidP="00BB552D">
      <w:pPr>
        <w:jc w:val="both"/>
        <w:rPr>
          <w:rFonts w:ascii="Arial" w:hAnsi="Arial" w:cs="Arial"/>
          <w:sz w:val="24"/>
          <w:szCs w:val="24"/>
        </w:rPr>
      </w:pPr>
      <w:r w:rsidRPr="00BB552D">
        <w:rPr>
          <w:rStyle w:val="Tipodeletrapredefinidodopargrafo"/>
          <w:rFonts w:ascii="Arial" w:hAnsi="Arial" w:cs="Arial"/>
          <w:b/>
          <w:bCs/>
          <w:sz w:val="24"/>
          <w:szCs w:val="24"/>
        </w:rPr>
        <w:t>PALAVRAS-CHAVE:</w:t>
      </w:r>
      <w:r w:rsidRPr="00BB552D">
        <w:rPr>
          <w:rStyle w:val="Tipodeletrapredefinidodopargrafo"/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="00D21F4C" w:rsidRPr="00D21F4C">
        <w:rPr>
          <w:rStyle w:val="Tipodeletrapredefinidodopargrafo"/>
          <w:rFonts w:ascii="Arial" w:hAnsi="Arial" w:cs="Arial"/>
          <w:spacing w:val="-6"/>
          <w:sz w:val="24"/>
          <w:szCs w:val="24"/>
        </w:rPr>
        <w:t>Ortodontia; Satisfação do Paciente; Preferência do Paciente</w:t>
      </w:r>
      <w:r w:rsidR="00D21F4C">
        <w:rPr>
          <w:rStyle w:val="Tipodeletrapredefinidodopargrafo"/>
          <w:rFonts w:ascii="Arial" w:hAnsi="Arial" w:cs="Arial"/>
          <w:spacing w:val="-6"/>
          <w:sz w:val="24"/>
          <w:szCs w:val="24"/>
        </w:rPr>
        <w:t>.</w:t>
      </w:r>
    </w:p>
    <w:p w14:paraId="03B58EDC" w14:textId="77777777" w:rsidR="0033568C" w:rsidRDefault="0033568C" w:rsidP="00BB552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25A48B" w14:textId="77777777" w:rsidR="0033568C" w:rsidRPr="00BB552D" w:rsidRDefault="00000000" w:rsidP="00BB552D">
      <w:pPr>
        <w:pStyle w:val="Ttulo1"/>
        <w:spacing w:line="360" w:lineRule="auto"/>
        <w:jc w:val="both"/>
        <w:rPr>
          <w:rFonts w:ascii="Arial" w:hAnsi="Arial" w:cs="Arial"/>
        </w:rPr>
      </w:pPr>
      <w:r w:rsidRPr="00BB552D">
        <w:rPr>
          <w:rFonts w:ascii="Arial" w:hAnsi="Arial" w:cs="Arial"/>
        </w:rPr>
        <w:t>INTRODUÇÃO</w:t>
      </w:r>
    </w:p>
    <w:p w14:paraId="0C28F5C1" w14:textId="5D6D89B5" w:rsidR="00D21F4C" w:rsidRPr="00D21F4C" w:rsidRDefault="00D21F4C" w:rsidP="00D21F4C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D21F4C">
        <w:rPr>
          <w:rFonts w:ascii="Arial" w:hAnsi="Arial" w:cs="Arial"/>
        </w:rPr>
        <w:t>O tratamento ortodôntico desempenha um papel essencial ao abordar problemas como dificuldades de mastigação, que podem acarretar disfunções digestivas; deficiências na fala; e cargas excessivas sobre as articulações temporomandibulares, frequentemente associadas a dor crônica, inflamações, cefaleias e desconfortos nas regiões facial e cervical (Romano, 2012).</w:t>
      </w:r>
    </w:p>
    <w:p w14:paraId="39CBDF34" w14:textId="4E48BB5F" w:rsidR="00D21F4C" w:rsidRPr="00D21F4C" w:rsidRDefault="00D21F4C" w:rsidP="00D21F4C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D21F4C">
        <w:rPr>
          <w:rFonts w:ascii="Arial" w:hAnsi="Arial" w:cs="Arial"/>
        </w:rPr>
        <w:t>Nas últimas décadas, os avanços tecnológicos expandiram significativamente as opções de tratamento ortodôntico. Atualmente, essas opções variam desde aparelhos extra orais, aparelhos removíveis e aparelhos fixos, sendo os bráquetes o principal componente destes últimos. Os bráquetes metálicos convencionais, amplamente utilizados, são colados aos dentes e servem de suporte para os arcos ortodônticos para permitir a movimentação dentária (Almosa, 2018).</w:t>
      </w:r>
    </w:p>
    <w:p w14:paraId="44ECA2AE" w14:textId="57490473" w:rsidR="00D21F4C" w:rsidRPr="00D21F4C" w:rsidRDefault="00D21F4C" w:rsidP="00D21F4C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D21F4C">
        <w:rPr>
          <w:rFonts w:ascii="Arial" w:hAnsi="Arial" w:cs="Arial"/>
        </w:rPr>
        <w:t>Os bráquetes autoligáveis, por exemplo, diferenciam-se dos convencionais por dispensarem ligaduras elásticas ou metálicas, o que reduz a resistência friccional (Yi, 2016). Já os bráquetes cerâmicos, introduzidos na década de 1980, oferecem uma solução estética particularmente atraente para pacientes adultos, embora apresentem menor resistência à fratura em comparação aos bráquetes metálicos (Ghazanfari, 2016).</w:t>
      </w:r>
    </w:p>
    <w:p w14:paraId="6CA3E7F7" w14:textId="273CA0EC" w:rsidR="00D21F4C" w:rsidRPr="00D21F4C" w:rsidRDefault="00D21F4C" w:rsidP="00D21F4C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D21F4C">
        <w:rPr>
          <w:rFonts w:ascii="Arial" w:hAnsi="Arial" w:cs="Arial"/>
        </w:rPr>
        <w:lastRenderedPageBreak/>
        <w:t>Além dos bráquetes fixos, alternativas como alinhadores transparentes e bráquetes linguais ampliaram as opções disponíveis para pacientes que priorizam a estética durante o tratamento. Os alinhadores, em especial, têm ganhado popularidade devido à sua capacidade de corrigir irregularidades dentárias de forma mais estética, embora apresentem limitações em casos mais complexos (Couto, 2020).</w:t>
      </w:r>
    </w:p>
    <w:p w14:paraId="0C93C068" w14:textId="5BF63BD9" w:rsidR="00D21F4C" w:rsidRPr="00D21F4C" w:rsidRDefault="00D21F4C" w:rsidP="00D21F4C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D21F4C">
        <w:rPr>
          <w:rFonts w:ascii="Arial" w:hAnsi="Arial" w:cs="Arial"/>
        </w:rPr>
        <w:t>Embora os tratamentos ortodônticos ofereçam benefícios significativos, o uso de bráquetes metálicos pode apresentar algumas desvantagens. Pacientes frequentemente relatam desconforto devido ao atrito entre os componentes metálicos e os tecidos bucais, além de dificuldades na higienização oral, o que pode levar ao acúmulo de placa bacteriana e ao desenvolvimento de cáries. Além disso, o impacto estético negativo é uma preocupação comum, especialmente entre adultos que buscam opções mais discretas para o alinhamento dentário (Aguiar et al., 2017).</w:t>
      </w:r>
    </w:p>
    <w:p w14:paraId="7693A5D0" w14:textId="1062E3EE" w:rsidR="0033568C" w:rsidRPr="00BB552D" w:rsidRDefault="00D21F4C" w:rsidP="00D21F4C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D21F4C">
        <w:rPr>
          <w:rFonts w:ascii="Arial" w:hAnsi="Arial" w:cs="Arial"/>
        </w:rPr>
        <w:t>Diante desse contexto, compreender a percepção dos pacientes em relação ao tratamento ortodôntico é fundamental para o desenvolvimento de abordagens mais personalizadas e eficazes. Assim, o objetivo do presente trabalho é avaliar a percepção e satisfação de pacientes submetidos ao tratamento com bráquetes metálicos fixos, considerando suas vantagens, desvantagens e a predisposição para optar novamente por essa modalidade em um eventual retratamento.</w:t>
      </w:r>
      <w:r w:rsidR="00AD7841" w:rsidRPr="00AD7841">
        <w:rPr>
          <w:rFonts w:ascii="Arial" w:hAnsi="Arial" w:cs="Arial"/>
        </w:rPr>
        <w:t xml:space="preserve"> </w:t>
      </w:r>
    </w:p>
    <w:p w14:paraId="194D211D" w14:textId="77777777" w:rsidR="0033568C" w:rsidRPr="00BB552D" w:rsidRDefault="0033568C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3EFC1573" w14:textId="77777777" w:rsidR="0033568C" w:rsidRPr="00BB552D" w:rsidRDefault="00000000" w:rsidP="00BB552D">
      <w:pPr>
        <w:pStyle w:val="Ttulo1"/>
        <w:spacing w:line="360" w:lineRule="auto"/>
        <w:jc w:val="both"/>
        <w:rPr>
          <w:rFonts w:ascii="Arial" w:hAnsi="Arial" w:cs="Arial"/>
        </w:rPr>
      </w:pPr>
      <w:r w:rsidRPr="00BB552D">
        <w:rPr>
          <w:rFonts w:ascii="Arial" w:hAnsi="Arial" w:cs="Arial"/>
        </w:rPr>
        <w:t>MÉTODO</w:t>
      </w:r>
    </w:p>
    <w:p w14:paraId="6A96643E" w14:textId="77777777" w:rsidR="00D21F4C" w:rsidRDefault="00000000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  <w:r w:rsidRPr="00BB552D">
        <w:rPr>
          <w:rFonts w:ascii="Arial" w:hAnsi="Arial" w:cs="Arial"/>
          <w:b w:val="0"/>
          <w:bCs w:val="0"/>
        </w:rPr>
        <w:t xml:space="preserve">O estudo caracteriza-se como uma pesquisa exploratória, transversal e quantitativa, através da coleta de dados em entrevistas realizadas na </w:t>
      </w:r>
      <w:r w:rsidR="00D21F4C">
        <w:rPr>
          <w:rFonts w:ascii="Arial" w:hAnsi="Arial" w:cs="Arial"/>
          <w:b w:val="0"/>
          <w:bCs w:val="0"/>
        </w:rPr>
        <w:t>clínica de triagem da UNISOCIESC de Jaraguá do Sul</w:t>
      </w:r>
      <w:r w:rsidRPr="00BB552D">
        <w:rPr>
          <w:rFonts w:ascii="Arial" w:hAnsi="Arial" w:cs="Arial"/>
          <w:b w:val="0"/>
          <w:bCs w:val="0"/>
        </w:rPr>
        <w:t xml:space="preserve">, Santa Catarina. Os dados foram digitalizados através de um formulário por um dos pesquisadores. O questionário abordou dados socioeconômicos para avaliar e determinar: a) o perfil do entrevistado, incluindo informações como idade, sexo, estado civil e </w:t>
      </w:r>
      <w:r w:rsidR="00D21F4C">
        <w:rPr>
          <w:rFonts w:ascii="Arial" w:hAnsi="Arial" w:cs="Arial"/>
          <w:b w:val="0"/>
          <w:bCs w:val="0"/>
        </w:rPr>
        <w:t>renda</w:t>
      </w:r>
      <w:r w:rsidRPr="00BB552D">
        <w:rPr>
          <w:rFonts w:ascii="Arial" w:hAnsi="Arial" w:cs="Arial"/>
          <w:b w:val="0"/>
          <w:bCs w:val="0"/>
        </w:rPr>
        <w:t xml:space="preserve"> b) </w:t>
      </w:r>
      <w:r w:rsidR="00D21F4C">
        <w:rPr>
          <w:rFonts w:ascii="Arial" w:hAnsi="Arial" w:cs="Arial"/>
          <w:b w:val="0"/>
          <w:bCs w:val="0"/>
        </w:rPr>
        <w:t>t</w:t>
      </w:r>
      <w:r w:rsidR="00D21F4C" w:rsidRPr="00D21F4C">
        <w:rPr>
          <w:rFonts w:ascii="Arial" w:hAnsi="Arial" w:cs="Arial"/>
          <w:b w:val="0"/>
          <w:bCs w:val="0"/>
        </w:rPr>
        <w:t xml:space="preserve">ambém </w:t>
      </w:r>
      <w:r w:rsidR="00D21F4C">
        <w:rPr>
          <w:rFonts w:ascii="Arial" w:hAnsi="Arial" w:cs="Arial"/>
          <w:b w:val="0"/>
          <w:bCs w:val="0"/>
        </w:rPr>
        <w:t>foram</w:t>
      </w:r>
      <w:r w:rsidR="00D21F4C" w:rsidRPr="00D21F4C">
        <w:rPr>
          <w:rFonts w:ascii="Arial" w:hAnsi="Arial" w:cs="Arial"/>
          <w:b w:val="0"/>
          <w:bCs w:val="0"/>
        </w:rPr>
        <w:t xml:space="preserve"> investigadas as vantagens e desvantagens percebidas no uso do aparelho, se o paciente recebeu informações sobre outras opções de tratamento antes de iniciar o uso dos braquetes metálicos e se optaria novamente por essa modalidade em um possível retratamento.</w:t>
      </w:r>
    </w:p>
    <w:p w14:paraId="26448115" w14:textId="1E65FECA" w:rsidR="0033568C" w:rsidRPr="00BB552D" w:rsidRDefault="00D21F4C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  <w:r w:rsidRPr="00D21F4C">
        <w:rPr>
          <w:rFonts w:ascii="Arial" w:hAnsi="Arial" w:cs="Arial"/>
          <w:b w:val="0"/>
          <w:bCs w:val="0"/>
        </w:rPr>
        <w:t xml:space="preserve">A amostra </w:t>
      </w:r>
      <w:r>
        <w:rPr>
          <w:rFonts w:ascii="Arial" w:hAnsi="Arial" w:cs="Arial"/>
          <w:b w:val="0"/>
          <w:bCs w:val="0"/>
        </w:rPr>
        <w:t>foi</w:t>
      </w:r>
      <w:r w:rsidRPr="00D21F4C">
        <w:rPr>
          <w:rFonts w:ascii="Arial" w:hAnsi="Arial" w:cs="Arial"/>
          <w:b w:val="0"/>
          <w:bCs w:val="0"/>
        </w:rPr>
        <w:t xml:space="preserve"> composta pela totalidade dos pacientes atendidos na clínica de triagem da UNISOCIESC de Jaraguá do Sul ao longo do ano de 2025. </w:t>
      </w:r>
      <w:r>
        <w:rPr>
          <w:rFonts w:ascii="Arial" w:hAnsi="Arial" w:cs="Arial"/>
          <w:b w:val="0"/>
          <w:bCs w:val="0"/>
        </w:rPr>
        <w:t>Foram</w:t>
      </w:r>
      <w:r w:rsidRPr="00D21F4C">
        <w:rPr>
          <w:rFonts w:ascii="Arial" w:hAnsi="Arial" w:cs="Arial"/>
          <w:b w:val="0"/>
          <w:bCs w:val="0"/>
        </w:rPr>
        <w:t xml:space="preserve"> incluídos apenas pacientes que já finalizaram o tratamento ortodôntico com braquetes metálicos.</w:t>
      </w:r>
      <w:r>
        <w:rPr>
          <w:rFonts w:ascii="Arial" w:hAnsi="Arial" w:cs="Arial"/>
          <w:b w:val="0"/>
          <w:bCs w:val="0"/>
        </w:rPr>
        <w:t xml:space="preserve"> Foram</w:t>
      </w:r>
      <w:r w:rsidRPr="00D21F4C">
        <w:rPr>
          <w:rFonts w:ascii="Arial" w:hAnsi="Arial" w:cs="Arial"/>
          <w:b w:val="0"/>
          <w:bCs w:val="0"/>
        </w:rPr>
        <w:t xml:space="preserve"> excluídos pacientes </w:t>
      </w:r>
      <w:r w:rsidRPr="00D21F4C">
        <w:rPr>
          <w:rFonts w:ascii="Arial" w:hAnsi="Arial" w:cs="Arial"/>
          <w:b w:val="0"/>
          <w:bCs w:val="0"/>
        </w:rPr>
        <w:lastRenderedPageBreak/>
        <w:t>menores de 18 anos, aqueles que não aceitar</w:t>
      </w:r>
      <w:r>
        <w:rPr>
          <w:rFonts w:ascii="Arial" w:hAnsi="Arial" w:cs="Arial"/>
          <w:b w:val="0"/>
          <w:bCs w:val="0"/>
        </w:rPr>
        <w:t>am</w:t>
      </w:r>
      <w:r w:rsidRPr="00D21F4C">
        <w:rPr>
          <w:rFonts w:ascii="Arial" w:hAnsi="Arial" w:cs="Arial"/>
          <w:b w:val="0"/>
          <w:bCs w:val="0"/>
        </w:rPr>
        <w:t xml:space="preserve"> participar da pesquisa e não assinar</w:t>
      </w:r>
      <w:r>
        <w:rPr>
          <w:rFonts w:ascii="Arial" w:hAnsi="Arial" w:cs="Arial"/>
          <w:b w:val="0"/>
          <w:bCs w:val="0"/>
        </w:rPr>
        <w:t>am</w:t>
      </w:r>
      <w:r w:rsidRPr="00D21F4C">
        <w:rPr>
          <w:rFonts w:ascii="Arial" w:hAnsi="Arial" w:cs="Arial"/>
          <w:b w:val="0"/>
          <w:bCs w:val="0"/>
        </w:rPr>
        <w:t xml:space="preserve"> o Termo de Consentimento Livre e Esclarecido (TCLE) e pacientes que nunca utilizaram aparelho ortodôntico metálico.</w:t>
      </w:r>
      <w:r w:rsidR="00577DC4" w:rsidRPr="00BB552D">
        <w:rPr>
          <w:rFonts w:ascii="Arial" w:hAnsi="Arial" w:cs="Arial"/>
          <w:b w:val="0"/>
          <w:bCs w:val="0"/>
        </w:rPr>
        <w:t xml:space="preserve"> </w:t>
      </w:r>
    </w:p>
    <w:p w14:paraId="2D18C252" w14:textId="6FFEF7A1" w:rsidR="0033568C" w:rsidRPr="00BB552D" w:rsidRDefault="00000000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  <w:r w:rsidRPr="00BB552D">
        <w:rPr>
          <w:rFonts w:ascii="Arial" w:hAnsi="Arial" w:cs="Arial"/>
          <w:b w:val="0"/>
          <w:bCs w:val="0"/>
        </w:rPr>
        <w:t xml:space="preserve">O projeto de pesquisa foi submetido à Plataforma Brasil, e aprovado pelo Comitê de Ética de pesquisa com seres humanos sob o parecer número </w:t>
      </w:r>
      <w:r w:rsidR="00D21F4C" w:rsidRPr="00D21F4C">
        <w:rPr>
          <w:rFonts w:ascii="Arial" w:hAnsi="Arial" w:cs="Arial"/>
          <w:b w:val="0"/>
          <w:bCs w:val="0"/>
          <w:lang w:val="pt-BR"/>
        </w:rPr>
        <w:t>5.713.287</w:t>
      </w:r>
      <w:r w:rsidRPr="00BB552D">
        <w:rPr>
          <w:rFonts w:ascii="Arial" w:hAnsi="Arial" w:cs="Arial"/>
          <w:b w:val="0"/>
          <w:bCs w:val="0"/>
        </w:rPr>
        <w:t>. Após a aprovação do comitê de ética, a col</w:t>
      </w:r>
      <w:r w:rsidR="00577DC4">
        <w:rPr>
          <w:rFonts w:ascii="Arial" w:hAnsi="Arial" w:cs="Arial"/>
          <w:b w:val="0"/>
          <w:bCs w:val="0"/>
        </w:rPr>
        <w:t>eta</w:t>
      </w:r>
      <w:r w:rsidRPr="00BB552D">
        <w:rPr>
          <w:rFonts w:ascii="Arial" w:hAnsi="Arial" w:cs="Arial"/>
          <w:b w:val="0"/>
          <w:bCs w:val="0"/>
        </w:rPr>
        <w:t xml:space="preserve"> de dados se iniciou.  </w:t>
      </w:r>
    </w:p>
    <w:p w14:paraId="29E38667" w14:textId="77777777" w:rsidR="0033568C" w:rsidRPr="00BB552D" w:rsidRDefault="00000000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  <w:r w:rsidRPr="00BB552D">
        <w:rPr>
          <w:rFonts w:ascii="Arial" w:hAnsi="Arial" w:cs="Arial"/>
          <w:b w:val="0"/>
          <w:bCs w:val="0"/>
        </w:rPr>
        <w:t xml:space="preserve"> Para análise dos dados, esses foram importados e tabulados através do programa Excel (Office 365). Estatísticas descritivas foram realizadas para análise dos dados de prevalência, proporção, médias e desvio padrão, além da utilização de gráficos para melhor visualização dos dados. Para análise indutiva e testes de associação foi utilizado o programa Statistical Package for Social Sciences (SPSS), sendo os testes escolhidos conforme as variáveis analisadas, em sua maioria foi realizado teste qui-quadrado para associação e regressão logística para obter razão de prevalência e razão de chance.</w:t>
      </w:r>
    </w:p>
    <w:p w14:paraId="18A7E341" w14:textId="77777777" w:rsidR="0033568C" w:rsidRPr="00BB552D" w:rsidRDefault="0033568C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</w:rPr>
      </w:pPr>
    </w:p>
    <w:p w14:paraId="7BC5F32D" w14:textId="2E56FFB9" w:rsidR="0033568C" w:rsidRPr="00BB552D" w:rsidRDefault="00000000" w:rsidP="00577DC4">
      <w:pPr>
        <w:pStyle w:val="Ttulo1"/>
        <w:spacing w:line="360" w:lineRule="auto"/>
        <w:jc w:val="both"/>
        <w:rPr>
          <w:rFonts w:ascii="Arial" w:hAnsi="Arial" w:cs="Arial"/>
        </w:rPr>
      </w:pPr>
      <w:r w:rsidRPr="00BB552D">
        <w:rPr>
          <w:rFonts w:ascii="Arial" w:hAnsi="Arial" w:cs="Arial"/>
        </w:rPr>
        <w:t>RESULTADOS E DISCUSSÕES</w:t>
      </w:r>
    </w:p>
    <w:p w14:paraId="250303A8" w14:textId="5DED06AE" w:rsidR="00D21F4C" w:rsidRPr="00D21F4C" w:rsidRDefault="00D21F4C" w:rsidP="00D21F4C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D21F4C">
        <w:rPr>
          <w:rFonts w:ascii="Arial" w:hAnsi="Arial" w:cs="Arial"/>
          <w:b w:val="0"/>
          <w:bCs w:val="0"/>
        </w:rPr>
        <w:t>A amostra foi composta por 143 participantes residentes em Jaraguá do Sul. A faixa etária predominante foi de 18 a 24 anos (65,9%), seguida por 25 a 31 anos (25,2%), 32 a 38 anos (8,1%) e 39 a 45 anos (8,1%). A maioria dos respondentes era do gênero feminino (88,1%), não possuía ensino superior (86,7%), era solteira (70,1%) e possuía renda mensal de até três mil reais (75,3%).</w:t>
      </w:r>
    </w:p>
    <w:p w14:paraId="310AEC50" w14:textId="56B0A28A" w:rsidR="00D21F4C" w:rsidRPr="00D21F4C" w:rsidRDefault="00D21F4C" w:rsidP="00D21F4C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D21F4C">
        <w:rPr>
          <w:rFonts w:ascii="Arial" w:hAnsi="Arial" w:cs="Arial"/>
          <w:b w:val="0"/>
          <w:bCs w:val="0"/>
        </w:rPr>
        <w:t>A satisfação média com o tratamento ortodôntico, em escala de 0 a 10, foi de 7,30 ± 2,16. Quanto às informações recebidas durante a consulta, a maioria dos participantes não recebeu explicação sobre outros tipos de aparelhos ortodônticos (56,1%). Quando questionados se escolheriam novamente o mesmo aparelho metálico, apenas 17,8% afirmaram que sim, enquanto 82,2% optariam por outro tipo de aparelho.</w:t>
      </w:r>
    </w:p>
    <w:p w14:paraId="449B29B3" w14:textId="6196D7A0" w:rsidR="00D21F4C" w:rsidRPr="00D21F4C" w:rsidRDefault="00D21F4C" w:rsidP="00D21F4C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D21F4C">
        <w:rPr>
          <w:rFonts w:ascii="Arial" w:hAnsi="Arial" w:cs="Arial"/>
          <w:b w:val="0"/>
          <w:bCs w:val="0"/>
        </w:rPr>
        <w:t>Na análise entre a nota de satisfação e as variáveis sociodemográficas, observou-se diferença estatisticamente significativa apenas para a faixa etária (p &lt; 0,001). O grupo de 25 a 31 anos apresentou níveis de satisfação significativamente menores quando comparado às demais faixas etárias. Não foram encontradas associações significativas entre a nota e gênero, escolaridade, estado civil ou renda (p &gt; 0,05).</w:t>
      </w:r>
    </w:p>
    <w:p w14:paraId="1539978E" w14:textId="16027C37" w:rsidR="0033568C" w:rsidRPr="00BB552D" w:rsidRDefault="00D21F4C" w:rsidP="00D21F4C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D21F4C">
        <w:rPr>
          <w:rFonts w:ascii="Arial" w:hAnsi="Arial" w:cs="Arial"/>
          <w:b w:val="0"/>
          <w:bCs w:val="0"/>
        </w:rPr>
        <w:t xml:space="preserve">A decisão de escolher novamente o mesmo aparelho ou optar por outro apresentou </w:t>
      </w:r>
      <w:r w:rsidRPr="00D21F4C">
        <w:rPr>
          <w:rFonts w:ascii="Arial" w:hAnsi="Arial" w:cs="Arial"/>
          <w:b w:val="0"/>
          <w:bCs w:val="0"/>
        </w:rPr>
        <w:lastRenderedPageBreak/>
        <w:t>associação significativa com duas variáveis: gênero (p = 0,014) e estado civil (p = 0,040). Homens demonstraram maior probabilidade de manter o aparelho metálico, apresentando 3,67 vezes mais chance de escolhê-lo novamente quando comparados às mulheres. Da mesma forma, indivíduos em relacionamento apresentaram 2,78 vezes mais chance de manter o mesmo aparelho em comparação a participantes solteiros. As demais variáveis analisadas (idade, escolaridade, renda e explicação recebida) não mostraram associação significativa com essa decisão.</w:t>
      </w:r>
    </w:p>
    <w:p w14:paraId="391BBD66" w14:textId="77777777" w:rsidR="0033568C" w:rsidRPr="00BB552D" w:rsidRDefault="0033568C" w:rsidP="00BB552D">
      <w:pPr>
        <w:pStyle w:val="Ttulo1"/>
        <w:spacing w:line="360" w:lineRule="auto"/>
        <w:ind w:left="0" w:firstLine="709"/>
        <w:jc w:val="both"/>
        <w:rPr>
          <w:rFonts w:ascii="Arial" w:eastAsia="Arial" w:hAnsi="Arial" w:cs="Arial"/>
          <w:b w:val="0"/>
          <w:bCs w:val="0"/>
          <w:color w:val="000000"/>
          <w:lang w:val="pt-BR"/>
        </w:rPr>
      </w:pPr>
    </w:p>
    <w:p w14:paraId="1256C382" w14:textId="77777777" w:rsidR="0033568C" w:rsidRPr="00BB552D" w:rsidRDefault="00000000" w:rsidP="00BB552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BB552D">
        <w:rPr>
          <w:rFonts w:ascii="Arial" w:hAnsi="Arial" w:cs="Arial"/>
          <w:b/>
          <w:bCs/>
          <w:sz w:val="24"/>
          <w:szCs w:val="24"/>
        </w:rPr>
        <w:t xml:space="preserve">CONCLUSÕES </w:t>
      </w:r>
    </w:p>
    <w:p w14:paraId="3C8D7E38" w14:textId="0623D52B" w:rsidR="008927E5" w:rsidRPr="005E41B6" w:rsidRDefault="00D21F4C" w:rsidP="00BB552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D21F4C">
        <w:rPr>
          <w:rFonts w:ascii="Arial" w:hAnsi="Arial" w:cs="Arial"/>
          <w:sz w:val="24"/>
          <w:szCs w:val="24"/>
        </w:rPr>
        <w:t>Os participantes apresentaram boa satisfação com o tratamento ortodôntico com braquetes metálicos; porém, a maioria optaria por outro tipo de aparelho se pudesse escolher novamente. A satisfação foi influenciada apenas pela faixa etária, com menor satisfação no grupo de 25 a 31 anos. Já a decisão de manter o aparelho esteve associada ao gênero e ao estado civil, sendo que homens e indivíduos em relacionamento apresentaram maior chance de escolher novamente o aparelho metálico. Esses achados indicam que fatores individuais influenciam tanto a percepção quanto a preferência dos pacientes, destacando a importância de uma comunicação clara e personalizada durante o planejamento ortodôntico.</w:t>
      </w:r>
    </w:p>
    <w:p w14:paraId="18715B0A" w14:textId="77777777" w:rsidR="008927E5" w:rsidRPr="005E41B6" w:rsidRDefault="008927E5" w:rsidP="00BB552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1A49636" w14:textId="77777777" w:rsidR="008927E5" w:rsidRPr="005E41B6" w:rsidRDefault="008927E5" w:rsidP="00BB552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025B5EAA" w14:textId="32238869" w:rsidR="0033568C" w:rsidRPr="001331DB" w:rsidRDefault="00000000" w:rsidP="00BB552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1331DB">
        <w:rPr>
          <w:rFonts w:ascii="Arial" w:hAnsi="Arial" w:cs="Arial"/>
          <w:b/>
          <w:bCs/>
          <w:sz w:val="24"/>
          <w:szCs w:val="24"/>
          <w:lang w:val="pt-BR"/>
        </w:rPr>
        <w:t>REFERÊNCIAS</w:t>
      </w:r>
    </w:p>
    <w:p w14:paraId="2AAF88DB" w14:textId="0D54EA11" w:rsidR="00D21F4C" w:rsidRPr="00D21F4C" w:rsidRDefault="00D21F4C" w:rsidP="00D21F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D21F4C">
        <w:rPr>
          <w:rFonts w:ascii="Arial" w:hAnsi="Arial" w:cs="Arial"/>
          <w:sz w:val="24"/>
          <w:szCs w:val="24"/>
          <w:lang w:val="pt-BR"/>
        </w:rPr>
        <w:t>Aguiar GAR. et al. aparelhos (</w:t>
      </w:r>
      <w:proofErr w:type="spellStart"/>
      <w:r w:rsidRPr="00D21F4C">
        <w:rPr>
          <w:rFonts w:ascii="Arial" w:hAnsi="Arial" w:cs="Arial"/>
          <w:sz w:val="24"/>
          <w:szCs w:val="24"/>
          <w:lang w:val="pt-BR"/>
        </w:rPr>
        <w:t>braquetes</w:t>
      </w:r>
      <w:proofErr w:type="spellEnd"/>
      <w:r w:rsidRPr="00D21F4C">
        <w:rPr>
          <w:rFonts w:ascii="Arial" w:hAnsi="Arial" w:cs="Arial"/>
          <w:sz w:val="24"/>
          <w:szCs w:val="24"/>
          <w:lang w:val="pt-BR"/>
        </w:rPr>
        <w:t>) estéticos. RFAIPE, 7, 2, 9-15, 2017</w:t>
      </w:r>
    </w:p>
    <w:p w14:paraId="2B21F414" w14:textId="77777777" w:rsidR="00D21F4C" w:rsidRPr="00D21F4C" w:rsidRDefault="00D21F4C" w:rsidP="00D21F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6A1486BB" w14:textId="2077DD00" w:rsidR="00D21F4C" w:rsidRDefault="00D21F4C" w:rsidP="00D21F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 w:rsidRPr="00D21F4C">
        <w:rPr>
          <w:rFonts w:ascii="Arial" w:hAnsi="Arial" w:cs="Arial"/>
          <w:sz w:val="24"/>
          <w:szCs w:val="24"/>
          <w:lang w:val="pt-BR"/>
        </w:rPr>
        <w:t>Almosa</w:t>
      </w:r>
      <w:proofErr w:type="spellEnd"/>
      <w:r w:rsidRPr="00D21F4C">
        <w:rPr>
          <w:rFonts w:ascii="Arial" w:hAnsi="Arial" w:cs="Arial"/>
          <w:sz w:val="24"/>
          <w:szCs w:val="24"/>
          <w:lang w:val="pt-BR"/>
        </w:rPr>
        <w:t xml:space="preserve"> N, </w:t>
      </w:r>
      <w:proofErr w:type="spellStart"/>
      <w:r w:rsidRPr="00D21F4C">
        <w:rPr>
          <w:rFonts w:ascii="Arial" w:hAnsi="Arial" w:cs="Arial"/>
          <w:sz w:val="24"/>
          <w:szCs w:val="24"/>
          <w:lang w:val="pt-BR"/>
        </w:rPr>
        <w:t>Zafar</w:t>
      </w:r>
      <w:proofErr w:type="spellEnd"/>
      <w:r w:rsidRPr="00D21F4C">
        <w:rPr>
          <w:rFonts w:ascii="Arial" w:hAnsi="Arial" w:cs="Arial"/>
          <w:sz w:val="24"/>
          <w:szCs w:val="24"/>
          <w:lang w:val="pt-BR"/>
        </w:rPr>
        <w:t xml:space="preserve"> H. Incidência de descolamento de </w:t>
      </w:r>
      <w:proofErr w:type="spellStart"/>
      <w:r w:rsidRPr="00D21F4C">
        <w:rPr>
          <w:rFonts w:ascii="Arial" w:hAnsi="Arial" w:cs="Arial"/>
          <w:sz w:val="24"/>
          <w:szCs w:val="24"/>
          <w:lang w:val="pt-BR"/>
        </w:rPr>
        <w:t>bráquetes</w:t>
      </w:r>
      <w:proofErr w:type="spellEnd"/>
      <w:r w:rsidRPr="00D21F4C">
        <w:rPr>
          <w:rFonts w:ascii="Arial" w:hAnsi="Arial" w:cs="Arial"/>
          <w:sz w:val="24"/>
          <w:szCs w:val="24"/>
          <w:lang w:val="pt-BR"/>
        </w:rPr>
        <w:t xml:space="preserve"> ortodônticos durante o tratamento ortodôntico: uma revisão sistemática. Revista paquistanesa de ciências médicas, 34, 3, 744, 2018.</w:t>
      </w:r>
    </w:p>
    <w:p w14:paraId="3270D086" w14:textId="77777777" w:rsidR="00D21F4C" w:rsidRPr="00D21F4C" w:rsidRDefault="00D21F4C" w:rsidP="00D21F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1F9DD03C" w14:textId="05B82B8E" w:rsidR="00D21F4C" w:rsidRDefault="00D21F4C" w:rsidP="00D21F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D21F4C">
        <w:rPr>
          <w:rFonts w:ascii="Arial" w:hAnsi="Arial" w:cs="Arial"/>
          <w:sz w:val="24"/>
          <w:szCs w:val="24"/>
          <w:lang w:val="pt-BR"/>
        </w:rPr>
        <w:t>Couto, BLB, Abreu, LG. Comparação entre alinhadores ortodônticos e aparelhos ortodônticos fixos convencionais: uma revisão sistemática e meta-análise. Arquivos em Odontologia, 56, 2020.</w:t>
      </w:r>
    </w:p>
    <w:p w14:paraId="0EC549AC" w14:textId="77777777" w:rsidR="00D21F4C" w:rsidRPr="00D21F4C" w:rsidRDefault="00D21F4C" w:rsidP="00D21F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09499A78" w14:textId="00B87A8A" w:rsidR="00D21F4C" w:rsidRDefault="00D21F4C" w:rsidP="00D21F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 w:rsidRPr="00D21F4C">
        <w:rPr>
          <w:rFonts w:ascii="Arial" w:hAnsi="Arial" w:cs="Arial"/>
          <w:sz w:val="24"/>
          <w:szCs w:val="24"/>
          <w:lang w:val="pt-BR"/>
        </w:rPr>
        <w:t>Ghazanfari</w:t>
      </w:r>
      <w:proofErr w:type="spellEnd"/>
      <w:r w:rsidRPr="00D21F4C">
        <w:rPr>
          <w:rFonts w:ascii="Arial" w:hAnsi="Arial" w:cs="Arial"/>
          <w:sz w:val="24"/>
          <w:szCs w:val="24"/>
          <w:lang w:val="pt-BR"/>
        </w:rPr>
        <w:t xml:space="preserve"> R, </w:t>
      </w:r>
      <w:proofErr w:type="spellStart"/>
      <w:r w:rsidRPr="00D21F4C">
        <w:rPr>
          <w:rFonts w:ascii="Arial" w:hAnsi="Arial" w:cs="Arial"/>
          <w:sz w:val="24"/>
          <w:szCs w:val="24"/>
          <w:lang w:val="pt-BR"/>
        </w:rPr>
        <w:t>Nokhbatolfoghahaei</w:t>
      </w:r>
      <w:proofErr w:type="spellEnd"/>
      <w:r w:rsidRPr="00D21F4C">
        <w:rPr>
          <w:rFonts w:ascii="Arial" w:hAnsi="Arial" w:cs="Arial"/>
          <w:sz w:val="24"/>
          <w:szCs w:val="24"/>
          <w:lang w:val="pt-BR"/>
        </w:rPr>
        <w:t xml:space="preserve"> H, </w:t>
      </w:r>
      <w:proofErr w:type="spellStart"/>
      <w:r w:rsidRPr="00D21F4C">
        <w:rPr>
          <w:rFonts w:ascii="Arial" w:hAnsi="Arial" w:cs="Arial"/>
          <w:sz w:val="24"/>
          <w:szCs w:val="24"/>
          <w:lang w:val="pt-BR"/>
        </w:rPr>
        <w:t>Alikhasi</w:t>
      </w:r>
      <w:proofErr w:type="spellEnd"/>
      <w:r w:rsidRPr="00D21F4C">
        <w:rPr>
          <w:rFonts w:ascii="Arial" w:hAnsi="Arial" w:cs="Arial"/>
          <w:sz w:val="24"/>
          <w:szCs w:val="24"/>
          <w:lang w:val="pt-BR"/>
        </w:rPr>
        <w:t xml:space="preserve">, M. Descolamento de </w:t>
      </w:r>
      <w:proofErr w:type="spellStart"/>
      <w:r w:rsidRPr="00D21F4C">
        <w:rPr>
          <w:rFonts w:ascii="Arial" w:hAnsi="Arial" w:cs="Arial"/>
          <w:sz w:val="24"/>
          <w:szCs w:val="24"/>
          <w:lang w:val="pt-BR"/>
        </w:rPr>
        <w:t>braquetes</w:t>
      </w:r>
      <w:proofErr w:type="spellEnd"/>
      <w:r w:rsidRPr="00D21F4C">
        <w:rPr>
          <w:rFonts w:ascii="Arial" w:hAnsi="Arial" w:cs="Arial"/>
          <w:sz w:val="24"/>
          <w:szCs w:val="24"/>
          <w:lang w:val="pt-BR"/>
        </w:rPr>
        <w:t xml:space="preserve"> cerâmicos </w:t>
      </w:r>
      <w:r w:rsidRPr="00D21F4C">
        <w:rPr>
          <w:rFonts w:ascii="Arial" w:hAnsi="Arial" w:cs="Arial"/>
          <w:sz w:val="24"/>
          <w:szCs w:val="24"/>
          <w:lang w:val="pt-BR"/>
        </w:rPr>
        <w:lastRenderedPageBreak/>
        <w:t>auxiliados por laser: uma revisão abrangente. Revista de lasers em ciências médicas, 7,1,2, 2016.</w:t>
      </w:r>
    </w:p>
    <w:p w14:paraId="30C2B9CF" w14:textId="77777777" w:rsidR="00D21F4C" w:rsidRPr="00D21F4C" w:rsidRDefault="00D21F4C" w:rsidP="00D21F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537A825E" w14:textId="0B40C6F8" w:rsidR="00D21F4C" w:rsidRPr="00D21F4C" w:rsidRDefault="00D21F4C" w:rsidP="00D21F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D21F4C">
        <w:rPr>
          <w:rFonts w:ascii="Arial" w:hAnsi="Arial" w:cs="Arial"/>
          <w:sz w:val="24"/>
          <w:szCs w:val="24"/>
          <w:lang w:val="pt-BR"/>
        </w:rPr>
        <w:t xml:space="preserve">Lima AAS, Régio AMT, Tanaka O, Machado MAN, França BHS. Tratamento das ulcerações traumáticas bucais causadas por aparelhos ortodônticos. Dental Press </w:t>
      </w:r>
      <w:proofErr w:type="spellStart"/>
      <w:r w:rsidRPr="00D21F4C">
        <w:rPr>
          <w:rFonts w:ascii="Arial" w:hAnsi="Arial" w:cs="Arial"/>
          <w:sz w:val="24"/>
          <w:szCs w:val="24"/>
          <w:lang w:val="pt-BR"/>
        </w:rPr>
        <w:t>Ortodon</w:t>
      </w:r>
      <w:proofErr w:type="spellEnd"/>
      <w:r w:rsidRPr="00D21F4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D21F4C">
        <w:rPr>
          <w:rFonts w:ascii="Arial" w:hAnsi="Arial" w:cs="Arial"/>
          <w:sz w:val="24"/>
          <w:szCs w:val="24"/>
          <w:lang w:val="pt-BR"/>
        </w:rPr>
        <w:t>Ortop</w:t>
      </w:r>
      <w:proofErr w:type="spellEnd"/>
      <w:r w:rsidRPr="00D21F4C">
        <w:rPr>
          <w:rFonts w:ascii="Arial" w:hAnsi="Arial" w:cs="Arial"/>
          <w:sz w:val="24"/>
          <w:szCs w:val="24"/>
          <w:lang w:val="pt-BR"/>
        </w:rPr>
        <w:t xml:space="preserve"> Facial. 10, 5, 30-36, 2005.</w:t>
      </w:r>
    </w:p>
    <w:p w14:paraId="1DE823FF" w14:textId="77777777" w:rsidR="00D21F4C" w:rsidRPr="00D21F4C" w:rsidRDefault="00D21F4C" w:rsidP="00D21F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3C31A565" w14:textId="467621EF" w:rsidR="00D21F4C" w:rsidRPr="001331DB" w:rsidRDefault="00D21F4C" w:rsidP="00D21F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D21F4C">
        <w:rPr>
          <w:rFonts w:ascii="Arial" w:hAnsi="Arial" w:cs="Arial"/>
          <w:sz w:val="24"/>
          <w:szCs w:val="24"/>
          <w:lang w:val="pt-BR"/>
        </w:rPr>
        <w:t xml:space="preserve">Romano FL, Valerio RA, Gomes-Silva JM, Ferreira JT, Faria G, </w:t>
      </w:r>
      <w:proofErr w:type="spellStart"/>
      <w:r w:rsidRPr="00D21F4C">
        <w:rPr>
          <w:rFonts w:ascii="Arial" w:hAnsi="Arial" w:cs="Arial"/>
          <w:sz w:val="24"/>
          <w:szCs w:val="24"/>
          <w:lang w:val="pt-BR"/>
        </w:rPr>
        <w:t>Borsatto</w:t>
      </w:r>
      <w:proofErr w:type="spellEnd"/>
      <w:r w:rsidRPr="00D21F4C">
        <w:rPr>
          <w:rFonts w:ascii="Arial" w:hAnsi="Arial" w:cs="Arial"/>
          <w:sz w:val="24"/>
          <w:szCs w:val="24"/>
          <w:lang w:val="pt-BR"/>
        </w:rPr>
        <w:t xml:space="preserve"> MC. Avaliação clínica do índice de falha de </w:t>
      </w:r>
      <w:proofErr w:type="spellStart"/>
      <w:r w:rsidRPr="00D21F4C">
        <w:rPr>
          <w:rFonts w:ascii="Arial" w:hAnsi="Arial" w:cs="Arial"/>
          <w:sz w:val="24"/>
          <w:szCs w:val="24"/>
          <w:lang w:val="pt-BR"/>
        </w:rPr>
        <w:t>braquetes</w:t>
      </w:r>
      <w:proofErr w:type="spellEnd"/>
      <w:r w:rsidRPr="00D21F4C">
        <w:rPr>
          <w:rFonts w:ascii="Arial" w:hAnsi="Arial" w:cs="Arial"/>
          <w:sz w:val="24"/>
          <w:szCs w:val="24"/>
          <w:lang w:val="pt-BR"/>
        </w:rPr>
        <w:t xml:space="preserve"> metálicos colados com compósitos ortodônticos. </w:t>
      </w:r>
      <w:r w:rsidRPr="001331DB">
        <w:rPr>
          <w:rFonts w:ascii="Arial" w:hAnsi="Arial" w:cs="Arial"/>
          <w:sz w:val="24"/>
          <w:szCs w:val="24"/>
          <w:lang w:val="pt-BR"/>
        </w:rPr>
        <w:t>Revista brasileira de odontologia, 23, 399-402, 2012.</w:t>
      </w:r>
    </w:p>
    <w:p w14:paraId="57A2F399" w14:textId="77777777" w:rsidR="00D21F4C" w:rsidRPr="001331DB" w:rsidRDefault="00D21F4C" w:rsidP="00D21F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695BD3B4" w14:textId="2168219B" w:rsidR="0033568C" w:rsidRPr="00BB552D" w:rsidRDefault="00D21F4C" w:rsidP="00D21F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1F4C">
        <w:rPr>
          <w:rFonts w:ascii="Arial" w:hAnsi="Arial" w:cs="Arial"/>
          <w:sz w:val="24"/>
          <w:szCs w:val="24"/>
          <w:lang w:val="pt-BR"/>
        </w:rPr>
        <w:t xml:space="preserve">YI J et al. Reabsorção radicular durante o tratamento ortodôntico com </w:t>
      </w:r>
      <w:proofErr w:type="spellStart"/>
      <w:r w:rsidRPr="00D21F4C">
        <w:rPr>
          <w:rFonts w:ascii="Arial" w:hAnsi="Arial" w:cs="Arial"/>
          <w:sz w:val="24"/>
          <w:szCs w:val="24"/>
          <w:lang w:val="pt-BR"/>
        </w:rPr>
        <w:t>braquetes</w:t>
      </w:r>
      <w:proofErr w:type="spellEnd"/>
      <w:r w:rsidRPr="00D21F4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D21F4C">
        <w:rPr>
          <w:rFonts w:ascii="Arial" w:hAnsi="Arial" w:cs="Arial"/>
          <w:sz w:val="24"/>
          <w:szCs w:val="24"/>
          <w:lang w:val="pt-BR"/>
        </w:rPr>
        <w:t>autoligáveis</w:t>
      </w:r>
      <w:proofErr w:type="spellEnd"/>
      <w:r w:rsidRPr="00D21F4C">
        <w:rPr>
          <w:rFonts w:ascii="Arial" w:hAnsi="Arial" w:cs="Arial"/>
          <w:sz w:val="24"/>
          <w:szCs w:val="24"/>
          <w:lang w:val="pt-BR"/>
        </w:rPr>
        <w:t xml:space="preserve"> ou convencionais: revisão sistemática e metanálise. </w:t>
      </w:r>
      <w:r w:rsidRPr="001331DB">
        <w:rPr>
          <w:rFonts w:ascii="Arial" w:hAnsi="Arial" w:cs="Arial"/>
          <w:sz w:val="24"/>
          <w:szCs w:val="24"/>
          <w:lang w:val="pt-BR"/>
        </w:rPr>
        <w:t>BMC Oral Health,16, 1-8, 2016.</w:t>
      </w:r>
    </w:p>
    <w:p w14:paraId="02D5955C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CF8C4A" w14:textId="77777777" w:rsidR="0033568C" w:rsidRPr="00BB552D" w:rsidRDefault="0033568C" w:rsidP="00BB552D">
      <w:pPr>
        <w:pStyle w:val="Ttulo1"/>
        <w:spacing w:line="360" w:lineRule="auto"/>
        <w:ind w:left="0" w:firstLine="709"/>
        <w:jc w:val="both"/>
        <w:rPr>
          <w:rFonts w:ascii="Arial" w:eastAsia="Arial" w:hAnsi="Arial" w:cs="Arial"/>
          <w:b w:val="0"/>
          <w:bCs w:val="0"/>
          <w:color w:val="000000"/>
          <w:lang w:val="pt-BR"/>
        </w:rPr>
      </w:pPr>
    </w:p>
    <w:p w14:paraId="7345D09E" w14:textId="77777777" w:rsidR="0033568C" w:rsidRPr="00BB552D" w:rsidRDefault="0033568C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</w:p>
    <w:p w14:paraId="58613728" w14:textId="77777777" w:rsidR="0033568C" w:rsidRPr="00BB552D" w:rsidRDefault="0033568C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  <w:sectPr w:rsidR="0033568C" w:rsidRPr="00BB552D">
          <w:headerReference w:type="default" r:id="rId6"/>
          <w:footerReference w:type="default" r:id="rId7"/>
          <w:pgSz w:w="11910" w:h="16840"/>
          <w:pgMar w:top="1720" w:right="680" w:bottom="2100" w:left="1080" w:header="708" w:footer="1918" w:gutter="0"/>
          <w:cols w:space="720"/>
        </w:sectPr>
      </w:pPr>
    </w:p>
    <w:p w14:paraId="248DD9D1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33568C" w:rsidRPr="00BB552D">
          <w:headerReference w:type="default" r:id="rId8"/>
          <w:footerReference w:type="default" r:id="rId9"/>
          <w:pgSz w:w="11910" w:h="16840"/>
          <w:pgMar w:top="1720" w:right="680" w:bottom="2100" w:left="1080" w:header="720" w:footer="720" w:gutter="0"/>
          <w:cols w:space="720"/>
        </w:sectPr>
      </w:pPr>
    </w:p>
    <w:p w14:paraId="70E9EA0F" w14:textId="77777777" w:rsidR="0033568C" w:rsidRPr="00BB552D" w:rsidRDefault="00000000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BB552D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487403520" behindDoc="1" locked="0" layoutInCell="1" allowOverlap="1" wp14:anchorId="29914338" wp14:editId="44CC8DFD">
            <wp:simplePos x="0" y="0"/>
            <wp:positionH relativeFrom="page">
              <wp:posOffset>6183035</wp:posOffset>
            </wp:positionH>
            <wp:positionV relativeFrom="page">
              <wp:posOffset>9347691</wp:posOffset>
            </wp:positionV>
            <wp:extent cx="1372825" cy="1328979"/>
            <wp:effectExtent l="0" t="0" r="0" b="4521"/>
            <wp:wrapNone/>
            <wp:docPr id="1599835735" name="image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2825" cy="13289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8C5380F" w14:textId="77777777" w:rsidR="0033568C" w:rsidRPr="00BB552D" w:rsidRDefault="0033568C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</w:rPr>
      </w:pPr>
    </w:p>
    <w:p w14:paraId="210485F8" w14:textId="77777777" w:rsidR="0033568C" w:rsidRPr="00BB552D" w:rsidRDefault="0033568C" w:rsidP="00BB552D">
      <w:pPr>
        <w:pStyle w:val="Ttulo1"/>
        <w:spacing w:line="360" w:lineRule="auto"/>
        <w:ind w:left="0" w:firstLine="709"/>
        <w:jc w:val="both"/>
        <w:rPr>
          <w:rFonts w:ascii="Arial" w:eastAsia="Arial" w:hAnsi="Arial" w:cs="Arial"/>
          <w:b w:val="0"/>
          <w:bCs w:val="0"/>
          <w:color w:val="000000"/>
          <w:lang w:val="pt-BR"/>
        </w:rPr>
      </w:pPr>
    </w:p>
    <w:p w14:paraId="459451DC" w14:textId="77777777" w:rsidR="0033568C" w:rsidRPr="00BB552D" w:rsidRDefault="0033568C" w:rsidP="00BB552D">
      <w:pPr>
        <w:pStyle w:val="Ttulo1"/>
        <w:spacing w:line="360" w:lineRule="auto"/>
        <w:ind w:left="0" w:firstLine="709"/>
        <w:jc w:val="both"/>
        <w:rPr>
          <w:rFonts w:ascii="Arial" w:eastAsia="Arial" w:hAnsi="Arial" w:cs="Arial"/>
          <w:b w:val="0"/>
          <w:bCs w:val="0"/>
          <w:color w:val="000000"/>
          <w:lang w:val="pt-BR"/>
        </w:rPr>
        <w:sectPr w:rsidR="0033568C" w:rsidRPr="00BB552D">
          <w:headerReference w:type="default" r:id="rId11"/>
          <w:footerReference w:type="default" r:id="rId12"/>
          <w:pgSz w:w="11910" w:h="16840"/>
          <w:pgMar w:top="1720" w:right="680" w:bottom="0" w:left="1080" w:header="708" w:footer="720" w:gutter="0"/>
          <w:cols w:space="720"/>
        </w:sectPr>
      </w:pPr>
    </w:p>
    <w:p w14:paraId="66154BCC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A09BA02" w14:textId="77777777" w:rsidR="00F81924" w:rsidRPr="00BB552D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F81924" w:rsidRPr="00BB552D">
          <w:headerReference w:type="default" r:id="rId13"/>
          <w:footerReference w:type="default" r:id="rId14"/>
          <w:pgSz w:w="11910" w:h="16840"/>
          <w:pgMar w:top="1720" w:right="680" w:bottom="0" w:left="1080" w:header="708" w:footer="720" w:gutter="0"/>
          <w:cols w:space="720"/>
        </w:sectPr>
      </w:pPr>
    </w:p>
    <w:p w14:paraId="4231C3F4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A3750B2" w14:textId="77777777" w:rsidR="00F81924" w:rsidRPr="00BB552D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F81924" w:rsidRPr="00BB552D">
          <w:type w:val="continuous"/>
          <w:pgSz w:w="11910" w:h="16840"/>
          <w:pgMar w:top="1720" w:right="680" w:bottom="0" w:left="1080" w:header="708" w:footer="720" w:gutter="0"/>
          <w:cols w:num="2" w:space="720" w:equalWidth="0">
            <w:col w:w="1708" w:space="2833"/>
            <w:col w:w="5609" w:space="0"/>
          </w:cols>
        </w:sectPr>
      </w:pPr>
    </w:p>
    <w:p w14:paraId="071F631B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A29BD40" w14:textId="77777777" w:rsidR="00F81924" w:rsidRPr="00BB552D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F81924" w:rsidRPr="00BB552D">
          <w:type w:val="continuous"/>
          <w:pgSz w:w="11910" w:h="16840"/>
          <w:pgMar w:top="1720" w:right="680" w:bottom="0" w:left="1080" w:header="708" w:footer="720" w:gutter="0"/>
          <w:cols w:num="2" w:space="720" w:equalWidth="0">
            <w:col w:w="1708" w:space="2833"/>
            <w:col w:w="5609" w:space="0"/>
          </w:cols>
        </w:sectPr>
      </w:pPr>
    </w:p>
    <w:p w14:paraId="0E4E342B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69340905" w14:textId="77777777" w:rsidR="00F81924" w:rsidRPr="00BB552D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F81924" w:rsidRPr="00BB552D">
          <w:type w:val="continuous"/>
          <w:pgSz w:w="11910" w:h="16840"/>
          <w:pgMar w:top="1720" w:right="680" w:bottom="0" w:left="900" w:header="708" w:footer="720" w:gutter="0"/>
          <w:cols w:space="720"/>
        </w:sectPr>
      </w:pPr>
    </w:p>
    <w:p w14:paraId="0C4AF5E3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C7BC9D" w14:textId="77777777" w:rsidR="00F81924" w:rsidRPr="00BB552D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F81924" w:rsidRPr="00BB552D">
          <w:type w:val="continuous"/>
          <w:pgSz w:w="11910" w:h="16840"/>
          <w:pgMar w:top="1720" w:right="680" w:bottom="0" w:left="1080" w:header="708" w:footer="720" w:gutter="0"/>
          <w:cols w:num="3" w:space="720" w:equalWidth="0">
            <w:col w:w="1668" w:space="40"/>
            <w:col w:w="3146" w:space="39"/>
            <w:col w:w="5257" w:space="0"/>
          </w:cols>
        </w:sectPr>
      </w:pPr>
    </w:p>
    <w:p w14:paraId="339BA0E3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477F3BC" w14:textId="77777777" w:rsidR="00F81924" w:rsidRPr="00BB552D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F81924" w:rsidRPr="00BB552D">
          <w:type w:val="continuous"/>
          <w:pgSz w:w="11910" w:h="16840"/>
          <w:pgMar w:top="1720" w:right="680" w:bottom="0" w:left="1080" w:header="708" w:footer="720" w:gutter="0"/>
          <w:cols w:space="720"/>
        </w:sectPr>
      </w:pPr>
    </w:p>
    <w:p w14:paraId="38CE7A3E" w14:textId="77777777" w:rsidR="0033568C" w:rsidRPr="00BB552D" w:rsidRDefault="0033568C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64347B9B" w14:textId="77777777" w:rsidR="00F81924" w:rsidRPr="00BB552D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F81924" w:rsidRPr="00BB552D">
          <w:type w:val="continuous"/>
          <w:pgSz w:w="11910" w:h="16840"/>
          <w:pgMar w:top="1720" w:right="680" w:bottom="0" w:left="1080" w:header="708" w:footer="720" w:gutter="0"/>
          <w:cols w:num="2" w:space="720" w:equalWidth="0">
            <w:col w:w="5424" w:space="40"/>
            <w:col w:w="4686" w:space="0"/>
          </w:cols>
        </w:sectPr>
      </w:pPr>
    </w:p>
    <w:p w14:paraId="4C76D667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0C193E" w14:textId="77777777" w:rsidR="00F81924" w:rsidRPr="00BB552D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F81924" w:rsidRPr="00BB552D">
          <w:type w:val="continuous"/>
          <w:pgSz w:w="11910" w:h="16840"/>
          <w:pgMar w:top="1720" w:right="680" w:bottom="0" w:left="1080" w:header="708" w:footer="720" w:gutter="0"/>
          <w:cols w:space="720"/>
        </w:sectPr>
      </w:pPr>
    </w:p>
    <w:p w14:paraId="1931219D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33568C" w:rsidRPr="00BB552D">
          <w:headerReference w:type="default" r:id="rId15"/>
          <w:footerReference w:type="default" r:id="rId16"/>
          <w:pgSz w:w="11910" w:h="16840"/>
          <w:pgMar w:top="1720" w:right="680" w:bottom="0" w:left="1080" w:header="708" w:footer="720" w:gutter="0"/>
          <w:cols w:space="720"/>
        </w:sectPr>
      </w:pPr>
    </w:p>
    <w:p w14:paraId="0CE33F75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33568C" w:rsidRPr="00BB552D">
          <w:headerReference w:type="default" r:id="rId17"/>
          <w:footerReference w:type="default" r:id="rId18"/>
          <w:pgSz w:w="11910" w:h="16840"/>
          <w:pgMar w:top="1720" w:right="680" w:bottom="2100" w:left="1080" w:header="708" w:footer="1918" w:gutter="0"/>
          <w:cols w:space="720"/>
        </w:sectPr>
      </w:pPr>
    </w:p>
    <w:p w14:paraId="0506208F" w14:textId="77777777" w:rsidR="0033568C" w:rsidRPr="00BB552D" w:rsidRDefault="0033568C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571BB223" w14:textId="77777777" w:rsidR="0033568C" w:rsidRPr="00BB552D" w:rsidRDefault="0033568C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5C8DDEA7" w14:textId="77777777" w:rsidR="0033568C" w:rsidRPr="00BB552D" w:rsidRDefault="0033568C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sectPr w:rsidR="0033568C" w:rsidRPr="00BB552D">
      <w:headerReference w:type="default" r:id="rId19"/>
      <w:footerReference w:type="default" r:id="rId20"/>
      <w:pgSz w:w="11910" w:h="16840"/>
      <w:pgMar w:top="1720" w:right="680" w:bottom="2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5B872" w14:textId="77777777" w:rsidR="00D70BD0" w:rsidRDefault="00D70BD0">
      <w:r>
        <w:separator/>
      </w:r>
    </w:p>
  </w:endnote>
  <w:endnote w:type="continuationSeparator" w:id="0">
    <w:p w14:paraId="602258AD" w14:textId="77777777" w:rsidR="00D70BD0" w:rsidRDefault="00D7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2A68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9C7C1FB" wp14:editId="2F69972C">
          <wp:simplePos x="0" y="0"/>
          <wp:positionH relativeFrom="page">
            <wp:posOffset>6183035</wp:posOffset>
          </wp:positionH>
          <wp:positionV relativeFrom="page">
            <wp:posOffset>9347691</wp:posOffset>
          </wp:positionV>
          <wp:extent cx="1372825" cy="1328979"/>
          <wp:effectExtent l="0" t="0" r="0" b="4521"/>
          <wp:wrapNone/>
          <wp:docPr id="1504658485" name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825" cy="13289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AEE6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73600" behindDoc="1" locked="0" layoutInCell="1" allowOverlap="1" wp14:anchorId="1258F83D" wp14:editId="7A37F298">
          <wp:simplePos x="0" y="0"/>
          <wp:positionH relativeFrom="page">
            <wp:posOffset>6183035</wp:posOffset>
          </wp:positionH>
          <wp:positionV relativeFrom="page">
            <wp:posOffset>9347691</wp:posOffset>
          </wp:positionV>
          <wp:extent cx="1372825" cy="1328979"/>
          <wp:effectExtent l="0" t="0" r="0" b="4521"/>
          <wp:wrapNone/>
          <wp:docPr id="567636321" name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825" cy="13289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8871" w14:textId="77777777" w:rsidR="00F81924" w:rsidRDefault="00F81924">
    <w:pPr>
      <w:pStyle w:val="Corpodetexto"/>
      <w:spacing w:line="12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C915" w14:textId="77777777" w:rsidR="00F81924" w:rsidRDefault="00F81924">
    <w:pPr>
      <w:pStyle w:val="Corpodetexto"/>
      <w:spacing w:line="12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EE68" w14:textId="77777777" w:rsidR="00F81924" w:rsidRDefault="00F81924">
    <w:pPr>
      <w:pStyle w:val="Corpodetexto"/>
      <w:spacing w:line="12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9843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83840" behindDoc="1" locked="0" layoutInCell="1" allowOverlap="1" wp14:anchorId="10EA0282" wp14:editId="7C6EFC55">
          <wp:simplePos x="0" y="0"/>
          <wp:positionH relativeFrom="page">
            <wp:posOffset>6183035</wp:posOffset>
          </wp:positionH>
          <wp:positionV relativeFrom="page">
            <wp:posOffset>9347691</wp:posOffset>
          </wp:positionV>
          <wp:extent cx="1372825" cy="1328979"/>
          <wp:effectExtent l="0" t="0" r="0" b="4521"/>
          <wp:wrapNone/>
          <wp:docPr id="1076554173" name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825" cy="13289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90BC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87936" behindDoc="1" locked="0" layoutInCell="1" allowOverlap="1" wp14:anchorId="069A7C3F" wp14:editId="6F9D2053">
          <wp:simplePos x="0" y="0"/>
          <wp:positionH relativeFrom="page">
            <wp:posOffset>6183035</wp:posOffset>
          </wp:positionH>
          <wp:positionV relativeFrom="page">
            <wp:posOffset>9347691</wp:posOffset>
          </wp:positionV>
          <wp:extent cx="1372825" cy="1328979"/>
          <wp:effectExtent l="0" t="0" r="0" b="4521"/>
          <wp:wrapNone/>
          <wp:docPr id="823044944" name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825" cy="13289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59A1" w14:textId="77777777" w:rsidR="00D70BD0" w:rsidRDefault="00D70BD0">
      <w:r>
        <w:rPr>
          <w:color w:val="000000"/>
        </w:rPr>
        <w:separator/>
      </w:r>
    </w:p>
  </w:footnote>
  <w:footnote w:type="continuationSeparator" w:id="0">
    <w:p w14:paraId="581FFB0F" w14:textId="77777777" w:rsidR="00D70BD0" w:rsidRDefault="00D70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5CCD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942D9BF" wp14:editId="24A85B6A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857250" cy="628650"/>
          <wp:effectExtent l="0" t="0" r="0" b="0"/>
          <wp:wrapSquare wrapText="bothSides"/>
          <wp:docPr id="469434839" name="Imagem 2010922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AF04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71552" behindDoc="0" locked="0" layoutInCell="1" allowOverlap="1" wp14:anchorId="00D9366D" wp14:editId="280992F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857250" cy="628650"/>
          <wp:effectExtent l="0" t="0" r="0" b="0"/>
          <wp:wrapSquare wrapText="bothSides"/>
          <wp:docPr id="1982760930" name="Imagem 2010922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66E2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F629CC7" wp14:editId="15256193">
          <wp:simplePos x="0" y="0"/>
          <wp:positionH relativeFrom="page">
            <wp:posOffset>5604513</wp:posOffset>
          </wp:positionH>
          <wp:positionV relativeFrom="page">
            <wp:posOffset>449537</wp:posOffset>
          </wp:positionV>
          <wp:extent cx="868680" cy="647486"/>
          <wp:effectExtent l="0" t="0" r="7620" b="214"/>
          <wp:wrapNone/>
          <wp:docPr id="10730127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F23F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61D11BA" wp14:editId="343DF7CB">
          <wp:simplePos x="0" y="0"/>
          <wp:positionH relativeFrom="page">
            <wp:posOffset>5604513</wp:posOffset>
          </wp:positionH>
          <wp:positionV relativeFrom="page">
            <wp:posOffset>449537</wp:posOffset>
          </wp:positionV>
          <wp:extent cx="868680" cy="647486"/>
          <wp:effectExtent l="0" t="0" r="7620" b="214"/>
          <wp:wrapNone/>
          <wp:docPr id="15305424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064C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79744" behindDoc="1" locked="0" layoutInCell="1" allowOverlap="1" wp14:anchorId="4857FDD0" wp14:editId="72B0F0F2">
          <wp:simplePos x="0" y="0"/>
          <wp:positionH relativeFrom="page">
            <wp:posOffset>5604513</wp:posOffset>
          </wp:positionH>
          <wp:positionV relativeFrom="page">
            <wp:posOffset>449537</wp:posOffset>
          </wp:positionV>
          <wp:extent cx="868680" cy="647486"/>
          <wp:effectExtent l="0" t="0" r="7620" b="214"/>
          <wp:wrapNone/>
          <wp:docPr id="13004230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656F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81792" behindDoc="1" locked="0" layoutInCell="1" allowOverlap="1" wp14:anchorId="091872B2" wp14:editId="09F4D708">
          <wp:simplePos x="0" y="0"/>
          <wp:positionH relativeFrom="page">
            <wp:posOffset>5604513</wp:posOffset>
          </wp:positionH>
          <wp:positionV relativeFrom="page">
            <wp:posOffset>449537</wp:posOffset>
          </wp:positionV>
          <wp:extent cx="868680" cy="647486"/>
          <wp:effectExtent l="0" t="0" r="7620" b="214"/>
          <wp:wrapNone/>
          <wp:docPr id="15448869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65F3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85888" behindDoc="1" locked="0" layoutInCell="1" allowOverlap="1" wp14:anchorId="48D3312E" wp14:editId="6912858E">
          <wp:simplePos x="0" y="0"/>
          <wp:positionH relativeFrom="page">
            <wp:posOffset>5604513</wp:posOffset>
          </wp:positionH>
          <wp:positionV relativeFrom="page">
            <wp:posOffset>449537</wp:posOffset>
          </wp:positionV>
          <wp:extent cx="868680" cy="647486"/>
          <wp:effectExtent l="0" t="0" r="7620" b="214"/>
          <wp:wrapNone/>
          <wp:docPr id="18749264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68C"/>
    <w:rsid w:val="000269CC"/>
    <w:rsid w:val="0003540D"/>
    <w:rsid w:val="00131BFA"/>
    <w:rsid w:val="001331DB"/>
    <w:rsid w:val="00227B9A"/>
    <w:rsid w:val="00274431"/>
    <w:rsid w:val="0033568C"/>
    <w:rsid w:val="00341755"/>
    <w:rsid w:val="0036538C"/>
    <w:rsid w:val="00577DC4"/>
    <w:rsid w:val="005B0A74"/>
    <w:rsid w:val="005E41B6"/>
    <w:rsid w:val="005F1E93"/>
    <w:rsid w:val="005F74E8"/>
    <w:rsid w:val="008927E5"/>
    <w:rsid w:val="00A66A44"/>
    <w:rsid w:val="00AD7841"/>
    <w:rsid w:val="00B73A57"/>
    <w:rsid w:val="00BB552D"/>
    <w:rsid w:val="00C83169"/>
    <w:rsid w:val="00D21F4C"/>
    <w:rsid w:val="00D51C49"/>
    <w:rsid w:val="00D70BD0"/>
    <w:rsid w:val="00DB0990"/>
    <w:rsid w:val="00E4290A"/>
    <w:rsid w:val="00E63BF4"/>
    <w:rsid w:val="00E92342"/>
    <w:rsid w:val="00EC316A"/>
    <w:rsid w:val="00F8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AA4B"/>
  <w15:docId w15:val="{5760CF1E-AFC3-45B4-8AAF-78D9662B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lang w:val="pt-PT"/>
    </w:rPr>
  </w:style>
  <w:style w:type="paragraph" w:styleId="Ttulo1">
    <w:name w:val="heading 1"/>
    <w:basedOn w:val="Normal"/>
    <w:uiPriority w:val="9"/>
    <w:qFormat/>
    <w:pPr>
      <w:ind w:left="11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1F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styleId="Corpodetexto">
    <w:name w:val="Body Text"/>
    <w:basedOn w:val="Normal"/>
    <w:rPr>
      <w:sz w:val="24"/>
      <w:szCs w:val="24"/>
    </w:rPr>
  </w:style>
  <w:style w:type="paragraph" w:styleId="PargrafodaLista">
    <w:name w:val="List Paragraph"/>
    <w:basedOn w:val="Normal"/>
  </w:style>
  <w:style w:type="paragraph" w:customStyle="1" w:styleId="TableParagraph">
    <w:name w:val="Table Paragraph"/>
    <w:basedOn w:val="Normal"/>
  </w:style>
  <w:style w:type="character" w:customStyle="1" w:styleId="CabealhoCarter">
    <w:name w:val="Cabeçalho Caráter"/>
    <w:basedOn w:val="Tipodeletrapredefinidodopargrafo"/>
  </w:style>
  <w:style w:type="paragraph" w:styleId="Cabealho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</w:style>
  <w:style w:type="paragraph" w:styleId="Rodap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Ttulo2Char">
    <w:name w:val="Título 2 Char"/>
    <w:basedOn w:val="Fontepargpadro"/>
    <w:link w:val="Ttulo2"/>
    <w:uiPriority w:val="9"/>
    <w:semiHidden/>
    <w:rsid w:val="00D21F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image" Target="media/image2.jpeg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Papini</dc:creator>
  <cp:lastModifiedBy>Eduardo Ohira</cp:lastModifiedBy>
  <cp:revision>7</cp:revision>
  <dcterms:created xsi:type="dcterms:W3CDTF">2025-11-17T02:19:00Z</dcterms:created>
  <dcterms:modified xsi:type="dcterms:W3CDTF">2025-11-18T00:36:00Z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2024-11-27T00:00:00Z</vt:filetime>
  </property>
</Properties>
</file>