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3" w:before="23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COBERTURA JORNALÍSTICA PARA A PAZ: MIGRAÇÕES, REFÚGIO E CRISES HUMANITÁRIAS NA AGÊNCIA BRASIL (2024–2025)​</w:t>
      </w:r>
    </w:p>
    <w:p w:rsidR="00000000" w:rsidDel="00000000" w:rsidP="00000000" w:rsidRDefault="00000000" w:rsidRPr="00000000" w14:paraId="00000002">
      <w:pPr>
        <w:spacing w:after="23" w:before="23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3" w:before="23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Autor e orientador</w:t>
      </w:r>
    </w:p>
    <w:p w:rsidR="00000000" w:rsidDel="00000000" w:rsidP="00000000" w:rsidRDefault="00000000" w:rsidRPr="00000000" w14:paraId="00000004">
      <w:pPr>
        <w:spacing w:after="23" w:before="23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Salma Catherine Andrade Cecconi, </w:t>
      </w:r>
    </w:p>
    <w:p w:rsidR="00000000" w:rsidDel="00000000" w:rsidP="00000000" w:rsidRDefault="00000000" w:rsidRPr="00000000" w14:paraId="00000005">
      <w:pPr>
        <w:spacing w:after="23" w:before="23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Dr.) Carolina Moura Klautau de Araújo Figueiredo.</w:t>
      </w:r>
    </w:p>
    <w:p w:rsidR="00000000" w:rsidDel="00000000" w:rsidP="00000000" w:rsidRDefault="00000000" w:rsidRPr="00000000" w14:paraId="00000006">
      <w:pPr>
        <w:spacing w:after="23" w:before="2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Universidade São Judas Tadeu</w:t>
      </w:r>
    </w:p>
    <w:p w:rsidR="00000000" w:rsidDel="00000000" w:rsidP="00000000" w:rsidRDefault="00000000" w:rsidRPr="00000000" w14:paraId="00000007">
      <w:pPr>
        <w:spacing w:after="23" w:before="23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3" w:before="23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spacing w:after="23" w:before="23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pesquisa analisou a cobertura jornalística da Agência Brasil sobre migrações, refúgio e crises humanitárias entre 1º de agosto de 2024 e 1º de agosto de 2025. Buscou-se identificar se as narrativas se alinham aos princípios do jornalismo para a paz, segundo Galtung (1990) e Cabral e Salhani (2017), ou se reproduzem enquadramentos de jornalismo de guerra. No total, foram examinadas 51 reportagens (31 da Agência Brasil, 15 da Reuters, 3 da RTP e 2 da Lusa). Para o presente resumo expandido, foram selecionadas três matérias representativas, analisadas quanto a autoria, procedência, enquadramento e diversidade geográfica. Os resultados indicam predominância de pautas sobre América Latina e Oriente Médio e dependência de agências internacionais na cobertura de conflitos externos, o que reduz a pluralidade narrativa e limita a perspectiva de mediação própria do jornalismo para a paz.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sz w:val="24"/>
          <w:szCs w:val="24"/>
          <w:rtl w:val="0"/>
        </w:rPr>
        <w:t xml:space="preserve"> Jornalismo para a paz, Agência Brasil, Refúgio.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aumento dos fluxos migratórios e das crises humanitárias têm ampliado a relevância das pautas sobre refúgio, deslocamentos forçados e violações de direitos. No Brasil, a Agência Brasil, vinculada à Empresa Brasil de Comunicação (EBC), atua como veículo de mídia pública comprometido com a oferta de informação plural e acessível (EBC, 2023). Nesse contexto, torna-se fundamental compreender se suas narrativas se alinham ao jornalismo para a paz (Galtung, 1990; Cabral e Salhani, 2017) ou se reproduzem enquadramentos associados ao jornalismo de guerra, marcado pela polarização e pela centralidade do conflito. Este estudo analisa a produção jornalística sobre migração e crises humanitárias entre agosto de 2024 e agosto de 2025, examinando enquadramentos, autoria, escolhas editoriais e diversidade geográfica. A investigação busca relacionar tais elementos ao papel institucional da EBC como promotora de mediação social e informação pública de qualidade.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Métodos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pesquisa adotou abordagem qualitativa e empírica (LAKATOS; MARCONI, 2003), com análise interpretativa orientada pelos Estudos para a Paz (GALTUNG, 1990; CABRAL; SALHANI, 2017). Foram identificadas todas as reportagens que continham o termo “refúgio” publicadas pela Agência Brasil entre 1º de agosto de 2024 e 1º de agosto de 2025, totalizando 51 textos: 31 da própria Agência Brasil, 15 da Reuters, 3 da RTP e 2 da Lusa. Para o resumo expandido, selecionaram-se três reportagens representativas, sendo duas autorais e uma republicada, com base em diversidade temática, geográfica e de enquadramento. Cada texto foi analisado quanto a narrativa, uso de fontes, contextualização e presença de enquadramentos de paz ou de guerra, seguindo os modelos de Galtung (1990) e Cabral e Salhani (2017).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Resultados e Discussões</w:t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primeira reportagem analisada, “Brasil: venezuelanas enfrentam desigualdade no acesso </w:t>
      </w:r>
      <w:r w:rsidDel="00000000" w:rsidR="00000000" w:rsidRPr="00000000">
        <w:rPr>
          <w:sz w:val="24"/>
          <w:szCs w:val="24"/>
          <w:rtl w:val="0"/>
        </w:rPr>
        <w:t xml:space="preserve">a trabalho</w:t>
      </w:r>
      <w:r w:rsidDel="00000000" w:rsidR="00000000" w:rsidRPr="00000000">
        <w:rPr>
          <w:sz w:val="24"/>
          <w:szCs w:val="24"/>
          <w:rtl w:val="0"/>
        </w:rPr>
        <w:t xml:space="preserve">” (Agência Brasil, 07/07/2025), apresentou características centrais do jornalismo para a paz. O texto enfatizou direitos humanos, políticas públicas, desigualdades de gênero e condições de vida de mulheres migrantes em Roraima. A abordagem incluiu contextualização histórica, dados oficiais e fontes institucionais, destacando estruturas sociais que influenciam o problema — um dos elementos definidos por Cabral e Salhani (2017) como essenciais para a promoção da cultura de paz.</w:t>
      </w:r>
    </w:p>
    <w:p w:rsidR="00000000" w:rsidDel="00000000" w:rsidP="00000000" w:rsidRDefault="00000000" w:rsidRPr="00000000" w14:paraId="00000011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segunda reportagem, “Fogo israelense mata 140 em Gaza em 24 horas, dizem médicos” (Reuters, 18/06/2025), correspondeu ao modelo de jornalismo de guerra. Sua estrutura priorizou números de mortos, ataques militares e evolução imediata do conflito, com pouca contextualização aprofundada e foco em declarações oficiais. Esse padrão está alinhado ao modelo tradicional descrito por Galtung (1990), no qual prevalece a lógica de violência, confronto e urgência.</w:t>
      </w:r>
    </w:p>
    <w:p w:rsidR="00000000" w:rsidDel="00000000" w:rsidP="00000000" w:rsidRDefault="00000000" w:rsidRPr="00000000" w14:paraId="00000012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fim, a matéria “Crianças no Haiti relatam adesão a gangues por fome e medo, diz ONG” (Agência Brasil, 26/02/2025) evidenciou enquadramento humanitário voltado ao jornalismo para a paz. O texto destacou violações de direitos, causas estruturais da violência, fome extrema e vulnerabilidade infantil, relacionando os fenômenos a deslocamentos forçados. A matéria utilizou fontes de ONGs e relatórios internacionais, reforçando elementos interpretativos e de mediação social.</w:t>
      </w:r>
    </w:p>
    <w:p w:rsidR="00000000" w:rsidDel="00000000" w:rsidP="00000000" w:rsidRDefault="00000000" w:rsidRPr="00000000" w14:paraId="00000013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comparar as três reportagens, observa-se um padrão: a produção própria da Agência Brasil privilegia narrativas humanizadas, enquanto a cobertura de conflitos armados depende de agências internacionais, especialmente da Reuters. Essa dependência reduz a diversidade geográfica e limita o aprofundamento interpretativo nos conteúdos que não são produzidos pela própria mídia pública.</w:t>
      </w:r>
    </w:p>
    <w:p w:rsidR="00000000" w:rsidDel="00000000" w:rsidP="00000000" w:rsidRDefault="00000000" w:rsidRPr="00000000" w14:paraId="00000014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resultados corroboram Cabral e Salhani (2017), ao indicar que a EBC mantém compromisso com políticas de comunicação voltadas à cidadania. Além disso, confirmam parte do modelo de Galtung (1990): quando a cobertura é nacional ou produzida internamente, predominam enfoques de paz; quando é internacional e republicada, prevalece o enquadramento bélico tradicional. Esse cenário revela tensões estruturais entre a missão pública da Agência Brasil e as limitações operacionais na cobertura global.</w:t>
      </w:r>
    </w:p>
    <w:p w:rsidR="00000000" w:rsidDel="00000000" w:rsidP="00000000" w:rsidRDefault="00000000" w:rsidRPr="00000000" w14:paraId="00000015">
      <w:pPr>
        <w:spacing w:after="240" w:before="24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Conclusões</w:t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análise demonstrou que a Agência Brasil, enquanto mídia pública, desempenha papel significativo na promoção de narrativas orientadas à paz, especialmente quando produz conteúdos próprios sobre migração, refúgio e crises humanitárias. As reportagens nacionais analisadas enfatizaram direitos humanos, vulnerabilidades estruturais e mediação social, aproximando-se do modelo proposto por Galtung e das diretrizes discutidas por Cabral e Salhani. No entanto, observou-se que a cobertura de conflitos internacionais permanece dependente de agências externas, o que limita a diversidade narrativa e reproduz características do jornalismo de guerra. Assim, embora a produção própria da EBC fortaleça sua missão institucional, a ampliação de equipes e a autonomia editorial internacional são desafios fundamentais para aprofundar a abordagem orientada à paz e garantir maior pluralidade de perspectivas.</w:t>
      </w:r>
    </w:p>
    <w:p w:rsidR="00000000" w:rsidDel="00000000" w:rsidP="00000000" w:rsidRDefault="00000000" w:rsidRPr="00000000" w14:paraId="00000017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CABRAL, R.; SALHANI, J.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Jornalismo para a paz: reflexões e alternativas ao modelo tradicional</w:t>
      </w:r>
      <w:r w:rsidDel="00000000" w:rsidR="00000000" w:rsidRPr="00000000">
        <w:rPr>
          <w:sz w:val="24"/>
          <w:szCs w:val="24"/>
          <w:rtl w:val="0"/>
        </w:rPr>
        <w:t xml:space="preserve">. 2017. Disponível em: </w:t>
      </w:r>
      <w:hyperlink r:id="rId6">
        <w:r w:rsidDel="00000000" w:rsidR="00000000" w:rsidRPr="00000000">
          <w:rPr>
            <w:color w:val="467886"/>
            <w:sz w:val="24"/>
            <w:szCs w:val="24"/>
            <w:u w:val="single"/>
            <w:rtl w:val="0"/>
          </w:rPr>
          <w:t xml:space="preserve">https://e-compos.org.br/e-compos/article/view/1371/947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LAKATOS, Eva Maria; MARCONI, Marina de Andrade.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Fundamentos de metodologia científica</w:t>
      </w:r>
      <w:r w:rsidDel="00000000" w:rsidR="00000000" w:rsidRPr="00000000">
        <w:rPr>
          <w:sz w:val="24"/>
          <w:szCs w:val="24"/>
          <w:rtl w:val="0"/>
        </w:rPr>
        <w:t xml:space="preserve">. 5. ed. São Paulo: Atlas, 2003. Disponível em: </w:t>
      </w:r>
      <w:hyperlink r:id="rId7">
        <w:r w:rsidDel="00000000" w:rsidR="00000000" w:rsidRPr="00000000">
          <w:rPr>
            <w:color w:val="467886"/>
            <w:sz w:val="24"/>
            <w:szCs w:val="24"/>
            <w:u w:val="single"/>
            <w:rtl w:val="0"/>
          </w:rPr>
          <w:t xml:space="preserve">https://cursosextensao.usp.br/pluginfile.php/300164/mod_resource/content/1/MC2019%20Marconi%20Lakatos-met%20cient.pdf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EBC – Empresa Brasil de Comunicação.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Relatório de Gestão e Missão Institucional</w:t>
      </w:r>
      <w:r w:rsidDel="00000000" w:rsidR="00000000" w:rsidRPr="00000000">
        <w:rPr>
          <w:sz w:val="24"/>
          <w:szCs w:val="24"/>
          <w:rtl w:val="0"/>
        </w:rPr>
        <w:t xml:space="preserve">. Brasília, 2023. Disponível em: </w:t>
      </w:r>
      <w:hyperlink r:id="rId8">
        <w:r w:rsidDel="00000000" w:rsidR="00000000" w:rsidRPr="00000000">
          <w:rPr>
            <w:color w:val="467886"/>
            <w:sz w:val="24"/>
            <w:szCs w:val="24"/>
            <w:u w:val="single"/>
            <w:rtl w:val="0"/>
          </w:rPr>
          <w:t xml:space="preserve">https://acessoainformacao.ebc.com.br/auditorias/prestacao-de-contas/relatorio-de-gestao/exercicio-2023-relatorio-de-gestao.pdf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GALTUNG, Johan.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Cultural Violence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Journal of Peace Research</w:t>
      </w:r>
      <w:r w:rsidDel="00000000" w:rsidR="00000000" w:rsidRPr="00000000">
        <w:rPr>
          <w:sz w:val="24"/>
          <w:szCs w:val="24"/>
          <w:rtl w:val="0"/>
        </w:rPr>
        <w:t xml:space="preserve">, v. 27, n. 3, p. 291–305,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1990</w:t>
      </w:r>
      <w:r w:rsidDel="00000000" w:rsidR="00000000" w:rsidRPr="00000000">
        <w:rPr>
          <w:sz w:val="24"/>
          <w:szCs w:val="24"/>
          <w:rtl w:val="0"/>
        </w:rPr>
        <w:t xml:space="preserve">. Disponível em: </w:t>
      </w:r>
      <w:hyperlink r:id="rId9">
        <w:r w:rsidDel="00000000" w:rsidR="00000000" w:rsidRPr="00000000">
          <w:rPr>
            <w:color w:val="467886"/>
            <w:sz w:val="24"/>
            <w:szCs w:val="24"/>
            <w:u w:val="single"/>
            <w:rtl w:val="0"/>
          </w:rPr>
          <w:t xml:space="preserve">https://www.galtung-institut.de/wp-content/uploads/2015/12/Cultural-Violence-Galtung.pdf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Fomento: </w:t>
      </w:r>
      <w:r w:rsidDel="00000000" w:rsidR="00000000" w:rsidRPr="00000000">
        <w:rPr>
          <w:sz w:val="24"/>
          <w:szCs w:val="24"/>
          <w:rtl w:val="0"/>
        </w:rPr>
        <w:t xml:space="preserve">Programa Pró-Ciência – Ecossistema Ânima.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altung-institut.de/wp-content/uploads/2015/12/Cultural-Violence-Galtung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e-compos.org.br/e-compos/article/view/1371/947" TargetMode="External"/><Relationship Id="rId7" Type="http://schemas.openxmlformats.org/officeDocument/2006/relationships/hyperlink" Target="https://cursosextensao.usp.br/pluginfile.php/300164/mod_resource/content/1/MC2019%20Marconi%20Lakatos-met%20cient.pdf" TargetMode="External"/><Relationship Id="rId8" Type="http://schemas.openxmlformats.org/officeDocument/2006/relationships/hyperlink" Target="https://acessoainformacao.ebc.com.br/auditorias/prestacao-de-contas/relatorio-de-gestao/exercicio-2023-relatorio-de-gesta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