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5231" w14:textId="483704DA" w:rsidR="00AA44F1" w:rsidRPr="0018442A" w:rsidRDefault="00AA44F1" w:rsidP="0018442A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18442A">
        <w:rPr>
          <w:rFonts w:ascii="Arial" w:hAnsi="Arial" w:cs="Arial"/>
          <w:b/>
          <w:bCs/>
        </w:rPr>
        <w:t>SOBRE ANÁLISES SOROLÓGICAS SANGUÍNEAS UTILIZANDO ESPECTROSCOPIA RAMAN</w:t>
      </w:r>
      <w:r w:rsidR="00B9463C">
        <w:rPr>
          <w:rFonts w:ascii="Arial" w:hAnsi="Arial" w:cs="Arial"/>
          <w:b/>
          <w:bCs/>
        </w:rPr>
        <w:t xml:space="preserve"> </w:t>
      </w:r>
      <w:r w:rsidR="00B9463C" w:rsidRPr="0018442A">
        <w:rPr>
          <w:rFonts w:ascii="Arial" w:hAnsi="Arial" w:cs="Arial"/>
          <w:b/>
          <w:bCs/>
        </w:rPr>
        <w:t>REVISÃO</w:t>
      </w:r>
    </w:p>
    <w:p w14:paraId="38F4108C" w14:textId="4F2D575A" w:rsidR="00AA44F1" w:rsidRPr="0018442A" w:rsidRDefault="00AA44F1" w:rsidP="0018442A">
      <w:pPr>
        <w:spacing w:after="120" w:line="360" w:lineRule="auto"/>
        <w:jc w:val="center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Pedro Augusto Pereira de Almeida¹; </w:t>
      </w:r>
      <w:r w:rsidR="004F22FF" w:rsidRPr="0018442A">
        <w:rPr>
          <w:rFonts w:ascii="Arial" w:hAnsi="Arial" w:cs="Arial"/>
        </w:rPr>
        <w:t>Prof.</w:t>
      </w:r>
      <w:r w:rsidRPr="0018442A">
        <w:rPr>
          <w:rFonts w:ascii="Arial" w:hAnsi="Arial" w:cs="Arial"/>
        </w:rPr>
        <w:t>Dr. Landulfo Silveira Jr.</w:t>
      </w:r>
      <w:r w:rsidRPr="0018442A">
        <w:rPr>
          <w:rFonts w:ascii="Arial" w:hAnsi="Arial" w:cs="Arial"/>
          <w:vertAlign w:val="superscript"/>
        </w:rPr>
        <w:t>2</w:t>
      </w:r>
      <w:r w:rsidRPr="0018442A">
        <w:rPr>
          <w:rFonts w:ascii="Arial" w:hAnsi="Arial" w:cs="Arial"/>
        </w:rPr>
        <w:t>; (orientador)</w:t>
      </w:r>
    </w:p>
    <w:p w14:paraId="062B902C" w14:textId="586F85C8" w:rsidR="00AA44F1" w:rsidRPr="0018442A" w:rsidRDefault="00AA44F1" w:rsidP="0018442A">
      <w:pPr>
        <w:pStyle w:val="PargrafodaLista"/>
        <w:spacing w:after="41" w:line="360" w:lineRule="auto"/>
        <w:ind w:left="485"/>
        <w:jc w:val="center"/>
        <w:rPr>
          <w:rFonts w:ascii="Arial" w:hAnsi="Arial" w:cs="Arial"/>
          <w:sz w:val="24"/>
          <w:szCs w:val="24"/>
        </w:rPr>
      </w:pPr>
      <w:r w:rsidRPr="0018442A">
        <w:rPr>
          <w:rFonts w:ascii="Arial" w:hAnsi="Arial" w:cs="Arial"/>
          <w:sz w:val="24"/>
          <w:szCs w:val="24"/>
          <w:vertAlign w:val="superscript"/>
        </w:rPr>
        <w:t>1</w:t>
      </w:r>
      <w:r w:rsidRPr="0018442A">
        <w:rPr>
          <w:rFonts w:ascii="Arial" w:hAnsi="Arial" w:cs="Arial"/>
          <w:sz w:val="24"/>
          <w:szCs w:val="24"/>
        </w:rPr>
        <w:t>Departamento de Engenharia Biomédica, Universidade Anhembi Morumbi, São José dos Campos,</w:t>
      </w:r>
      <w:r w:rsidR="001B4008">
        <w:rPr>
          <w:rFonts w:ascii="Arial" w:hAnsi="Arial" w:cs="Arial"/>
          <w:sz w:val="24"/>
          <w:szCs w:val="24"/>
        </w:rPr>
        <w:t xml:space="preserve"> SP,</w:t>
      </w:r>
      <w:r w:rsidRPr="0018442A">
        <w:rPr>
          <w:rFonts w:ascii="Arial" w:hAnsi="Arial" w:cs="Arial"/>
          <w:sz w:val="24"/>
          <w:szCs w:val="24"/>
        </w:rPr>
        <w:t xml:space="preserve"> Brasil.</w:t>
      </w:r>
    </w:p>
    <w:p w14:paraId="50469C22" w14:textId="77777777" w:rsidR="00AA44F1" w:rsidRPr="0018442A" w:rsidRDefault="00AA44F1" w:rsidP="0018442A">
      <w:pPr>
        <w:spacing w:after="120" w:line="360" w:lineRule="auto"/>
        <w:rPr>
          <w:rFonts w:ascii="Arial" w:hAnsi="Arial" w:cs="Arial"/>
        </w:rPr>
      </w:pPr>
    </w:p>
    <w:p w14:paraId="3FE0AE60" w14:textId="77777777" w:rsidR="00AA44F1" w:rsidRPr="0018442A" w:rsidRDefault="00AA44F1" w:rsidP="0018442A">
      <w:pPr>
        <w:spacing w:after="120" w:line="360" w:lineRule="auto"/>
        <w:rPr>
          <w:rFonts w:ascii="Arial" w:hAnsi="Arial" w:cs="Arial"/>
        </w:rPr>
      </w:pPr>
      <w:r w:rsidRPr="0018442A">
        <w:rPr>
          <w:rFonts w:ascii="Arial" w:hAnsi="Arial" w:cs="Arial"/>
          <w:b/>
          <w:bCs/>
        </w:rPr>
        <w:t>RESUMO:</w:t>
      </w:r>
    </w:p>
    <w:p w14:paraId="298E738A" w14:textId="77777777" w:rsidR="00AA44F1" w:rsidRPr="0018442A" w:rsidRDefault="00AA44F1" w:rsidP="0018442A">
      <w:pPr>
        <w:spacing w:after="120"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As doenças cardiovasculares (DCV) são uma das principais causas de morbidade e mortalidade no Brasil, impactando significativamente os sistemas de saúde do país. A etiologia dessas doenças está frequentemente associada à síndrome metabólica (SM), um quadro clínico multifatorial caracterizado por dislipidemia, hipertensão arterial e hiperglicemia. A SM aumenta significativamente a probabilidade de desenvolvimento de eventos cardiovasculares, incluindo infarto do miocárdio, acidente vascular cerebral e diabetes tipo 2.  A prevalência de hipercolesterolemia autorreferida na população adulta alcançou, o que corresponde a aproximadamente milhões de indivíduos brasileiros, indicando uma tendência crescente. A espectroscopia Raman é um método alternativo que oferece alta confiabilidade, precisão e baixo custo operacional. A técnica permite a análise </w:t>
      </w:r>
      <w:r w:rsidRPr="0018442A">
        <w:rPr>
          <w:rFonts w:ascii="Arial" w:hAnsi="Arial" w:cs="Arial"/>
          <w:i/>
          <w:iCs/>
        </w:rPr>
        <w:t>in situ</w:t>
      </w:r>
      <w:r w:rsidRPr="0018442A">
        <w:rPr>
          <w:rFonts w:ascii="Arial" w:hAnsi="Arial" w:cs="Arial"/>
        </w:rPr>
        <w:t xml:space="preserve">, sem marcadores e com rapidez de amostras bioquímicas, representando um avanço promissor no diagnóstico e tratamento de doenças cardiovasculares.  </w:t>
      </w:r>
    </w:p>
    <w:p w14:paraId="58F346BB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07ED465C" w14:textId="77777777" w:rsidR="00AA44F1" w:rsidRPr="0018442A" w:rsidRDefault="00AA44F1" w:rsidP="0018442A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  <w:b/>
          <w:bCs/>
        </w:rPr>
        <w:t>PALAVRAS-CHAVE:</w:t>
      </w:r>
      <w:r w:rsidRPr="0018442A">
        <w:rPr>
          <w:rFonts w:ascii="Arial" w:hAnsi="Arial" w:cs="Arial"/>
        </w:rPr>
        <w:t xml:space="preserve"> Espectroscopia Raman; Colesterol; Sorologia Sanguínea.</w:t>
      </w:r>
    </w:p>
    <w:p w14:paraId="34B0E368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0110D82A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7E416C64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59C2DD5F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148BEAFA" w14:textId="3938C455" w:rsidR="003026DC" w:rsidRPr="00204A76" w:rsidRDefault="00AA44F1" w:rsidP="0018442A">
      <w:pPr>
        <w:spacing w:after="120" w:line="360" w:lineRule="auto"/>
        <w:rPr>
          <w:rFonts w:ascii="Arial" w:hAnsi="Arial" w:cs="Arial"/>
          <w:b/>
          <w:bCs/>
        </w:rPr>
      </w:pPr>
      <w:r w:rsidRPr="0018442A">
        <w:rPr>
          <w:rFonts w:ascii="Arial" w:hAnsi="Arial" w:cs="Arial"/>
          <w:b/>
          <w:bCs/>
        </w:rPr>
        <w:lastRenderedPageBreak/>
        <w:t>INTRODUÇÃO</w:t>
      </w:r>
    </w:p>
    <w:p w14:paraId="4B860413" w14:textId="76DD260D" w:rsidR="003026DC" w:rsidRPr="0018442A" w:rsidRDefault="00AA44F1" w:rsidP="00612662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As DCV representam uma das principais causas de morbimortalidade no Brasil, impondo uma carga epidemiológica e econômica significativa aos sistemas de saúde (Chaves, 2016). A etiologia dessas patologias está frequentemente associada à síndrome metabólica (SM), quadro clínico multifatorial caracterizado pela confluência e fatores de risco interligados, notadamente dislipidemia, hipertensão arterial e hiperglicemia. Este conjunto sindrômico eleva substancialmente a probabilidade de desenvolvimento de eventos cardiovasculares maiores, incluindo cardiopatias, </w:t>
      </w:r>
      <w:r w:rsidR="00414238">
        <w:rPr>
          <w:rFonts w:ascii="Arial" w:hAnsi="Arial" w:cs="Arial"/>
        </w:rPr>
        <w:t>a</w:t>
      </w:r>
      <w:r w:rsidRPr="0018442A">
        <w:rPr>
          <w:rFonts w:ascii="Arial" w:hAnsi="Arial" w:cs="Arial"/>
        </w:rPr>
        <w:t xml:space="preserve">cidente </w:t>
      </w:r>
      <w:r w:rsidR="00414238">
        <w:rPr>
          <w:rFonts w:ascii="Arial" w:hAnsi="Arial" w:cs="Arial"/>
        </w:rPr>
        <w:t>v</w:t>
      </w:r>
      <w:r w:rsidRPr="0018442A">
        <w:rPr>
          <w:rFonts w:ascii="Arial" w:hAnsi="Arial" w:cs="Arial"/>
        </w:rPr>
        <w:t xml:space="preserve">ascular </w:t>
      </w:r>
      <w:r w:rsidR="00414238">
        <w:rPr>
          <w:rFonts w:ascii="Arial" w:hAnsi="Arial" w:cs="Arial"/>
        </w:rPr>
        <w:t>c</w:t>
      </w:r>
      <w:r w:rsidRPr="0018442A">
        <w:rPr>
          <w:rFonts w:ascii="Arial" w:hAnsi="Arial" w:cs="Arial"/>
        </w:rPr>
        <w:t xml:space="preserve">erebral (AVC) e </w:t>
      </w:r>
      <w:r w:rsidR="008575DB">
        <w:rPr>
          <w:rFonts w:ascii="Arial" w:hAnsi="Arial" w:cs="Arial"/>
          <w:i/>
          <w:iCs/>
        </w:rPr>
        <w:t>d</w:t>
      </w:r>
      <w:r w:rsidRPr="0018442A">
        <w:rPr>
          <w:rFonts w:ascii="Arial" w:hAnsi="Arial" w:cs="Arial"/>
          <w:i/>
          <w:iCs/>
        </w:rPr>
        <w:t xml:space="preserve">iabetes </w:t>
      </w:r>
      <w:r w:rsidR="008575DB">
        <w:rPr>
          <w:rFonts w:ascii="Arial" w:hAnsi="Arial" w:cs="Arial"/>
          <w:i/>
          <w:iCs/>
        </w:rPr>
        <w:t>m</w:t>
      </w:r>
      <w:r w:rsidRPr="0018442A">
        <w:rPr>
          <w:rFonts w:ascii="Arial" w:hAnsi="Arial" w:cs="Arial"/>
          <w:i/>
          <w:iCs/>
        </w:rPr>
        <w:t>ellitus</w:t>
      </w:r>
      <w:r w:rsidRPr="0018442A">
        <w:rPr>
          <w:rFonts w:ascii="Arial" w:hAnsi="Arial" w:cs="Arial"/>
        </w:rPr>
        <w:t xml:space="preserve"> tipo 2 </w:t>
      </w:r>
      <w:r w:rsidR="008575DB">
        <w:rPr>
          <w:rFonts w:ascii="Arial" w:hAnsi="Arial" w:cs="Arial"/>
        </w:rPr>
        <w:t>(</w:t>
      </w:r>
      <w:r w:rsidR="0084475E" w:rsidRPr="0018442A">
        <w:rPr>
          <w:rFonts w:ascii="Arial" w:hAnsi="Arial" w:cs="Arial"/>
        </w:rPr>
        <w:t>MINISTÉRIO DA SAÚDE</w:t>
      </w:r>
      <w:r w:rsidRPr="0018442A">
        <w:rPr>
          <w:rFonts w:ascii="Arial" w:hAnsi="Arial" w:cs="Arial"/>
        </w:rPr>
        <w:t>, 20</w:t>
      </w:r>
      <w:r w:rsidR="0084475E" w:rsidRPr="0018442A">
        <w:rPr>
          <w:rFonts w:ascii="Arial" w:hAnsi="Arial" w:cs="Arial"/>
        </w:rPr>
        <w:t>17</w:t>
      </w:r>
      <w:r w:rsidRPr="0018442A">
        <w:rPr>
          <w:rFonts w:ascii="Arial" w:hAnsi="Arial" w:cs="Arial"/>
        </w:rPr>
        <w:t xml:space="preserve">). </w:t>
      </w:r>
    </w:p>
    <w:p w14:paraId="37B91F31" w14:textId="5CAEB35E" w:rsidR="00AA44F1" w:rsidRPr="0018442A" w:rsidRDefault="00AA44F1" w:rsidP="00612662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A imperatividade de aprimorar as estratégias de diagnóstico e monitoramento desses fatores é corroborada por dados epidemiológicos nacionais. De acordo com a Pesquisa Nacional de Saúde (PNS) </w:t>
      </w:r>
      <w:r w:rsidR="003026DC" w:rsidRPr="0018442A">
        <w:rPr>
          <w:rFonts w:ascii="Arial" w:hAnsi="Arial" w:cs="Arial"/>
        </w:rPr>
        <w:t xml:space="preserve">realizada em </w:t>
      </w:r>
      <w:r w:rsidRPr="0018442A">
        <w:rPr>
          <w:rFonts w:ascii="Arial" w:hAnsi="Arial" w:cs="Arial"/>
        </w:rPr>
        <w:t xml:space="preserve">2019 </w:t>
      </w:r>
      <w:r w:rsidR="003026DC" w:rsidRPr="0018442A">
        <w:rPr>
          <w:rFonts w:ascii="Arial" w:hAnsi="Arial" w:cs="Arial"/>
        </w:rPr>
        <w:t xml:space="preserve">pelo </w:t>
      </w:r>
      <w:r w:rsidRPr="0018442A">
        <w:rPr>
          <w:rFonts w:ascii="Arial" w:hAnsi="Arial" w:cs="Arial"/>
        </w:rPr>
        <w:t>IBGE, a prevalência de hipercolesterolemia autorreferida na população adulta alcançou o que corresponde a aproximadamente</w:t>
      </w:r>
      <w:r w:rsidR="00344F92">
        <w:rPr>
          <w:rFonts w:ascii="Arial" w:hAnsi="Arial" w:cs="Arial"/>
        </w:rPr>
        <w:t xml:space="preserve"> 23,2</w:t>
      </w:r>
      <w:r w:rsidRPr="0018442A">
        <w:rPr>
          <w:rFonts w:ascii="Arial" w:hAnsi="Arial" w:cs="Arial"/>
        </w:rPr>
        <w:t xml:space="preserve"> milhões de indivíduos brasileiros, indicando uma tendência de crescimento em relação ao patamar de registrado em 2013 (IBGE, 2019).</w:t>
      </w:r>
    </w:p>
    <w:p w14:paraId="53EE5A1D" w14:textId="500347EE" w:rsidR="00AA44F1" w:rsidRPr="0018442A" w:rsidRDefault="00AA44F1" w:rsidP="00612662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>Convencionalmente, o diagnóstico laboratorial e o acompanhamento longitudinal da SM empregam análises sorológicas baseadas na espectrofotometria para a quantificação precisa de biomarcadores específicos. Contudo, a pesquisa biomédica tem sido impulsionada pela busca contínua por metodologias analíticas que ofereçam não apenas confiabilidade e acurácia, mas que também sejam caracterizadas por alta velocidade de processamento, baixo custo operacional e capacidade de automação (GIANA, 2025)</w:t>
      </w:r>
      <w:r w:rsidR="003026DC" w:rsidRPr="0018442A">
        <w:rPr>
          <w:rFonts w:ascii="Arial" w:hAnsi="Arial" w:cs="Arial"/>
        </w:rPr>
        <w:t>.</w:t>
      </w:r>
    </w:p>
    <w:p w14:paraId="7A03F707" w14:textId="77A426E1" w:rsidR="00AA44F1" w:rsidRPr="0018442A" w:rsidRDefault="00AA44F1" w:rsidP="00612662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>Nesse panorama, a espectroscopia Raman emerge como uma alternativa metodológica</w:t>
      </w:r>
      <w:r w:rsidR="003026DC" w:rsidRPr="0018442A">
        <w:rPr>
          <w:rFonts w:ascii="Arial" w:hAnsi="Arial" w:cs="Arial"/>
        </w:rPr>
        <w:t>, que se fundamenta</w:t>
      </w:r>
      <w:r w:rsidRPr="0018442A">
        <w:rPr>
          <w:rFonts w:ascii="Arial" w:hAnsi="Arial" w:cs="Arial"/>
        </w:rPr>
        <w:t xml:space="preserve"> </w:t>
      </w:r>
      <w:r w:rsidR="003026DC" w:rsidRPr="0018442A">
        <w:rPr>
          <w:rFonts w:ascii="Arial" w:hAnsi="Arial" w:cs="Arial"/>
        </w:rPr>
        <w:t xml:space="preserve">como técnica analítica em que ocorre </w:t>
      </w:r>
      <w:r w:rsidRPr="0018442A">
        <w:rPr>
          <w:rFonts w:ascii="Arial" w:hAnsi="Arial" w:cs="Arial"/>
        </w:rPr>
        <w:t xml:space="preserve">o fenômeno de espalhamento inelástico da radiação eletromagnética (laser) após sua interação com as moléculas da amostra. O espalhamento Raman fornece uma assinatura vibracional única das ligações químicas presentes, permitindo a identificação e a quantificação de analitos. A aplicação da </w:t>
      </w:r>
      <w:r w:rsidRPr="0018442A">
        <w:rPr>
          <w:rFonts w:ascii="Arial" w:hAnsi="Arial" w:cs="Arial"/>
        </w:rPr>
        <w:lastRenderedPageBreak/>
        <w:t xml:space="preserve">espectroscopia Raman em rotinas laboratoriais e análises clínicas confere vantagens substanciais, pois permite a determinação da concentração do analito </w:t>
      </w:r>
      <w:r w:rsidRPr="0018442A">
        <w:rPr>
          <w:rFonts w:ascii="Arial" w:hAnsi="Arial" w:cs="Arial"/>
          <w:i/>
          <w:iCs/>
        </w:rPr>
        <w:t>in situ</w:t>
      </w:r>
      <w:r w:rsidRPr="0018442A">
        <w:rPr>
          <w:rFonts w:ascii="Arial" w:hAnsi="Arial" w:cs="Arial"/>
        </w:rPr>
        <w:t xml:space="preserve"> e </w:t>
      </w:r>
      <w:r w:rsidRPr="0018442A">
        <w:rPr>
          <w:rFonts w:ascii="Arial" w:hAnsi="Arial" w:cs="Arial"/>
          <w:i/>
          <w:iCs/>
        </w:rPr>
        <w:t>label-free</w:t>
      </w:r>
      <w:r w:rsidRPr="0018442A">
        <w:rPr>
          <w:rFonts w:ascii="Arial" w:hAnsi="Arial" w:cs="Arial"/>
        </w:rPr>
        <w:t xml:space="preserve"> (sem o uso de reagentes exógenos), otimizando custos e preservando a integridade da amostra biológica. Adicionalmente, a técnica reduz significativamente o tempo de processamento quando comparada aos métodos espectrofotométricos convencionais e exige volumes minimizados de amostras sorológicas para a realização da análise. A implementação da espectroscopia Raman representa um avanço promissor na otimização dos processos de triagem e diagnóstico de risco associados à SM e às DCVs, com aplicabilidade potencial tanto em contextos de monitoramento ambulatorial periódico quanto em situações de urgência e emergência (OLESZKO, 2017).</w:t>
      </w:r>
    </w:p>
    <w:p w14:paraId="0528C859" w14:textId="68D3142B" w:rsidR="00AA44F1" w:rsidRPr="0018442A" w:rsidRDefault="001A6727" w:rsidP="00612662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Nesse contexto, o </w:t>
      </w:r>
      <w:r w:rsidR="00AA44F1" w:rsidRPr="0018442A">
        <w:rPr>
          <w:rFonts w:ascii="Arial" w:hAnsi="Arial" w:cs="Arial"/>
        </w:rPr>
        <w:t>objetivo desse estudo foi realizar um levantamento bibliográfico visando estudar o desempenho analítico da espectroscopia Raman para a quantificação de diferentes analitos bioquímicos, incluindo triglicerídeos (TRI), colesterol total (COL), colesterol HDL e colesterol LDL.</w:t>
      </w:r>
    </w:p>
    <w:p w14:paraId="089ABB1A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5B73F09E" w14:textId="77E43D86" w:rsidR="00612662" w:rsidRPr="00612662" w:rsidRDefault="00AA44F1" w:rsidP="0018442A">
      <w:pPr>
        <w:spacing w:line="360" w:lineRule="auto"/>
        <w:rPr>
          <w:rFonts w:ascii="Arial" w:hAnsi="Arial" w:cs="Arial"/>
          <w:b/>
          <w:bCs/>
        </w:rPr>
      </w:pPr>
      <w:r w:rsidRPr="0018442A">
        <w:rPr>
          <w:rFonts w:ascii="Arial" w:hAnsi="Arial" w:cs="Arial"/>
          <w:b/>
          <w:bCs/>
        </w:rPr>
        <w:t>MÉTODO</w:t>
      </w:r>
    </w:p>
    <w:p w14:paraId="572961A3" w14:textId="77777777" w:rsidR="0086672C" w:rsidRPr="0018442A" w:rsidRDefault="0086672C" w:rsidP="00612662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>Este estudo trata-se de uma revisão de literatura conduzida de maneira crítica, com o propósito de reunir e analisar as evidências científicas mais recentes sobre o tema. Para isso, a busca pelos artigos foi realizada nas bases de dados PubMed e Google Scholar, abrangendo publicações em português e inglês, no período de 2015 a 2025, utilizando os descritores: “Raman spectroscopy”, “Cholesterol” e “Triglycerides”. Além disso, os critérios de inclusão consideraram artigos originais que utilizaram a espectroscopia Raman para a análise de analitos, bem como documentos e pesquisas epidemiológicas utilizadas como fonte. Por outro lado, foram excluídos artigos publicados antes de 2015 e estudos que não reportaram desempenho analítico.</w:t>
      </w:r>
    </w:p>
    <w:p w14:paraId="3685877B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23721374" w14:textId="55E5142E" w:rsidR="00AA44F1" w:rsidRPr="0018442A" w:rsidRDefault="00AA44F1" w:rsidP="0018442A">
      <w:pPr>
        <w:spacing w:line="360" w:lineRule="auto"/>
        <w:rPr>
          <w:rFonts w:ascii="Arial" w:hAnsi="Arial" w:cs="Arial"/>
          <w:b/>
          <w:bCs/>
        </w:rPr>
      </w:pPr>
      <w:r w:rsidRPr="0018442A">
        <w:rPr>
          <w:rFonts w:ascii="Arial" w:hAnsi="Arial" w:cs="Arial"/>
          <w:b/>
          <w:bCs/>
        </w:rPr>
        <w:t>RESULTADOS E DISCUSSÕES</w:t>
      </w:r>
    </w:p>
    <w:p w14:paraId="41541773" w14:textId="7659754B" w:rsidR="00B8103D" w:rsidRDefault="00B8103D" w:rsidP="0018442A">
      <w:pPr>
        <w:spacing w:line="360" w:lineRule="auto"/>
        <w:rPr>
          <w:rFonts w:ascii="Arial" w:hAnsi="Arial" w:cs="Arial"/>
          <w:b/>
          <w:bCs/>
        </w:rPr>
      </w:pPr>
    </w:p>
    <w:p w14:paraId="76C71E7D" w14:textId="136DFD90" w:rsidR="008541CD" w:rsidRPr="00BE32A8" w:rsidRDefault="00102E0B" w:rsidP="001844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CC50AF" w:rsidRPr="00CC50AF">
        <w:rPr>
          <w:rFonts w:ascii="Arial" w:hAnsi="Arial" w:cs="Arial"/>
        </w:rPr>
        <w:t xml:space="preserve">A Tabela 1 apresentou a análise de quatro artigos, nos quais foram identificados resultados que descrevem as correlações entre </w:t>
      </w:r>
      <w:r w:rsidR="00BC2D0D">
        <w:rPr>
          <w:rFonts w:ascii="Arial" w:hAnsi="Arial" w:cs="Arial"/>
        </w:rPr>
        <w:t>T</w:t>
      </w:r>
      <w:r w:rsidR="00CC50AF" w:rsidRPr="00CC50AF">
        <w:rPr>
          <w:rFonts w:ascii="Arial" w:hAnsi="Arial" w:cs="Arial"/>
        </w:rPr>
        <w:t>RI, COL, HDL, LDL e glicose (GLI).</w:t>
      </w:r>
    </w:p>
    <w:p w14:paraId="50B8F80E" w14:textId="77777777" w:rsidR="008541CD" w:rsidRPr="0018442A" w:rsidRDefault="008541CD" w:rsidP="0018442A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E0" w:firstRow="1" w:lastRow="1" w:firstColumn="1" w:lastColumn="0" w:noHBand="0" w:noVBand="1"/>
      </w:tblPr>
      <w:tblGrid>
        <w:gridCol w:w="8211"/>
      </w:tblGrid>
      <w:tr w:rsidR="00606E38" w14:paraId="40E3C565" w14:textId="77777777" w:rsidTr="00606E38">
        <w:tc>
          <w:tcPr>
            <w:tcW w:w="8211" w:type="dxa"/>
          </w:tcPr>
          <w:tbl>
            <w:tblPr>
              <w:tblStyle w:val="TabeladeGrade2-nfase4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1870"/>
              <w:gridCol w:w="1777"/>
              <w:gridCol w:w="1764"/>
            </w:tblGrid>
            <w:tr w:rsidR="00606E38" w:rsidRPr="00606E38" w14:paraId="632E0C65" w14:textId="77777777" w:rsidTr="00C02A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dxa"/>
                </w:tcPr>
                <w:p w14:paraId="11FC6DDE" w14:textId="77777777" w:rsidR="00606E38" w:rsidRPr="00606E38" w:rsidRDefault="00606E38" w:rsidP="00C02A5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Autor / Ano</w:t>
                  </w:r>
                </w:p>
              </w:tc>
              <w:tc>
                <w:tcPr>
                  <w:tcW w:w="1728" w:type="dxa"/>
                </w:tcPr>
                <w:p w14:paraId="1C0F9B2B" w14:textId="77777777" w:rsidR="00606E38" w:rsidRPr="00606E38" w:rsidRDefault="00606E38" w:rsidP="00C02A59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Tipo de estudo</w:t>
                  </w:r>
                </w:p>
              </w:tc>
              <w:tc>
                <w:tcPr>
                  <w:tcW w:w="1728" w:type="dxa"/>
                </w:tcPr>
                <w:p w14:paraId="1DC078F8" w14:textId="77777777" w:rsidR="00606E38" w:rsidRPr="00606E38" w:rsidRDefault="00606E38" w:rsidP="00C02A59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Resultados observados</w:t>
                  </w:r>
                </w:p>
              </w:tc>
              <w:tc>
                <w:tcPr>
                  <w:tcW w:w="1728" w:type="dxa"/>
                </w:tcPr>
                <w:p w14:paraId="7BED8C58" w14:textId="77777777" w:rsidR="00606E38" w:rsidRPr="00606E38" w:rsidRDefault="00606E38" w:rsidP="00C02A59">
                  <w:pPr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Conclusão</w:t>
                  </w:r>
                </w:p>
              </w:tc>
            </w:tr>
            <w:tr w:rsidR="00606E38" w:rsidRPr="00606E38" w14:paraId="34D9B4D9" w14:textId="77777777" w:rsidTr="00C02A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dxa"/>
                </w:tcPr>
                <w:p w14:paraId="789E656A" w14:textId="77777777" w:rsidR="00606E38" w:rsidRPr="00606E38" w:rsidRDefault="00606E38" w:rsidP="00C02A5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Silveira et al., 2017</w:t>
                  </w:r>
                </w:p>
              </w:tc>
              <w:tc>
                <w:tcPr>
                  <w:tcW w:w="1728" w:type="dxa"/>
                </w:tcPr>
                <w:p w14:paraId="6FA594D5" w14:textId="77777777" w:rsidR="00606E38" w:rsidRPr="00606E38" w:rsidRDefault="00606E38" w:rsidP="00C02A59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Estudo quantitativo usando Raman + PLS em amostras de soro humano</w:t>
                  </w:r>
                </w:p>
              </w:tc>
              <w:tc>
                <w:tcPr>
                  <w:tcW w:w="1728" w:type="dxa"/>
                </w:tcPr>
                <w:p w14:paraId="3E4B9D00" w14:textId="5F343DAB" w:rsidR="00606E38" w:rsidRPr="00606E38" w:rsidRDefault="00606E38" w:rsidP="00C02A59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 xml:space="preserve">Raman estimou concentrações de TRI, COL, HDL, LDL e </w:t>
                  </w:r>
                  <w:r w:rsidR="00CB1AF9">
                    <w:rPr>
                      <w:rFonts w:ascii="Arial" w:hAnsi="Arial" w:cs="Arial"/>
                    </w:rPr>
                    <w:t>GLI</w:t>
                  </w:r>
                  <w:r w:rsidRPr="00606E38">
                    <w:rPr>
                      <w:rFonts w:ascii="Arial" w:hAnsi="Arial" w:cs="Arial"/>
                    </w:rPr>
                    <w:t xml:space="preserve"> com alta correlação (</w:t>
                  </w:r>
                  <w:r w:rsidRPr="00606E38">
                    <w:rPr>
                      <w:rFonts w:ascii="Arial" w:hAnsi="Arial" w:cs="Arial"/>
                      <w:i/>
                      <w:iCs/>
                    </w:rPr>
                    <w:t xml:space="preserve">r </w:t>
                  </w:r>
                  <w:r w:rsidRPr="00606E38">
                    <w:rPr>
                      <w:rFonts w:ascii="Arial" w:hAnsi="Arial" w:cs="Arial"/>
                    </w:rPr>
                    <w:t xml:space="preserve">=0.98 </w:t>
                  </w:r>
                  <w:proofErr w:type="gramStart"/>
                  <w:r w:rsidRPr="00606E38">
                    <w:rPr>
                      <w:rFonts w:ascii="Arial" w:hAnsi="Arial" w:cs="Arial"/>
                    </w:rPr>
                    <w:t>para TRI</w:t>
                  </w:r>
                  <w:proofErr w:type="gramEnd"/>
                  <w:r w:rsidRPr="00606E38">
                    <w:rPr>
                      <w:rFonts w:ascii="Arial" w:hAnsi="Arial" w:cs="Arial"/>
                    </w:rPr>
                    <w:t xml:space="preserve"> e </w:t>
                  </w:r>
                  <w:r w:rsidRPr="00606E38">
                    <w:rPr>
                      <w:rFonts w:ascii="Arial" w:hAnsi="Arial" w:cs="Arial"/>
                      <w:i/>
                      <w:iCs/>
                    </w:rPr>
                    <w:t>r</w:t>
                  </w:r>
                  <w:r w:rsidRPr="00606E38">
                    <w:rPr>
                      <w:rFonts w:ascii="Arial" w:hAnsi="Arial" w:cs="Arial"/>
                    </w:rPr>
                    <w:t xml:space="preserve">=0.96 </w:t>
                  </w:r>
                  <w:proofErr w:type="gramStart"/>
                  <w:r w:rsidRPr="00606E38">
                    <w:rPr>
                      <w:rFonts w:ascii="Arial" w:hAnsi="Arial" w:cs="Arial"/>
                    </w:rPr>
                    <w:t>para COL</w:t>
                  </w:r>
                  <w:proofErr w:type="gramEnd"/>
                  <w:r w:rsidRPr="00606E38">
                    <w:rPr>
                      <w:rFonts w:ascii="Arial" w:hAnsi="Arial" w:cs="Arial"/>
                    </w:rPr>
                    <w:t>). Demais com (r entre 0.75–0.86.)</w:t>
                  </w:r>
                </w:p>
              </w:tc>
              <w:tc>
                <w:tcPr>
                  <w:tcW w:w="1728" w:type="dxa"/>
                </w:tcPr>
                <w:p w14:paraId="75D2D8F2" w14:textId="540A8253" w:rsidR="00606E38" w:rsidRPr="00606E38" w:rsidRDefault="00606E38" w:rsidP="00C02A59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Demonstrou forte potencial da técnica para complementar ou substituir métodos colorimétricos</w:t>
                  </w:r>
                </w:p>
              </w:tc>
            </w:tr>
            <w:tr w:rsidR="00606E38" w:rsidRPr="00606E38" w14:paraId="4F747E01" w14:textId="77777777" w:rsidTr="00C02A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dxa"/>
                </w:tcPr>
                <w:p w14:paraId="1EFBC944" w14:textId="77777777" w:rsidR="00606E38" w:rsidRPr="00606E38" w:rsidRDefault="00606E38" w:rsidP="00C02A5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Giana et al., 2025</w:t>
                  </w:r>
                </w:p>
              </w:tc>
              <w:tc>
                <w:tcPr>
                  <w:tcW w:w="1728" w:type="dxa"/>
                </w:tcPr>
                <w:p w14:paraId="3C6506C7" w14:textId="77777777" w:rsidR="00606E38" w:rsidRPr="00606E38" w:rsidRDefault="00606E38" w:rsidP="00C02A59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Estudo comparativo entre espectrômetros Raman portátil e de bancada</w:t>
                  </w:r>
                </w:p>
              </w:tc>
              <w:tc>
                <w:tcPr>
                  <w:tcW w:w="1728" w:type="dxa"/>
                </w:tcPr>
                <w:p w14:paraId="472DFACE" w14:textId="07B64837" w:rsidR="00606E38" w:rsidRPr="00606E38" w:rsidRDefault="00606E38" w:rsidP="00C02A59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  <w:i/>
                      <w:iCs/>
                    </w:rPr>
                    <w:t>(r</w:t>
                  </w:r>
                  <w:r w:rsidRPr="00606E38">
                    <w:rPr>
                      <w:rFonts w:ascii="Arial" w:hAnsi="Arial" w:cs="Arial"/>
                    </w:rPr>
                    <w:t xml:space="preserve"> = 0.81) para </w:t>
                  </w:r>
                  <w:proofErr w:type="gramStart"/>
                  <w:r w:rsidRPr="00606E38">
                    <w:rPr>
                      <w:rFonts w:ascii="Arial" w:hAnsi="Arial" w:cs="Arial"/>
                    </w:rPr>
                    <w:t xml:space="preserve">TRI </w:t>
                  </w:r>
                  <w:r w:rsidR="00CB1AF9">
                    <w:rPr>
                      <w:rFonts w:ascii="Arial" w:hAnsi="Arial" w:cs="Arial"/>
                    </w:rPr>
                    <w:t xml:space="preserve"> e</w:t>
                  </w:r>
                  <w:proofErr w:type="gramEnd"/>
                  <w:r w:rsidR="00CB1AF9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606E38">
                    <w:rPr>
                      <w:rFonts w:ascii="Arial" w:hAnsi="Arial" w:cs="Arial"/>
                    </w:rPr>
                    <w:t>para COL.</w:t>
                  </w:r>
                  <w:proofErr w:type="gramEnd"/>
                  <w:r w:rsidRPr="00606E38">
                    <w:rPr>
                      <w:rFonts w:ascii="Arial" w:hAnsi="Arial" w:cs="Arial"/>
                    </w:rPr>
                    <w:t xml:space="preserve">  (</w:t>
                  </w:r>
                  <w:r w:rsidRPr="00606E38">
                    <w:rPr>
                      <w:rFonts w:ascii="Arial" w:hAnsi="Arial" w:cs="Arial"/>
                      <w:i/>
                      <w:iCs/>
                    </w:rPr>
                    <w:t xml:space="preserve">r </w:t>
                  </w:r>
                  <w:r w:rsidRPr="00606E38">
                    <w:rPr>
                      <w:rFonts w:ascii="Arial" w:hAnsi="Arial" w:cs="Arial"/>
                    </w:rPr>
                    <w:t>= 0,90) na classificação, porém para GLI e HDL as coorelações foram medias e fracas (r= 0,50)</w:t>
                  </w:r>
                </w:p>
              </w:tc>
              <w:tc>
                <w:tcPr>
                  <w:tcW w:w="1728" w:type="dxa"/>
                </w:tcPr>
                <w:p w14:paraId="49FB7997" w14:textId="77777777" w:rsidR="00606E38" w:rsidRPr="00606E38" w:rsidRDefault="00606E38" w:rsidP="00C02A59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Raman portátil é eficaz para triagem; o de bancada tem maior precisão</w:t>
                  </w:r>
                </w:p>
              </w:tc>
            </w:tr>
            <w:tr w:rsidR="00606E38" w:rsidRPr="00606E38" w14:paraId="0F75FFED" w14:textId="77777777" w:rsidTr="00C02A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dxa"/>
                </w:tcPr>
                <w:p w14:paraId="4312D8A3" w14:textId="77777777" w:rsidR="00606E38" w:rsidRPr="00606E38" w:rsidRDefault="00606E38" w:rsidP="00C02A5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lastRenderedPageBreak/>
                    <w:t>Giansante et al., 2021</w:t>
                  </w:r>
                </w:p>
              </w:tc>
              <w:tc>
                <w:tcPr>
                  <w:tcW w:w="1728" w:type="dxa"/>
                </w:tcPr>
                <w:p w14:paraId="450DAAC0" w14:textId="77777777" w:rsidR="00606E38" w:rsidRPr="00606E38" w:rsidRDefault="00606E38" w:rsidP="00C02A59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Estudo quantitativo e classificatório (PLS e PLS-DA) com 242 amostras</w:t>
                  </w:r>
                </w:p>
              </w:tc>
              <w:tc>
                <w:tcPr>
                  <w:tcW w:w="1728" w:type="dxa"/>
                </w:tcPr>
                <w:p w14:paraId="385C50CE" w14:textId="77777777" w:rsidR="00606E38" w:rsidRPr="00606E38" w:rsidRDefault="00606E38" w:rsidP="00C02A59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Colesterol e triglicereos tiveram uma correlação acima de (</w:t>
                  </w:r>
                  <w:r w:rsidRPr="00606E38">
                    <w:rPr>
                      <w:rFonts w:ascii="Arial" w:hAnsi="Arial" w:cs="Arial"/>
                      <w:i/>
                      <w:iCs/>
                    </w:rPr>
                    <w:t xml:space="preserve">r </w:t>
                  </w:r>
                  <w:r w:rsidRPr="00606E38">
                    <w:rPr>
                      <w:rFonts w:ascii="Arial" w:hAnsi="Arial" w:cs="Arial"/>
                    </w:rPr>
                    <w:t>=0,96) Ureia, creatinina e glicose menos satisfatorio abaixo de (</w:t>
                  </w:r>
                  <w:r w:rsidRPr="00606E38">
                    <w:rPr>
                      <w:rFonts w:ascii="Arial" w:hAnsi="Arial" w:cs="Arial"/>
                      <w:i/>
                      <w:iCs/>
                    </w:rPr>
                    <w:t xml:space="preserve">r </w:t>
                  </w:r>
                  <w:r w:rsidRPr="00606E38">
                    <w:rPr>
                      <w:rFonts w:ascii="Arial" w:hAnsi="Arial" w:cs="Arial"/>
                    </w:rPr>
                    <w:t>= 0,65)</w:t>
                  </w:r>
                </w:p>
              </w:tc>
              <w:tc>
                <w:tcPr>
                  <w:tcW w:w="1728" w:type="dxa"/>
                </w:tcPr>
                <w:p w14:paraId="4894CC7F" w14:textId="49DA3AB1" w:rsidR="00606E38" w:rsidRPr="00606E38" w:rsidRDefault="00606E38" w:rsidP="00C02A59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Raman se torna excelente para triagem clínica, especialmente para lipídios e função renal</w:t>
                  </w:r>
                </w:p>
              </w:tc>
            </w:tr>
            <w:tr w:rsidR="00606E38" w:rsidRPr="00606E38" w14:paraId="37B179AD" w14:textId="77777777" w:rsidTr="00C02A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8" w:type="dxa"/>
                </w:tcPr>
                <w:p w14:paraId="3CE7EE21" w14:textId="77777777" w:rsidR="00606E38" w:rsidRPr="00606E38" w:rsidRDefault="00606E38" w:rsidP="00C02A5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 xml:space="preserve">  Oleszko et al., 2017</w:t>
                  </w:r>
                </w:p>
              </w:tc>
              <w:tc>
                <w:tcPr>
                  <w:tcW w:w="1728" w:type="dxa"/>
                </w:tcPr>
                <w:p w14:paraId="28A74952" w14:textId="77777777" w:rsidR="00606E38" w:rsidRPr="00606E38" w:rsidRDefault="00606E38" w:rsidP="00C02A59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Comparação Raman x FTIR para VLDL-TG</w:t>
                  </w:r>
                </w:p>
              </w:tc>
              <w:tc>
                <w:tcPr>
                  <w:tcW w:w="1728" w:type="dxa"/>
                </w:tcPr>
                <w:p w14:paraId="34B4A6C2" w14:textId="77777777" w:rsidR="00606E38" w:rsidRPr="00606E38" w:rsidRDefault="00606E38" w:rsidP="00C02A59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Raman (</w:t>
                  </w:r>
                  <w:r w:rsidRPr="00606E38">
                    <w:rPr>
                      <w:rFonts w:ascii="Arial" w:hAnsi="Arial" w:cs="Arial"/>
                      <w:i/>
                      <w:iCs/>
                    </w:rPr>
                    <w:t xml:space="preserve">r </w:t>
                  </w:r>
                  <w:r w:rsidRPr="00606E38">
                    <w:rPr>
                      <w:rFonts w:ascii="Arial" w:hAnsi="Arial" w:cs="Arial"/>
                    </w:rPr>
                    <w:t>=0,80) e FTIR (</w:t>
                  </w:r>
                  <w:r w:rsidRPr="00606E38">
                    <w:rPr>
                      <w:rFonts w:ascii="Arial" w:hAnsi="Arial" w:cs="Arial"/>
                      <w:i/>
                      <w:iCs/>
                    </w:rPr>
                    <w:t xml:space="preserve">r </w:t>
                  </w:r>
                  <w:r w:rsidRPr="00606E38">
                    <w:rPr>
                      <w:rFonts w:ascii="Arial" w:hAnsi="Arial" w:cs="Arial"/>
                    </w:rPr>
                    <w:t>=0,89)</w:t>
                  </w:r>
                </w:p>
                <w:p w14:paraId="116E1D65" w14:textId="0902C207" w:rsidR="00606E38" w:rsidRPr="00606E38" w:rsidRDefault="00606E38" w:rsidP="00C02A59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>quantificaram VLDL-TRI diretamente no soro com boa concordância</w:t>
                  </w:r>
                </w:p>
              </w:tc>
              <w:tc>
                <w:tcPr>
                  <w:tcW w:w="1728" w:type="dxa"/>
                </w:tcPr>
                <w:p w14:paraId="486A7904" w14:textId="77777777" w:rsidR="00606E38" w:rsidRPr="00606E38" w:rsidRDefault="00606E38" w:rsidP="00C02A59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606E38">
                    <w:rPr>
                      <w:rFonts w:ascii="Arial" w:hAnsi="Arial" w:cs="Arial"/>
                    </w:rPr>
                    <w:t xml:space="preserve">Método eficiente, rápido e sem reagentes </w:t>
                  </w:r>
                </w:p>
              </w:tc>
            </w:tr>
          </w:tbl>
          <w:p w14:paraId="2E95B8EA" w14:textId="77777777" w:rsidR="00606E38" w:rsidRDefault="00606E38"/>
        </w:tc>
      </w:tr>
    </w:tbl>
    <w:p w14:paraId="1989E652" w14:textId="77777777" w:rsidR="008541CD" w:rsidRPr="0018442A" w:rsidRDefault="008541CD" w:rsidP="0018442A">
      <w:pPr>
        <w:spacing w:line="360" w:lineRule="auto"/>
        <w:ind w:firstLine="709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lastRenderedPageBreak/>
        <w:t xml:space="preserve">Tabela 1: Resultados dos trabalhos revisados </w:t>
      </w:r>
    </w:p>
    <w:p w14:paraId="50677A98" w14:textId="77777777" w:rsidR="008541CD" w:rsidRPr="0018442A" w:rsidRDefault="008541CD" w:rsidP="0018442A">
      <w:pPr>
        <w:spacing w:line="360" w:lineRule="auto"/>
        <w:rPr>
          <w:rFonts w:ascii="Arial" w:hAnsi="Arial" w:cs="Arial"/>
          <w:b/>
          <w:bCs/>
        </w:rPr>
      </w:pPr>
    </w:p>
    <w:p w14:paraId="5D507F50" w14:textId="77777777" w:rsidR="0086672C" w:rsidRPr="0018442A" w:rsidRDefault="0086672C" w:rsidP="0018442A">
      <w:pPr>
        <w:spacing w:line="360" w:lineRule="auto"/>
        <w:rPr>
          <w:rFonts w:ascii="Arial" w:hAnsi="Arial" w:cs="Arial"/>
          <w:b/>
          <w:bCs/>
        </w:rPr>
      </w:pPr>
    </w:p>
    <w:p w14:paraId="359766DA" w14:textId="5E4D0EE2" w:rsidR="00AA44F1" w:rsidRPr="0018442A" w:rsidRDefault="00AA44F1" w:rsidP="00102E0B">
      <w:pPr>
        <w:spacing w:line="360" w:lineRule="auto"/>
        <w:jc w:val="both"/>
        <w:rPr>
          <w:rFonts w:ascii="Arial" w:hAnsi="Arial" w:cs="Arial"/>
        </w:rPr>
      </w:pPr>
      <w:r w:rsidRPr="0018442A">
        <w:rPr>
          <w:rFonts w:ascii="Arial" w:hAnsi="Arial" w:cs="Arial"/>
        </w:rPr>
        <w:t>Observou-se que a</w:t>
      </w:r>
      <w:r w:rsidR="0086672C" w:rsidRPr="0018442A">
        <w:rPr>
          <w:rFonts w:ascii="Arial" w:hAnsi="Arial" w:cs="Arial"/>
        </w:rPr>
        <w:t xml:space="preserve"> espectroscopia</w:t>
      </w:r>
      <w:r w:rsidRPr="0018442A">
        <w:rPr>
          <w:rFonts w:ascii="Arial" w:hAnsi="Arial" w:cs="Arial"/>
        </w:rPr>
        <w:t xml:space="preserve"> pode contribuir para o avanço das técnicas de diagnóstico minimamente invasivas, oferecendo uma alternativa rápida, confiável e economicamente viável para a análise de parâmetros lipídicos no soro sanguíneo humano. Essa eficácia é comprovada pela alta correlação obtida em análises de componentes como COL e TRI (GIANSANTE, 2021), permitindo a utilização de </w:t>
      </w:r>
      <w:r w:rsidR="00450396" w:rsidRPr="0018442A">
        <w:rPr>
          <w:rFonts w:ascii="Arial" w:hAnsi="Arial" w:cs="Arial"/>
        </w:rPr>
        <w:t xml:space="preserve">equipamentos </w:t>
      </w:r>
      <w:r w:rsidRPr="0018442A">
        <w:rPr>
          <w:rFonts w:ascii="Arial" w:hAnsi="Arial" w:cs="Arial"/>
        </w:rPr>
        <w:t xml:space="preserve">portáteis (GIANA, 2025). </w:t>
      </w:r>
      <w:r w:rsidR="00133583" w:rsidRPr="0018442A">
        <w:rPr>
          <w:rFonts w:ascii="Arial" w:hAnsi="Arial" w:cs="Arial"/>
        </w:rPr>
        <w:t xml:space="preserve">Além desses avanços já consolidados, a busca pela otimização da técnica é contínua. De acordo com Ju (2023), o uso de estratégias voltadas ao </w:t>
      </w:r>
      <w:r w:rsidR="00133583" w:rsidRPr="0018442A">
        <w:rPr>
          <w:rFonts w:ascii="Arial" w:hAnsi="Arial" w:cs="Arial"/>
        </w:rPr>
        <w:lastRenderedPageBreak/>
        <w:t>aprimoramento dos picos Raman, como a produção de nanopartículas de prata revestidas com pontos de carbono dopados com nitrogênio e enxofre, tem demonstrado resultados promissores, além de permitir comparações com outros métodos analíticos.</w:t>
      </w:r>
    </w:p>
    <w:p w14:paraId="4F25C20B" w14:textId="77777777" w:rsidR="00610DD4" w:rsidRPr="0018442A" w:rsidRDefault="00610DD4" w:rsidP="0018442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ADBF194" w14:textId="77777777" w:rsidR="00133583" w:rsidRPr="0018442A" w:rsidRDefault="00133583" w:rsidP="0018442A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3A4D280" w14:textId="77777777" w:rsidR="00AA44F1" w:rsidRPr="0018442A" w:rsidRDefault="00AA44F1" w:rsidP="0018442A">
      <w:pPr>
        <w:spacing w:line="360" w:lineRule="auto"/>
        <w:rPr>
          <w:rFonts w:ascii="Arial" w:hAnsi="Arial" w:cs="Arial"/>
          <w:b/>
          <w:bCs/>
        </w:rPr>
      </w:pPr>
    </w:p>
    <w:p w14:paraId="3790D21F" w14:textId="0A3F1D5E" w:rsidR="00133583" w:rsidRPr="0018442A" w:rsidRDefault="00AA44F1" w:rsidP="0018442A">
      <w:pPr>
        <w:spacing w:line="360" w:lineRule="auto"/>
        <w:rPr>
          <w:rFonts w:ascii="Arial" w:hAnsi="Arial" w:cs="Arial"/>
          <w:b/>
          <w:bCs/>
        </w:rPr>
      </w:pPr>
      <w:r w:rsidRPr="0018442A">
        <w:rPr>
          <w:rFonts w:ascii="Arial" w:hAnsi="Arial" w:cs="Arial"/>
          <w:b/>
          <w:bCs/>
        </w:rPr>
        <w:t>CONCLUS</w:t>
      </w:r>
      <w:r w:rsidR="00133583" w:rsidRPr="0018442A">
        <w:rPr>
          <w:rFonts w:ascii="Arial" w:hAnsi="Arial" w:cs="Arial"/>
          <w:b/>
          <w:bCs/>
        </w:rPr>
        <w:t>ÃO</w:t>
      </w:r>
    </w:p>
    <w:p w14:paraId="6E0201F3" w14:textId="133CB558" w:rsidR="00AA44F1" w:rsidRPr="0018442A" w:rsidRDefault="0081574D" w:rsidP="00102E0B">
      <w:pPr>
        <w:spacing w:after="160" w:line="360" w:lineRule="auto"/>
        <w:jc w:val="both"/>
        <w:rPr>
          <w:rFonts w:ascii="Arial" w:hAnsi="Arial" w:cs="Arial"/>
        </w:rPr>
      </w:pPr>
      <w:bookmarkStart w:id="0" w:name="_Hlk213873968"/>
      <w:r w:rsidRPr="0018442A">
        <w:rPr>
          <w:rFonts w:ascii="Arial" w:hAnsi="Arial" w:cs="Arial"/>
        </w:rPr>
        <w:t>A espectroscopia Raman mostra-se uma técnica promissora, capaz de identificar com precisão diferentes componentes presentes no soro sanguíneo humano, especialmente TRI e</w:t>
      </w:r>
      <w:r w:rsidR="00BC2D0D">
        <w:rPr>
          <w:rFonts w:ascii="Arial" w:hAnsi="Arial" w:cs="Arial"/>
        </w:rPr>
        <w:t xml:space="preserve"> </w:t>
      </w:r>
      <w:r w:rsidRPr="0018442A">
        <w:rPr>
          <w:rFonts w:ascii="Arial" w:hAnsi="Arial" w:cs="Arial"/>
        </w:rPr>
        <w:t>COL. Para esses analitos, a técnica demonstrou forte correlação com os métodos padrão (r &gt; 0,80), além da vantagem de não depender do uso de reagentes. No entanto, a literatura evidencia que o desempenho pode variar de acordo com o analito avaliado e com as condições experimentais, destacando a necessidade de melhorias e padronizações para ampliar sua aplicação, inclusive para frações lipídicas como HDL e LDL.</w:t>
      </w:r>
    </w:p>
    <w:p w14:paraId="638E2668" w14:textId="77777777" w:rsidR="00CB739B" w:rsidRPr="0018442A" w:rsidRDefault="00CB739B" w:rsidP="0018442A">
      <w:pPr>
        <w:spacing w:after="160" w:line="360" w:lineRule="auto"/>
        <w:ind w:firstLine="708"/>
        <w:jc w:val="both"/>
        <w:rPr>
          <w:rFonts w:ascii="Arial" w:hAnsi="Arial" w:cs="Arial"/>
        </w:rPr>
      </w:pPr>
    </w:p>
    <w:p w14:paraId="0D4C8B94" w14:textId="77777777" w:rsidR="00CB739B" w:rsidRPr="0018442A" w:rsidRDefault="00CB739B" w:rsidP="0018442A">
      <w:pPr>
        <w:spacing w:after="160" w:line="360" w:lineRule="auto"/>
        <w:ind w:firstLine="708"/>
        <w:jc w:val="both"/>
        <w:rPr>
          <w:rFonts w:ascii="Arial" w:hAnsi="Arial" w:cs="Arial"/>
        </w:rPr>
      </w:pPr>
    </w:p>
    <w:bookmarkEnd w:id="0"/>
    <w:p w14:paraId="5E11AADB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258AAC29" w14:textId="22848D9E" w:rsidR="00133583" w:rsidRPr="00204A76" w:rsidRDefault="00AA44F1" w:rsidP="0018442A">
      <w:pPr>
        <w:spacing w:line="360" w:lineRule="auto"/>
        <w:rPr>
          <w:rFonts w:ascii="Arial" w:hAnsi="Arial" w:cs="Arial"/>
          <w:b/>
          <w:bCs/>
        </w:rPr>
      </w:pPr>
      <w:r w:rsidRPr="0018442A">
        <w:rPr>
          <w:rFonts w:ascii="Arial" w:hAnsi="Arial" w:cs="Arial"/>
          <w:b/>
          <w:bCs/>
        </w:rPr>
        <w:t>REFERÊNCIAS</w:t>
      </w:r>
    </w:p>
    <w:p w14:paraId="00C5D917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CHAVES, G. S. S.; GHISI, G. L. M.; GRACE, S. L.; OH, P.; RIBEIRO, A. L.; BRITTO, R. R. Effects of comprehensive cardiac rehabilitation on functional capacity and cardiovascular risk factors in Brazilians assisted by public health care: protocol for a randomized controlled trial. </w:t>
      </w:r>
      <w:r w:rsidRPr="0018442A">
        <w:rPr>
          <w:rFonts w:ascii="Arial" w:hAnsi="Arial" w:cs="Arial"/>
          <w:i/>
          <w:iCs/>
        </w:rPr>
        <w:t>Brazilian Journal of Physical Therapy</w:t>
      </w:r>
      <w:r w:rsidRPr="0018442A">
        <w:rPr>
          <w:rFonts w:ascii="Arial" w:hAnsi="Arial" w:cs="Arial"/>
        </w:rPr>
        <w:t>, v. 20, n. 6, p. 592–600, 2016. DOI: 10.1590/bjpt-rbf.2014.0192.</w:t>
      </w:r>
    </w:p>
    <w:p w14:paraId="7A23CA2A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4125F570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GIANA, H. E.; SOUZA, L. O.; SILVEIRA, L. Comparison of different Raman spectrometer models in the quantification of blood serum analytes. </w:t>
      </w:r>
      <w:r w:rsidRPr="0018442A">
        <w:rPr>
          <w:rFonts w:ascii="Arial" w:hAnsi="Arial" w:cs="Arial"/>
          <w:i/>
          <w:iCs/>
        </w:rPr>
        <w:t xml:space="preserve">Lasers in </w:t>
      </w:r>
      <w:r w:rsidRPr="0018442A">
        <w:rPr>
          <w:rFonts w:ascii="Arial" w:hAnsi="Arial" w:cs="Arial"/>
          <w:i/>
          <w:iCs/>
        </w:rPr>
        <w:lastRenderedPageBreak/>
        <w:t>Medical Science</w:t>
      </w:r>
      <w:r w:rsidRPr="0018442A">
        <w:rPr>
          <w:rFonts w:ascii="Arial" w:hAnsi="Arial" w:cs="Arial"/>
        </w:rPr>
        <w:t>, v. 40, n. 1, 17 mar. 2025. DOI: 10.1007/s10103-025-04413-y.</w:t>
      </w:r>
    </w:p>
    <w:p w14:paraId="17934583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6845985C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GIANSANTE, S.; GIANA, H. E.; FERNANDES, A. B.; SILVEIRA, L. Analytical performance of Raman spectroscopy in assaying biochemical components in human serum. </w:t>
      </w:r>
      <w:r w:rsidRPr="0018442A">
        <w:rPr>
          <w:rFonts w:ascii="Arial" w:hAnsi="Arial" w:cs="Arial"/>
          <w:i/>
          <w:iCs/>
        </w:rPr>
        <w:t>Lasers in Medical Science</w:t>
      </w:r>
      <w:r w:rsidRPr="0018442A">
        <w:rPr>
          <w:rFonts w:ascii="Arial" w:hAnsi="Arial" w:cs="Arial"/>
        </w:rPr>
        <w:t>, v. 37, n. 1, p. 287–298, 3 fev. 2021. DOI: 10.1007/s10103-021-03247-8.</w:t>
      </w:r>
    </w:p>
    <w:p w14:paraId="1523722A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50F30273" w14:textId="45B74788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JU, J.; LI, L.; LI, B.; REGMI, S.; WANG, T.; XU, J.; LI, C.; TANG, S. </w:t>
      </w:r>
      <w:r w:rsidR="002752CE">
        <w:rPr>
          <w:rFonts w:ascii="Arial" w:hAnsi="Arial" w:cs="Arial"/>
        </w:rPr>
        <w:t>s</w:t>
      </w:r>
      <w:r w:rsidRPr="0018442A">
        <w:rPr>
          <w:rFonts w:ascii="Arial" w:hAnsi="Arial" w:cs="Arial"/>
        </w:rPr>
        <w:t>urface-</w:t>
      </w:r>
      <w:r w:rsidR="002752CE">
        <w:rPr>
          <w:rFonts w:ascii="Arial" w:hAnsi="Arial" w:cs="Arial"/>
        </w:rPr>
        <w:t>e</w:t>
      </w:r>
      <w:r w:rsidRPr="0018442A">
        <w:rPr>
          <w:rFonts w:ascii="Arial" w:hAnsi="Arial" w:cs="Arial"/>
        </w:rPr>
        <w:t xml:space="preserve">nhanced Raman </w:t>
      </w:r>
      <w:r w:rsidR="005626C4">
        <w:rPr>
          <w:rFonts w:ascii="Arial" w:hAnsi="Arial" w:cs="Arial"/>
        </w:rPr>
        <w:t>s</w:t>
      </w:r>
      <w:r w:rsidRPr="0018442A">
        <w:rPr>
          <w:rFonts w:ascii="Arial" w:hAnsi="Arial" w:cs="Arial"/>
        </w:rPr>
        <w:t xml:space="preserve">cattering </w:t>
      </w:r>
      <w:r w:rsidR="005626C4">
        <w:rPr>
          <w:rFonts w:ascii="Arial" w:hAnsi="Arial" w:cs="Arial"/>
        </w:rPr>
        <w:t>a</w:t>
      </w:r>
      <w:r w:rsidRPr="0018442A">
        <w:rPr>
          <w:rFonts w:ascii="Arial" w:hAnsi="Arial" w:cs="Arial"/>
        </w:rPr>
        <w:t xml:space="preserve">ctive </w:t>
      </w:r>
      <w:r w:rsidR="005626C4">
        <w:rPr>
          <w:rFonts w:ascii="Arial" w:hAnsi="Arial" w:cs="Arial"/>
        </w:rPr>
        <w:t>c</w:t>
      </w:r>
      <w:r w:rsidRPr="0018442A">
        <w:rPr>
          <w:rFonts w:ascii="Arial" w:hAnsi="Arial" w:cs="Arial"/>
        </w:rPr>
        <w:t>ore-</w:t>
      </w:r>
      <w:r w:rsidR="005626C4">
        <w:rPr>
          <w:rFonts w:ascii="Arial" w:hAnsi="Arial" w:cs="Arial"/>
        </w:rPr>
        <w:t>s</w:t>
      </w:r>
      <w:r w:rsidRPr="0018442A">
        <w:rPr>
          <w:rFonts w:ascii="Arial" w:hAnsi="Arial" w:cs="Arial"/>
        </w:rPr>
        <w:t>hell Ag NPs@</w:t>
      </w:r>
      <w:r w:rsidR="00F96141">
        <w:rPr>
          <w:rFonts w:ascii="Arial" w:hAnsi="Arial" w:cs="Arial"/>
        </w:rPr>
        <w:t>c</w:t>
      </w:r>
      <w:r w:rsidRPr="0018442A">
        <w:rPr>
          <w:rFonts w:ascii="Arial" w:hAnsi="Arial" w:cs="Arial"/>
        </w:rPr>
        <w:t xml:space="preserve">arbon </w:t>
      </w:r>
      <w:r w:rsidR="00F96141">
        <w:rPr>
          <w:rFonts w:ascii="Arial" w:hAnsi="Arial" w:cs="Arial"/>
        </w:rPr>
        <w:t>d</w:t>
      </w:r>
      <w:r w:rsidRPr="0018442A">
        <w:rPr>
          <w:rFonts w:ascii="Arial" w:hAnsi="Arial" w:cs="Arial"/>
        </w:rPr>
        <w:t xml:space="preserve">ots with </w:t>
      </w:r>
      <w:r w:rsidR="00F96141">
        <w:rPr>
          <w:rFonts w:ascii="Arial" w:hAnsi="Arial" w:cs="Arial"/>
        </w:rPr>
        <w:t>e</w:t>
      </w:r>
      <w:r w:rsidRPr="0018442A">
        <w:rPr>
          <w:rFonts w:ascii="Arial" w:hAnsi="Arial" w:cs="Arial"/>
        </w:rPr>
        <w:t>nzyme-</w:t>
      </w:r>
      <w:r w:rsidR="00F96141">
        <w:rPr>
          <w:rFonts w:ascii="Arial" w:hAnsi="Arial" w:cs="Arial"/>
        </w:rPr>
        <w:t>m</w:t>
      </w:r>
      <w:r w:rsidRPr="0018442A">
        <w:rPr>
          <w:rFonts w:ascii="Arial" w:hAnsi="Arial" w:cs="Arial"/>
        </w:rPr>
        <w:t xml:space="preserve">imicking </w:t>
      </w:r>
      <w:r w:rsidR="00F96141">
        <w:rPr>
          <w:rFonts w:ascii="Arial" w:hAnsi="Arial" w:cs="Arial"/>
        </w:rPr>
        <w:t>a</w:t>
      </w:r>
      <w:r w:rsidRPr="0018442A">
        <w:rPr>
          <w:rFonts w:ascii="Arial" w:hAnsi="Arial" w:cs="Arial"/>
        </w:rPr>
        <w:t xml:space="preserve">ctivities for </w:t>
      </w:r>
      <w:r w:rsidR="00250ECE">
        <w:rPr>
          <w:rFonts w:ascii="Arial" w:hAnsi="Arial" w:cs="Arial"/>
        </w:rPr>
        <w:t>l</w:t>
      </w:r>
      <w:r w:rsidRPr="0018442A">
        <w:rPr>
          <w:rFonts w:ascii="Arial" w:hAnsi="Arial" w:cs="Arial"/>
        </w:rPr>
        <w:t>abel-</w:t>
      </w:r>
      <w:r w:rsidR="00250ECE">
        <w:rPr>
          <w:rFonts w:ascii="Arial" w:hAnsi="Arial" w:cs="Arial"/>
        </w:rPr>
        <w:t>f</w:t>
      </w:r>
      <w:r w:rsidRPr="0018442A">
        <w:rPr>
          <w:rFonts w:ascii="Arial" w:hAnsi="Arial" w:cs="Arial"/>
        </w:rPr>
        <w:t xml:space="preserve">ree </w:t>
      </w:r>
      <w:r w:rsidR="00250ECE">
        <w:rPr>
          <w:rFonts w:ascii="Arial" w:hAnsi="Arial" w:cs="Arial"/>
        </w:rPr>
        <w:t>m</w:t>
      </w:r>
      <w:r w:rsidRPr="0018442A">
        <w:rPr>
          <w:rFonts w:ascii="Arial" w:hAnsi="Arial" w:cs="Arial"/>
        </w:rPr>
        <w:t xml:space="preserve">easurement </w:t>
      </w:r>
      <w:r w:rsidR="00250ECE">
        <w:rPr>
          <w:rFonts w:ascii="Arial" w:hAnsi="Arial" w:cs="Arial"/>
        </w:rPr>
        <w:t>c</w:t>
      </w:r>
      <w:r w:rsidRPr="0018442A">
        <w:rPr>
          <w:rFonts w:ascii="Arial" w:hAnsi="Arial" w:cs="Arial"/>
        </w:rPr>
        <w:t xml:space="preserve">holesterol. </w:t>
      </w:r>
      <w:r w:rsidRPr="0018442A">
        <w:rPr>
          <w:rFonts w:ascii="Arial" w:hAnsi="Arial" w:cs="Arial"/>
          <w:i/>
          <w:iCs/>
        </w:rPr>
        <w:t>Biosensors</w:t>
      </w:r>
      <w:r w:rsidRPr="0018442A">
        <w:rPr>
          <w:rFonts w:ascii="Arial" w:hAnsi="Arial" w:cs="Arial"/>
        </w:rPr>
        <w:t>, v. 13, n. 10, p. 927, 16 out. 2023. DOI: 10.3390/bios13100927.</w:t>
      </w:r>
    </w:p>
    <w:p w14:paraId="35E4789F" w14:textId="77777777" w:rsidR="0084475E" w:rsidRPr="0018442A" w:rsidRDefault="0084475E" w:rsidP="0018442A">
      <w:pPr>
        <w:spacing w:line="360" w:lineRule="auto"/>
        <w:rPr>
          <w:rFonts w:ascii="Arial" w:hAnsi="Arial" w:cs="Arial"/>
        </w:rPr>
      </w:pPr>
    </w:p>
    <w:p w14:paraId="6A11454D" w14:textId="50F007E7" w:rsidR="0084475E" w:rsidRPr="0018442A" w:rsidRDefault="0084475E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MINISTÉRIO DA SAÚDE. </w:t>
      </w:r>
      <w:r w:rsidRPr="0018442A">
        <w:rPr>
          <w:rFonts w:ascii="Arial" w:hAnsi="Arial" w:cs="Arial"/>
          <w:i/>
          <w:iCs/>
        </w:rPr>
        <w:t>Síndrome metabólica</w:t>
      </w:r>
      <w:r w:rsidRPr="0018442A">
        <w:rPr>
          <w:rFonts w:ascii="Arial" w:hAnsi="Arial" w:cs="Arial"/>
        </w:rPr>
        <w:t xml:space="preserve">. Biblioteca Virtual em Saúde MS, 2017. Disponível em: </w:t>
      </w:r>
      <w:hyperlink r:id="rId10" w:tgtFrame="_new" w:history="1">
        <w:r w:rsidRPr="000179B7">
          <w:rPr>
            <w:rStyle w:val="Hyperlink"/>
            <w:rFonts w:ascii="Arial" w:hAnsi="Arial" w:cs="Arial"/>
          </w:rPr>
          <w:t>https://bvsms.saude.gov.br/sindrome-metabolica/</w:t>
        </w:r>
      </w:hyperlink>
      <w:r w:rsidRPr="00250ECE">
        <w:rPr>
          <w:rFonts w:ascii="Arial" w:hAnsi="Arial" w:cs="Arial"/>
        </w:rPr>
        <w:t>.</w:t>
      </w:r>
      <w:r w:rsidRPr="0018442A">
        <w:rPr>
          <w:rFonts w:ascii="Arial" w:hAnsi="Arial" w:cs="Arial"/>
        </w:rPr>
        <w:t xml:space="preserve"> Acesso em: 17 nov. 2025.</w:t>
      </w:r>
    </w:p>
    <w:p w14:paraId="5DF60504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15B1C761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MASSON, W.; LIPRUTTI, M.; HANSEN, C. M.; ZYLBERSTEIN, D. E. Discordant lipid pattern and carotid atherosclerotic plaque: importance of remnant cholesterol. </w:t>
      </w:r>
      <w:r w:rsidRPr="0018442A">
        <w:rPr>
          <w:rFonts w:ascii="Arial" w:hAnsi="Arial" w:cs="Arial"/>
          <w:i/>
          <w:iCs/>
        </w:rPr>
        <w:t>Arquivos Brasileiros de Cardiologia</w:t>
      </w:r>
      <w:r w:rsidRPr="0018442A">
        <w:rPr>
          <w:rFonts w:ascii="Arial" w:hAnsi="Arial" w:cs="Arial"/>
        </w:rPr>
        <w:t>, 2017.</w:t>
      </w:r>
    </w:p>
    <w:p w14:paraId="6DF301CA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603A804B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OLESZKO, A.; TWARDOWSKA, M.; DZIUBA, B.; KOCZOR, M.; KRAWCZYK, B.; CIEŚLIK, E. Comparison of FTIR-ATR and Raman spectroscopy in determination of VLDL triglycerides in blood serum with PLS regression. </w:t>
      </w:r>
      <w:r w:rsidRPr="0018442A">
        <w:rPr>
          <w:rFonts w:ascii="Arial" w:hAnsi="Arial" w:cs="Arial"/>
          <w:i/>
          <w:iCs/>
        </w:rPr>
        <w:t>Spectrochimica Acta Part A: Molecular and Biomolecular Spectroscopy</w:t>
      </w:r>
      <w:r w:rsidRPr="0018442A">
        <w:rPr>
          <w:rFonts w:ascii="Arial" w:hAnsi="Arial" w:cs="Arial"/>
        </w:rPr>
        <w:t>, v. 183, p. 239–246, ago. 2017.</w:t>
      </w:r>
    </w:p>
    <w:p w14:paraId="3F505681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3F58B5F5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 xml:space="preserve">PENCINA, K. M.; D’AGOSTINO, R. B.; VIALETTI, E. M.; WANG, T. J.; FOX, C. S. Trajectories of non–HDL cholesterol across midlife. </w:t>
      </w:r>
      <w:r w:rsidRPr="0018442A">
        <w:rPr>
          <w:rFonts w:ascii="Arial" w:hAnsi="Arial" w:cs="Arial"/>
          <w:i/>
          <w:iCs/>
        </w:rPr>
        <w:t>Journal of the American College of Cardiology</w:t>
      </w:r>
      <w:r w:rsidRPr="0018442A">
        <w:rPr>
          <w:rFonts w:ascii="Arial" w:hAnsi="Arial" w:cs="Arial"/>
        </w:rPr>
        <w:t>, v. 74, n. 1, p. 70–79, jul. 2019. DOI: 10.1016/j.jacc.2019.04.029.</w:t>
      </w:r>
    </w:p>
    <w:p w14:paraId="5A1F5DE3" w14:textId="77777777" w:rsidR="00133583" w:rsidRPr="0018442A" w:rsidRDefault="00133583" w:rsidP="0018442A">
      <w:pPr>
        <w:spacing w:line="360" w:lineRule="auto"/>
        <w:rPr>
          <w:rFonts w:ascii="Arial" w:hAnsi="Arial" w:cs="Arial"/>
        </w:rPr>
      </w:pPr>
    </w:p>
    <w:p w14:paraId="1AAAD61A" w14:textId="1FC9B0B5" w:rsidR="00AA44F1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lastRenderedPageBreak/>
        <w:t xml:space="preserve">PESQUISA NACIONAL DE SAÚDE 2019: Brasil e Grandes Regiões – percepção do estado de saúde, estilos de vida, doenças crônicas e saúde bucal. [S. l.: s. n.], 2019. Disponível em: </w:t>
      </w:r>
      <w:hyperlink r:id="rId11" w:tgtFrame="_new" w:history="1">
        <w:r w:rsidRPr="000179B7">
          <w:rPr>
            <w:rStyle w:val="Hyperlink"/>
            <w:rFonts w:ascii="Arial" w:hAnsi="Arial" w:cs="Arial"/>
          </w:rPr>
          <w:t>https://www.pns.icict.fiocruz.br/wp-content/uploads/2021/02/liv101764.pdf</w:t>
        </w:r>
      </w:hyperlink>
      <w:r w:rsidRPr="0018442A">
        <w:rPr>
          <w:rFonts w:ascii="Arial" w:hAnsi="Arial" w:cs="Arial"/>
        </w:rPr>
        <w:t>. Acesso em: 13 nov. 2025.</w:t>
      </w:r>
    </w:p>
    <w:p w14:paraId="0E69BD43" w14:textId="77777777" w:rsidR="000179B7" w:rsidRPr="0018442A" w:rsidRDefault="000179B7" w:rsidP="0018442A">
      <w:pPr>
        <w:spacing w:line="360" w:lineRule="auto"/>
        <w:rPr>
          <w:rFonts w:ascii="Arial" w:hAnsi="Arial" w:cs="Arial"/>
        </w:rPr>
      </w:pPr>
    </w:p>
    <w:p w14:paraId="507E4CA6" w14:textId="77777777" w:rsidR="0060690C" w:rsidRPr="0018442A" w:rsidRDefault="0060690C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>SILVEIRA, L. et al. Quantifying glucose and lipid components in human serum by Raman spectroscopy and multivariate statistics. v. 32, n. 4, p. 787–795, 7 mar. 2017.</w:t>
      </w:r>
    </w:p>
    <w:p w14:paraId="26E47292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</w:p>
    <w:p w14:paraId="250C1DB0" w14:textId="77777777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>‌</w:t>
      </w:r>
      <w:r w:rsidRPr="0018442A">
        <w:rPr>
          <w:rFonts w:ascii="Arial" w:hAnsi="Arial" w:cs="Arial"/>
          <w:b/>
          <w:bCs/>
        </w:rPr>
        <w:t>FOMENTO</w:t>
      </w:r>
      <w:r w:rsidRPr="0018442A">
        <w:rPr>
          <w:rFonts w:ascii="Arial" w:hAnsi="Arial" w:cs="Arial"/>
        </w:rPr>
        <w:t>:</w:t>
      </w:r>
    </w:p>
    <w:p w14:paraId="5CDBA9D3" w14:textId="083E3898" w:rsidR="00AA44F1" w:rsidRPr="0018442A" w:rsidRDefault="00AA44F1" w:rsidP="0018442A">
      <w:pPr>
        <w:spacing w:line="360" w:lineRule="auto"/>
        <w:rPr>
          <w:rFonts w:ascii="Arial" w:hAnsi="Arial" w:cs="Arial"/>
        </w:rPr>
      </w:pPr>
      <w:r w:rsidRPr="0018442A">
        <w:rPr>
          <w:rFonts w:ascii="Arial" w:hAnsi="Arial" w:cs="Arial"/>
        </w:rPr>
        <w:t>Agradeço a Universidade Anhembi Morumbi e CAPES pela bolsa concedida PROSUP/CAPES</w:t>
      </w:r>
      <w:r w:rsidR="005564B9">
        <w:rPr>
          <w:rFonts w:ascii="Arial" w:hAnsi="Arial" w:cs="Arial"/>
        </w:rPr>
        <w:t>.</w:t>
      </w:r>
    </w:p>
    <w:p w14:paraId="036E3E6A" w14:textId="562FE077" w:rsidR="008B4436" w:rsidRPr="0018442A" w:rsidRDefault="008B4436" w:rsidP="0018442A">
      <w:pPr>
        <w:spacing w:line="360" w:lineRule="auto"/>
        <w:mirrorIndents/>
        <w:rPr>
          <w:rFonts w:ascii="Arial" w:hAnsi="Arial" w:cs="Arial"/>
          <w:bCs/>
        </w:rPr>
      </w:pPr>
    </w:p>
    <w:sectPr w:rsidR="008B4436" w:rsidRPr="0018442A" w:rsidSect="00B17C21">
      <w:headerReference w:type="default" r:id="rId12"/>
      <w:footerReference w:type="default" r:id="rId13"/>
      <w:pgSz w:w="11906" w:h="16838"/>
      <w:pgMar w:top="1440" w:right="1700" w:bottom="1440" w:left="1985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B62B" w14:textId="77777777" w:rsidR="00C2538D" w:rsidRDefault="00C2538D" w:rsidP="00542851">
      <w:r>
        <w:separator/>
      </w:r>
    </w:p>
  </w:endnote>
  <w:endnote w:type="continuationSeparator" w:id="0">
    <w:p w14:paraId="019C58B3" w14:textId="77777777" w:rsidR="00C2538D" w:rsidRDefault="00C2538D" w:rsidP="0054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3D7B" w14:textId="767138C3" w:rsidR="00542851" w:rsidRPr="00F0326B" w:rsidRDefault="00542851" w:rsidP="00542851">
    <w:pPr>
      <w:pStyle w:val="Pargrafobsico"/>
      <w:rPr>
        <w:rFonts w:ascii="Arial" w:hAnsi="Arial" w:cs="Arial"/>
        <w:color w:val="676866"/>
        <w:sz w:val="16"/>
        <w:szCs w:val="16"/>
      </w:rPr>
    </w:pPr>
    <w:r w:rsidRPr="00F0326B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1" locked="0" layoutInCell="1" allowOverlap="1" wp14:anchorId="00561B15" wp14:editId="569EE22B">
          <wp:simplePos x="0" y="0"/>
          <wp:positionH relativeFrom="page">
            <wp:align>right</wp:align>
          </wp:positionH>
          <wp:positionV relativeFrom="paragraph">
            <wp:posOffset>-837106</wp:posOffset>
          </wp:positionV>
          <wp:extent cx="5672455" cy="1348105"/>
          <wp:effectExtent l="0" t="0" r="4445" b="444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2455" cy="134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71FD19" w14:textId="5BE37EDC" w:rsidR="00542851" w:rsidRPr="00542851" w:rsidRDefault="005428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42AE" w14:textId="77777777" w:rsidR="00C2538D" w:rsidRDefault="00C2538D" w:rsidP="00542851">
      <w:r>
        <w:separator/>
      </w:r>
    </w:p>
  </w:footnote>
  <w:footnote w:type="continuationSeparator" w:id="0">
    <w:p w14:paraId="135DFF10" w14:textId="77777777" w:rsidR="00C2538D" w:rsidRDefault="00C2538D" w:rsidP="00542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3F47" w14:textId="302EA7B8" w:rsidR="00542851" w:rsidRDefault="00E4715D" w:rsidP="008E5D17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8E51DE8" wp14:editId="02F90CCC">
          <wp:extent cx="868961" cy="6477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ecossistema_roxodegrade_Me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804" cy="69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614B5" w14:textId="76FB77F8" w:rsidR="004E5CF4" w:rsidRDefault="004E5CF4">
    <w:pPr>
      <w:pStyle w:val="Cabealho"/>
    </w:pPr>
  </w:p>
  <w:p w14:paraId="2836520B" w14:textId="77777777" w:rsidR="004E5CF4" w:rsidRDefault="004E5C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B81"/>
    <w:multiLevelType w:val="hybridMultilevel"/>
    <w:tmpl w:val="1D06D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340E"/>
    <w:multiLevelType w:val="hybridMultilevel"/>
    <w:tmpl w:val="7380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253B1"/>
    <w:multiLevelType w:val="hybridMultilevel"/>
    <w:tmpl w:val="C488460A"/>
    <w:lvl w:ilvl="0" w:tplc="7BE44904">
      <w:start w:val="1"/>
      <w:numFmt w:val="decimal"/>
      <w:lvlText w:val="%1-"/>
      <w:lvlJc w:val="left"/>
      <w:pPr>
        <w:ind w:left="485" w:hanging="360"/>
      </w:pPr>
      <w:rPr>
        <w:rFonts w:ascii="Times New Roman" w:eastAsia="Times New Roman" w:hAnsi="Times New Roman" w:cs="Times New Roman" w:hint="default"/>
        <w:sz w:val="18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205" w:hanging="360"/>
      </w:pPr>
    </w:lvl>
    <w:lvl w:ilvl="2" w:tplc="0416001B" w:tentative="1">
      <w:start w:val="1"/>
      <w:numFmt w:val="lowerRoman"/>
      <w:lvlText w:val="%3."/>
      <w:lvlJc w:val="right"/>
      <w:pPr>
        <w:ind w:left="1925" w:hanging="180"/>
      </w:pPr>
    </w:lvl>
    <w:lvl w:ilvl="3" w:tplc="0416000F" w:tentative="1">
      <w:start w:val="1"/>
      <w:numFmt w:val="decimal"/>
      <w:lvlText w:val="%4."/>
      <w:lvlJc w:val="left"/>
      <w:pPr>
        <w:ind w:left="2645" w:hanging="360"/>
      </w:pPr>
    </w:lvl>
    <w:lvl w:ilvl="4" w:tplc="04160019" w:tentative="1">
      <w:start w:val="1"/>
      <w:numFmt w:val="lowerLetter"/>
      <w:lvlText w:val="%5."/>
      <w:lvlJc w:val="left"/>
      <w:pPr>
        <w:ind w:left="3365" w:hanging="360"/>
      </w:pPr>
    </w:lvl>
    <w:lvl w:ilvl="5" w:tplc="0416001B" w:tentative="1">
      <w:start w:val="1"/>
      <w:numFmt w:val="lowerRoman"/>
      <w:lvlText w:val="%6."/>
      <w:lvlJc w:val="right"/>
      <w:pPr>
        <w:ind w:left="4085" w:hanging="180"/>
      </w:pPr>
    </w:lvl>
    <w:lvl w:ilvl="6" w:tplc="0416000F" w:tentative="1">
      <w:start w:val="1"/>
      <w:numFmt w:val="decimal"/>
      <w:lvlText w:val="%7."/>
      <w:lvlJc w:val="left"/>
      <w:pPr>
        <w:ind w:left="4805" w:hanging="360"/>
      </w:pPr>
    </w:lvl>
    <w:lvl w:ilvl="7" w:tplc="04160019" w:tentative="1">
      <w:start w:val="1"/>
      <w:numFmt w:val="lowerLetter"/>
      <w:lvlText w:val="%8."/>
      <w:lvlJc w:val="left"/>
      <w:pPr>
        <w:ind w:left="5525" w:hanging="360"/>
      </w:pPr>
    </w:lvl>
    <w:lvl w:ilvl="8" w:tplc="0416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199902541">
    <w:abstractNumId w:val="1"/>
  </w:num>
  <w:num w:numId="2" w16cid:durableId="734162860">
    <w:abstractNumId w:val="0"/>
  </w:num>
  <w:num w:numId="3" w16cid:durableId="167772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50d77680-1b8a-45ee-b435-3e67203b7c31"/>
  </w:docVars>
  <w:rsids>
    <w:rsidRoot w:val="00542851"/>
    <w:rsid w:val="00012A8A"/>
    <w:rsid w:val="000179B7"/>
    <w:rsid w:val="0002300B"/>
    <w:rsid w:val="00025E75"/>
    <w:rsid w:val="00026FA4"/>
    <w:rsid w:val="000321B6"/>
    <w:rsid w:val="0004656B"/>
    <w:rsid w:val="00046BBA"/>
    <w:rsid w:val="0005606D"/>
    <w:rsid w:val="00074AA8"/>
    <w:rsid w:val="000A0EA0"/>
    <w:rsid w:val="000B043B"/>
    <w:rsid w:val="000B2A24"/>
    <w:rsid w:val="000B4206"/>
    <w:rsid w:val="000D25F7"/>
    <w:rsid w:val="000F15F0"/>
    <w:rsid w:val="000F2FF7"/>
    <w:rsid w:val="000F6C23"/>
    <w:rsid w:val="00102E0B"/>
    <w:rsid w:val="001236F3"/>
    <w:rsid w:val="001241F3"/>
    <w:rsid w:val="00130F04"/>
    <w:rsid w:val="00131626"/>
    <w:rsid w:val="001329BA"/>
    <w:rsid w:val="00133583"/>
    <w:rsid w:val="0013404B"/>
    <w:rsid w:val="001514A0"/>
    <w:rsid w:val="00167DFA"/>
    <w:rsid w:val="00170A63"/>
    <w:rsid w:val="0018442A"/>
    <w:rsid w:val="00186212"/>
    <w:rsid w:val="001A3042"/>
    <w:rsid w:val="001A6727"/>
    <w:rsid w:val="001B1233"/>
    <w:rsid w:val="001B4008"/>
    <w:rsid w:val="001C3BA6"/>
    <w:rsid w:val="001D4573"/>
    <w:rsid w:val="001D6CB7"/>
    <w:rsid w:val="001F0E46"/>
    <w:rsid w:val="001F1E3C"/>
    <w:rsid w:val="00200745"/>
    <w:rsid w:val="0020424B"/>
    <w:rsid w:val="00204A76"/>
    <w:rsid w:val="0021151D"/>
    <w:rsid w:val="0023162B"/>
    <w:rsid w:val="0024092E"/>
    <w:rsid w:val="00242F5E"/>
    <w:rsid w:val="00250ECE"/>
    <w:rsid w:val="002566CF"/>
    <w:rsid w:val="00266AC0"/>
    <w:rsid w:val="002752CE"/>
    <w:rsid w:val="002857B2"/>
    <w:rsid w:val="002876E7"/>
    <w:rsid w:val="002A45E4"/>
    <w:rsid w:val="002B1271"/>
    <w:rsid w:val="002B3446"/>
    <w:rsid w:val="002D55DE"/>
    <w:rsid w:val="002D6425"/>
    <w:rsid w:val="002E3D7E"/>
    <w:rsid w:val="002E6AC6"/>
    <w:rsid w:val="002F06F5"/>
    <w:rsid w:val="00301BDE"/>
    <w:rsid w:val="003026DC"/>
    <w:rsid w:val="003076B8"/>
    <w:rsid w:val="00320104"/>
    <w:rsid w:val="00321194"/>
    <w:rsid w:val="00341101"/>
    <w:rsid w:val="003443F8"/>
    <w:rsid w:val="00344F92"/>
    <w:rsid w:val="00350B65"/>
    <w:rsid w:val="00351A5E"/>
    <w:rsid w:val="00353F48"/>
    <w:rsid w:val="00354FBA"/>
    <w:rsid w:val="00355FA0"/>
    <w:rsid w:val="003633BE"/>
    <w:rsid w:val="00383B03"/>
    <w:rsid w:val="00387859"/>
    <w:rsid w:val="00396687"/>
    <w:rsid w:val="003A61A2"/>
    <w:rsid w:val="003B0ACA"/>
    <w:rsid w:val="003E29F5"/>
    <w:rsid w:val="003F5C0A"/>
    <w:rsid w:val="00402741"/>
    <w:rsid w:val="00405FA5"/>
    <w:rsid w:val="00411A5E"/>
    <w:rsid w:val="00414238"/>
    <w:rsid w:val="00414443"/>
    <w:rsid w:val="004144F2"/>
    <w:rsid w:val="00420C50"/>
    <w:rsid w:val="00421DA6"/>
    <w:rsid w:val="00436279"/>
    <w:rsid w:val="00445B9D"/>
    <w:rsid w:val="00450396"/>
    <w:rsid w:val="00457F11"/>
    <w:rsid w:val="00475C9A"/>
    <w:rsid w:val="0048260B"/>
    <w:rsid w:val="004838A8"/>
    <w:rsid w:val="004960BA"/>
    <w:rsid w:val="004B3AE5"/>
    <w:rsid w:val="004E5CF4"/>
    <w:rsid w:val="004E5E54"/>
    <w:rsid w:val="004F22FF"/>
    <w:rsid w:val="004F2D87"/>
    <w:rsid w:val="004F404F"/>
    <w:rsid w:val="00501719"/>
    <w:rsid w:val="00502266"/>
    <w:rsid w:val="005104B6"/>
    <w:rsid w:val="00512C65"/>
    <w:rsid w:val="005178B7"/>
    <w:rsid w:val="00521014"/>
    <w:rsid w:val="00526550"/>
    <w:rsid w:val="00542851"/>
    <w:rsid w:val="005564B9"/>
    <w:rsid w:val="00561F67"/>
    <w:rsid w:val="005626C4"/>
    <w:rsid w:val="00577400"/>
    <w:rsid w:val="0058481B"/>
    <w:rsid w:val="005915F4"/>
    <w:rsid w:val="00592914"/>
    <w:rsid w:val="005D4508"/>
    <w:rsid w:val="005F0782"/>
    <w:rsid w:val="005F1C67"/>
    <w:rsid w:val="005F7C01"/>
    <w:rsid w:val="00605F08"/>
    <w:rsid w:val="0060690C"/>
    <w:rsid w:val="00606E38"/>
    <w:rsid w:val="00610DD4"/>
    <w:rsid w:val="00612662"/>
    <w:rsid w:val="006168CD"/>
    <w:rsid w:val="00616C29"/>
    <w:rsid w:val="00636304"/>
    <w:rsid w:val="00643413"/>
    <w:rsid w:val="0065088C"/>
    <w:rsid w:val="0065226A"/>
    <w:rsid w:val="00655AA3"/>
    <w:rsid w:val="00661156"/>
    <w:rsid w:val="00673889"/>
    <w:rsid w:val="00680A3B"/>
    <w:rsid w:val="00682C79"/>
    <w:rsid w:val="0068348A"/>
    <w:rsid w:val="006851F5"/>
    <w:rsid w:val="0068624B"/>
    <w:rsid w:val="00686BF4"/>
    <w:rsid w:val="00687309"/>
    <w:rsid w:val="00695074"/>
    <w:rsid w:val="006C2686"/>
    <w:rsid w:val="006D3F8B"/>
    <w:rsid w:val="006D6023"/>
    <w:rsid w:val="006D68B3"/>
    <w:rsid w:val="006F0382"/>
    <w:rsid w:val="007104CC"/>
    <w:rsid w:val="007105B7"/>
    <w:rsid w:val="007112BE"/>
    <w:rsid w:val="00732DA3"/>
    <w:rsid w:val="00752E1E"/>
    <w:rsid w:val="0075796B"/>
    <w:rsid w:val="0077317A"/>
    <w:rsid w:val="00783CE9"/>
    <w:rsid w:val="00787126"/>
    <w:rsid w:val="00793ABF"/>
    <w:rsid w:val="007C1982"/>
    <w:rsid w:val="007C68DD"/>
    <w:rsid w:val="007C6B66"/>
    <w:rsid w:val="007C7311"/>
    <w:rsid w:val="007D4742"/>
    <w:rsid w:val="007E3E5B"/>
    <w:rsid w:val="007E5DA4"/>
    <w:rsid w:val="008117A8"/>
    <w:rsid w:val="00815707"/>
    <w:rsid w:val="0081574D"/>
    <w:rsid w:val="00822058"/>
    <w:rsid w:val="0084475E"/>
    <w:rsid w:val="00847420"/>
    <w:rsid w:val="008541CD"/>
    <w:rsid w:val="008575DB"/>
    <w:rsid w:val="008666B7"/>
    <w:rsid w:val="0086672C"/>
    <w:rsid w:val="00873BD4"/>
    <w:rsid w:val="00874BD7"/>
    <w:rsid w:val="00882D38"/>
    <w:rsid w:val="00883653"/>
    <w:rsid w:val="00885957"/>
    <w:rsid w:val="00891F76"/>
    <w:rsid w:val="00893769"/>
    <w:rsid w:val="00894718"/>
    <w:rsid w:val="00895FB2"/>
    <w:rsid w:val="008B2671"/>
    <w:rsid w:val="008B4436"/>
    <w:rsid w:val="008D45D3"/>
    <w:rsid w:val="008E5D17"/>
    <w:rsid w:val="00901F9D"/>
    <w:rsid w:val="009103A2"/>
    <w:rsid w:val="009160D7"/>
    <w:rsid w:val="009201AC"/>
    <w:rsid w:val="00936160"/>
    <w:rsid w:val="009441BC"/>
    <w:rsid w:val="0095441C"/>
    <w:rsid w:val="00954A6E"/>
    <w:rsid w:val="00955A71"/>
    <w:rsid w:val="009657EB"/>
    <w:rsid w:val="00967053"/>
    <w:rsid w:val="0097022C"/>
    <w:rsid w:val="00972CA0"/>
    <w:rsid w:val="0097337B"/>
    <w:rsid w:val="009746FF"/>
    <w:rsid w:val="00977A3D"/>
    <w:rsid w:val="00981250"/>
    <w:rsid w:val="0098539B"/>
    <w:rsid w:val="009A161A"/>
    <w:rsid w:val="009B16FE"/>
    <w:rsid w:val="009E070B"/>
    <w:rsid w:val="009E214A"/>
    <w:rsid w:val="009E38EE"/>
    <w:rsid w:val="009F6916"/>
    <w:rsid w:val="00A40379"/>
    <w:rsid w:val="00A410CE"/>
    <w:rsid w:val="00A5058A"/>
    <w:rsid w:val="00A524B1"/>
    <w:rsid w:val="00A57CC3"/>
    <w:rsid w:val="00A6249F"/>
    <w:rsid w:val="00A67F42"/>
    <w:rsid w:val="00A72E87"/>
    <w:rsid w:val="00A744F2"/>
    <w:rsid w:val="00A90F5A"/>
    <w:rsid w:val="00A96966"/>
    <w:rsid w:val="00AA44F1"/>
    <w:rsid w:val="00AA4966"/>
    <w:rsid w:val="00AB0F3A"/>
    <w:rsid w:val="00AC0A1F"/>
    <w:rsid w:val="00AC43F6"/>
    <w:rsid w:val="00AD0732"/>
    <w:rsid w:val="00AD6C26"/>
    <w:rsid w:val="00AF3169"/>
    <w:rsid w:val="00B030C1"/>
    <w:rsid w:val="00B03B5A"/>
    <w:rsid w:val="00B12E80"/>
    <w:rsid w:val="00B17C21"/>
    <w:rsid w:val="00B21257"/>
    <w:rsid w:val="00B312DE"/>
    <w:rsid w:val="00B32621"/>
    <w:rsid w:val="00B35E3F"/>
    <w:rsid w:val="00B41BCD"/>
    <w:rsid w:val="00B657BC"/>
    <w:rsid w:val="00B76C55"/>
    <w:rsid w:val="00B8103D"/>
    <w:rsid w:val="00B85FC1"/>
    <w:rsid w:val="00B90F78"/>
    <w:rsid w:val="00B94217"/>
    <w:rsid w:val="00B9463C"/>
    <w:rsid w:val="00B95E7F"/>
    <w:rsid w:val="00BA2693"/>
    <w:rsid w:val="00BA512C"/>
    <w:rsid w:val="00BA5B63"/>
    <w:rsid w:val="00BC2D0D"/>
    <w:rsid w:val="00BD0694"/>
    <w:rsid w:val="00BD29C6"/>
    <w:rsid w:val="00BD43F2"/>
    <w:rsid w:val="00BD53F4"/>
    <w:rsid w:val="00BD68F7"/>
    <w:rsid w:val="00BE0B2A"/>
    <w:rsid w:val="00BE0CA1"/>
    <w:rsid w:val="00BE32A8"/>
    <w:rsid w:val="00C05E01"/>
    <w:rsid w:val="00C06AD1"/>
    <w:rsid w:val="00C06BF4"/>
    <w:rsid w:val="00C10047"/>
    <w:rsid w:val="00C12E26"/>
    <w:rsid w:val="00C134D8"/>
    <w:rsid w:val="00C21D44"/>
    <w:rsid w:val="00C22FA9"/>
    <w:rsid w:val="00C2538D"/>
    <w:rsid w:val="00C301A6"/>
    <w:rsid w:val="00C500C5"/>
    <w:rsid w:val="00C532CF"/>
    <w:rsid w:val="00C53A2E"/>
    <w:rsid w:val="00C65ED2"/>
    <w:rsid w:val="00C751A2"/>
    <w:rsid w:val="00C7528A"/>
    <w:rsid w:val="00C85756"/>
    <w:rsid w:val="00CB1AF9"/>
    <w:rsid w:val="00CB739B"/>
    <w:rsid w:val="00CC4C57"/>
    <w:rsid w:val="00CC50AF"/>
    <w:rsid w:val="00CF2FF2"/>
    <w:rsid w:val="00CF48B2"/>
    <w:rsid w:val="00D018D7"/>
    <w:rsid w:val="00D17234"/>
    <w:rsid w:val="00D22DFC"/>
    <w:rsid w:val="00D275E3"/>
    <w:rsid w:val="00D402FB"/>
    <w:rsid w:val="00D4486D"/>
    <w:rsid w:val="00D46247"/>
    <w:rsid w:val="00D55016"/>
    <w:rsid w:val="00D864E8"/>
    <w:rsid w:val="00D93357"/>
    <w:rsid w:val="00DC0B92"/>
    <w:rsid w:val="00DC3B19"/>
    <w:rsid w:val="00DD3431"/>
    <w:rsid w:val="00DD34DF"/>
    <w:rsid w:val="00DD7AFE"/>
    <w:rsid w:val="00DE088B"/>
    <w:rsid w:val="00E0371B"/>
    <w:rsid w:val="00E25534"/>
    <w:rsid w:val="00E31912"/>
    <w:rsid w:val="00E468F4"/>
    <w:rsid w:val="00E4715D"/>
    <w:rsid w:val="00E50067"/>
    <w:rsid w:val="00E54AD8"/>
    <w:rsid w:val="00E627D8"/>
    <w:rsid w:val="00E631B6"/>
    <w:rsid w:val="00E661E1"/>
    <w:rsid w:val="00E75BB6"/>
    <w:rsid w:val="00E81B84"/>
    <w:rsid w:val="00E822BC"/>
    <w:rsid w:val="00E827F8"/>
    <w:rsid w:val="00E84780"/>
    <w:rsid w:val="00E921AA"/>
    <w:rsid w:val="00EB2912"/>
    <w:rsid w:val="00EE4783"/>
    <w:rsid w:val="00EE47AA"/>
    <w:rsid w:val="00EE6287"/>
    <w:rsid w:val="00F0326B"/>
    <w:rsid w:val="00F14844"/>
    <w:rsid w:val="00F22111"/>
    <w:rsid w:val="00F447BE"/>
    <w:rsid w:val="00F46C7A"/>
    <w:rsid w:val="00F509D9"/>
    <w:rsid w:val="00F67DFF"/>
    <w:rsid w:val="00F77C77"/>
    <w:rsid w:val="00F95C59"/>
    <w:rsid w:val="00F96141"/>
    <w:rsid w:val="00FB0DF2"/>
    <w:rsid w:val="00FB2DB5"/>
    <w:rsid w:val="00FC41FE"/>
    <w:rsid w:val="00FC5E76"/>
    <w:rsid w:val="00FD2DCE"/>
    <w:rsid w:val="00FD43AA"/>
    <w:rsid w:val="00FE628B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EE6BE"/>
  <w15:chartTrackingRefBased/>
  <w15:docId w15:val="{8E6B2216-A996-439E-B041-A650F55F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83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85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42851"/>
  </w:style>
  <w:style w:type="paragraph" w:styleId="Rodap">
    <w:name w:val="footer"/>
    <w:basedOn w:val="Normal"/>
    <w:link w:val="RodapChar"/>
    <w:uiPriority w:val="99"/>
    <w:unhideWhenUsed/>
    <w:rsid w:val="0054285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542851"/>
  </w:style>
  <w:style w:type="paragraph" w:customStyle="1" w:styleId="Pargrafobsico">
    <w:name w:val="[Parágrafo básico]"/>
    <w:basedOn w:val="Normal"/>
    <w:uiPriority w:val="99"/>
    <w:rsid w:val="0054285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Fontepargpadro"/>
    <w:uiPriority w:val="99"/>
    <w:unhideWhenUsed/>
    <w:rsid w:val="00B17C2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B17C21"/>
    <w:pPr>
      <w:ind w:left="720"/>
      <w:contextualSpacing/>
    </w:pPr>
    <w:rPr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imate">
    <w:name w:val="animate"/>
    <w:basedOn w:val="Normal"/>
    <w:rsid w:val="00B21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Legenda">
    <w:name w:val="caption"/>
    <w:basedOn w:val="Normal"/>
    <w:next w:val="Normal"/>
    <w:qFormat/>
    <w:rsid w:val="007104C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dro">
    <w:name w:val="Padrão"/>
    <w:rsid w:val="007104CC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Times New Roman" w:cs="Microsoft YaHei"/>
      <w:color w:val="333333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B443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87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878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878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85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44F2"/>
    <w:rPr>
      <w:rFonts w:ascii="Times New Roman" w:hAnsi="Times New Roman" w:cs="Times New Roman"/>
    </w:rPr>
  </w:style>
  <w:style w:type="table" w:styleId="TabeladeGrade2-nfase4">
    <w:name w:val="Grid Table 2 Accent 4"/>
    <w:basedOn w:val="Tabelanormal"/>
    <w:uiPriority w:val="47"/>
    <w:rsid w:val="00610DD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comgrade">
    <w:name w:val="Table Grid"/>
    <w:basedOn w:val="Tabelanormal"/>
    <w:uiPriority w:val="39"/>
    <w:rsid w:val="0060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606E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606E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606E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06E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06E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ns.icict.fiocruz.br/wp-content/uploads/2021/02/liv101764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vsms.saude.gov.br/sindrome-metabolica/?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07189212B84D4A87E4B57D7BFC85DA" ma:contentTypeVersion="0" ma:contentTypeDescription="Crie um novo documento." ma:contentTypeScope="" ma:versionID="9d2802b45eca0bb9e8409ebf72966e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c818cf1145989097f6375b3efe2c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7E9BA-C30D-4191-9FF1-4C5358DC4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AF7E87-8F33-4532-A6BB-B5EE0CAE3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9326E-6964-4158-9724-F4367C5A5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1706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Papini</dc:creator>
  <cp:keywords/>
  <dc:description/>
  <cp:lastModifiedBy>Pedro Augusto Pereira de Almeida</cp:lastModifiedBy>
  <cp:revision>110</cp:revision>
  <dcterms:created xsi:type="dcterms:W3CDTF">2025-10-29T19:20:00Z</dcterms:created>
  <dcterms:modified xsi:type="dcterms:W3CDTF">2025-11-17T20:50:00Z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0x010100F507189212B84D4A87E4B57D7BFC85DA</vt:lpwstr>
  </property>
</Properties>
</file>