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D80F" w14:textId="56F1890C" w:rsidR="00EA435B" w:rsidRPr="00C91DDA" w:rsidRDefault="00C91DDA" w:rsidP="00D4013B">
      <w:pPr>
        <w:spacing w:line="360" w:lineRule="auto"/>
        <w:jc w:val="center"/>
        <w:rPr>
          <w:rFonts w:ascii="Times New Roman" w:hAnsi="Times New Roman" w:cs="Times New Roman"/>
          <w:b/>
          <w:bCs/>
          <w:sz w:val="24"/>
          <w:szCs w:val="24"/>
        </w:rPr>
      </w:pPr>
      <w:r w:rsidRPr="00C91DDA">
        <w:rPr>
          <w:rFonts w:ascii="Times New Roman" w:hAnsi="Times New Roman" w:cs="Times New Roman"/>
          <w:b/>
          <w:bCs/>
          <w:sz w:val="24"/>
          <w:szCs w:val="24"/>
        </w:rPr>
        <w:t>AVALIAÇÃO E OCORRÊNCIA DE CRISE DE ANSIEDADE ENTRE ACADÊMICOS DO CURSO DE MEDICINA DE UM CENTRO UNIVERSITÁRIO PRIVADO DE VESPASIANO-MG</w:t>
      </w:r>
    </w:p>
    <w:p w14:paraId="5CFE7851" w14:textId="01C2AA42" w:rsidR="00C91DDA" w:rsidRPr="00C91DDA" w:rsidRDefault="00C91DDA" w:rsidP="00C91DDA">
      <w:pPr>
        <w:pStyle w:val="plpar"/>
        <w:spacing w:line="360" w:lineRule="auto"/>
        <w:jc w:val="both"/>
      </w:pPr>
      <w:bookmarkStart w:id="0" w:name="_Hlk214012604"/>
      <w:r w:rsidRPr="00C91DDA">
        <w:t xml:space="preserve">Marcela Maria de Almeida Peixoto, Bruna </w:t>
      </w:r>
      <w:proofErr w:type="spellStart"/>
      <w:r w:rsidRPr="00C91DDA">
        <w:t>Wengerter</w:t>
      </w:r>
      <w:proofErr w:type="spellEnd"/>
      <w:r w:rsidRPr="00C91DDA">
        <w:t xml:space="preserve"> Silva, Alexia Louzada Rubio </w:t>
      </w:r>
      <w:r w:rsidR="00D4013B">
        <w:t>d</w:t>
      </w:r>
      <w:r w:rsidRPr="00C91DDA">
        <w:t>e Souza</w:t>
      </w:r>
      <w:r>
        <w:t>, Flavio Marcos Gomes de Araújo (</w:t>
      </w:r>
      <w:proofErr w:type="spellStart"/>
      <w:r>
        <w:t>Dr</w:t>
      </w:r>
      <w:proofErr w:type="spellEnd"/>
      <w:r>
        <w:t>)</w:t>
      </w:r>
    </w:p>
    <w:p w14:paraId="7757B4DF" w14:textId="7D8E2257" w:rsidR="00C91DDA" w:rsidRPr="00D4013B" w:rsidRDefault="00C91DDA" w:rsidP="00C91DDA">
      <w:pPr>
        <w:pStyle w:val="plpar"/>
        <w:spacing w:line="360" w:lineRule="auto"/>
        <w:jc w:val="both"/>
        <w:rPr>
          <w:b/>
          <w:bCs/>
        </w:rPr>
      </w:pPr>
      <w:r w:rsidRPr="00D4013B">
        <w:rPr>
          <w:b/>
          <w:bCs/>
        </w:rPr>
        <w:t>RESUMO</w:t>
      </w:r>
    </w:p>
    <w:bookmarkEnd w:id="0"/>
    <w:p w14:paraId="6D242389" w14:textId="50FEB9D6" w:rsidR="00C91DDA" w:rsidRPr="00D4013B" w:rsidRDefault="00C91DDA" w:rsidP="00C91DDA">
      <w:pPr>
        <w:jc w:val="both"/>
        <w:rPr>
          <w:rFonts w:ascii="Times New Roman" w:hAnsi="Times New Roman" w:cs="Times New Roman"/>
          <w:sz w:val="24"/>
          <w:szCs w:val="24"/>
        </w:rPr>
      </w:pPr>
      <w:r w:rsidRPr="00D4013B">
        <w:rPr>
          <w:rFonts w:ascii="Times New Roman" w:hAnsi="Times New Roman" w:cs="Times New Roman"/>
          <w:sz w:val="24"/>
          <w:szCs w:val="24"/>
        </w:rPr>
        <w:t xml:space="preserve">O Relatório Mundial de Saúde Mental de 2022, da Organização Mundial da Saúde (OMS), destaca os transtornos mentais como um desafio global. Durante a transição para o ensino superior, os estudantes enfrentam diversos desafios psicológicos decorrentes das exigências acadêmicas, o que resulta em um aumento significativo de casos de transtornos mentais. Este estudo utilizou como metodologia a aplicação de questionários e da escala DASS-21 em acadêmicos do curso de medicina. Os dados foram coletados por meio de plataformas digitais e posteriormente analisados. Os resultados indicaram elevados níveis de comprometimento psicológico entre os participantes: 30% dos estudantes apresentaram níveis moderados ou superiores de ansiedade, 25% registraram níveis moderados a extremamente severos de depressão, e </w:t>
      </w:r>
      <w:r w:rsidR="00D4013B" w:rsidRPr="00D4013B">
        <w:rPr>
          <w:rFonts w:ascii="Times New Roman" w:hAnsi="Times New Roman" w:cs="Times New Roman"/>
          <w:sz w:val="24"/>
          <w:szCs w:val="24"/>
        </w:rPr>
        <w:t xml:space="preserve">40% </w:t>
      </w:r>
      <w:proofErr w:type="spellStart"/>
      <w:r w:rsidR="00D4013B" w:rsidRPr="00D4013B">
        <w:rPr>
          <w:rFonts w:ascii="Times New Roman" w:hAnsi="Times New Roman" w:cs="Times New Roman"/>
          <w:sz w:val="24"/>
          <w:szCs w:val="24"/>
        </w:rPr>
        <w:t>classificaram</w:t>
      </w:r>
      <w:proofErr w:type="spellEnd"/>
      <w:r w:rsidRPr="00D4013B">
        <w:rPr>
          <w:rFonts w:ascii="Times New Roman" w:hAnsi="Times New Roman" w:cs="Times New Roman"/>
          <w:sz w:val="24"/>
          <w:szCs w:val="24"/>
        </w:rPr>
        <w:t xml:space="preserve"> o estresse como severo ou extremamente severo. Conclui-se que os transtornos mentais afetam uma parcela significativa dos estudantes de medicina, evidenciando a necessidade urgente de implementar políticas de suporte psicológico em instituições educacionais.</w:t>
      </w:r>
    </w:p>
    <w:p w14:paraId="52475F55" w14:textId="77777777" w:rsidR="00D4013B" w:rsidRPr="00C91DDA" w:rsidRDefault="00D4013B" w:rsidP="00C91DDA">
      <w:pPr>
        <w:jc w:val="both"/>
        <w:rPr>
          <w:rFonts w:ascii="Times New Roman" w:hAnsi="Times New Roman" w:cs="Times New Roman"/>
        </w:rPr>
      </w:pPr>
    </w:p>
    <w:p w14:paraId="44CACBF1" w14:textId="17F05AC5" w:rsidR="00C91DDA" w:rsidRPr="00D4013B" w:rsidRDefault="00C91DDA" w:rsidP="00C91DDA">
      <w:pPr>
        <w:jc w:val="both"/>
        <w:rPr>
          <w:rFonts w:ascii="Times New Roman" w:hAnsi="Times New Roman" w:cs="Times New Roman"/>
          <w:b/>
          <w:bCs/>
          <w:sz w:val="24"/>
          <w:szCs w:val="24"/>
        </w:rPr>
      </w:pPr>
      <w:r w:rsidRPr="00D4013B">
        <w:rPr>
          <w:rFonts w:ascii="Times New Roman" w:hAnsi="Times New Roman" w:cs="Times New Roman"/>
          <w:b/>
          <w:bCs/>
          <w:sz w:val="24"/>
          <w:szCs w:val="24"/>
        </w:rPr>
        <w:t>PALAVRA-CHAVE</w:t>
      </w:r>
    </w:p>
    <w:p w14:paraId="6848931D" w14:textId="51A47FA1" w:rsidR="00C91DDA" w:rsidRPr="00D4013B" w:rsidRDefault="00C91DDA" w:rsidP="00C91DDA">
      <w:pPr>
        <w:jc w:val="both"/>
        <w:rPr>
          <w:rFonts w:ascii="Times New Roman" w:hAnsi="Times New Roman" w:cs="Times New Roman"/>
          <w:sz w:val="24"/>
          <w:szCs w:val="24"/>
        </w:rPr>
      </w:pPr>
      <w:r w:rsidRPr="00D4013B">
        <w:rPr>
          <w:rFonts w:ascii="Times New Roman" w:hAnsi="Times New Roman" w:cs="Times New Roman"/>
          <w:sz w:val="24"/>
          <w:szCs w:val="24"/>
        </w:rPr>
        <w:t>Ansiedade, psicotrópicos, depressão</w:t>
      </w:r>
    </w:p>
    <w:p w14:paraId="25B86BFE" w14:textId="77777777" w:rsidR="00C91DDA" w:rsidRPr="00C91DDA" w:rsidRDefault="00C91DDA" w:rsidP="00C91DDA">
      <w:pPr>
        <w:jc w:val="both"/>
        <w:rPr>
          <w:rFonts w:ascii="Times New Roman" w:hAnsi="Times New Roman" w:cs="Times New Roman"/>
        </w:rPr>
      </w:pPr>
    </w:p>
    <w:p w14:paraId="6C37A26E" w14:textId="12CD78CF" w:rsidR="00C91DDA" w:rsidRPr="00D4013B" w:rsidRDefault="00C91DDA" w:rsidP="00C91DDA">
      <w:pPr>
        <w:jc w:val="both"/>
        <w:rPr>
          <w:rFonts w:ascii="Times New Roman" w:hAnsi="Times New Roman" w:cs="Times New Roman"/>
          <w:b/>
          <w:bCs/>
          <w:sz w:val="24"/>
          <w:szCs w:val="24"/>
        </w:rPr>
      </w:pPr>
      <w:r w:rsidRPr="00D4013B">
        <w:rPr>
          <w:rFonts w:ascii="Times New Roman" w:hAnsi="Times New Roman" w:cs="Times New Roman"/>
          <w:b/>
          <w:bCs/>
          <w:sz w:val="24"/>
          <w:szCs w:val="24"/>
        </w:rPr>
        <w:t>INTRODUÇÃO</w:t>
      </w:r>
    </w:p>
    <w:p w14:paraId="3F3F99AF" w14:textId="77777777" w:rsidR="00EC5E58" w:rsidRPr="00EC5E58" w:rsidRDefault="00EC5E58" w:rsidP="00EC5E58">
      <w:pPr>
        <w:jc w:val="both"/>
        <w:rPr>
          <w:rFonts w:ascii="Times New Roman" w:hAnsi="Times New Roman" w:cs="Times New Roman"/>
          <w:sz w:val="24"/>
          <w:szCs w:val="24"/>
        </w:rPr>
      </w:pPr>
      <w:r w:rsidRPr="00EC5E58">
        <w:rPr>
          <w:rFonts w:ascii="Times New Roman" w:hAnsi="Times New Roman" w:cs="Times New Roman"/>
          <w:sz w:val="24"/>
          <w:szCs w:val="24"/>
        </w:rPr>
        <w:t>O Relatório Mundial de Saúde Mental de 2022, publicado pela Organização Mundial da Saúde (OMS), revela uma preocupante escalada nos transtornos mentais globalmente, com um aumento superior a 25% nos novos casos de depressão e ansiedade. Em 2019, a OMS já estimava que quase 1 bilhão de pessoas conviviam com algum transtorno mental, sendo a ansiedade responsável por 31% desse total e a depressão por 28,9%. Esses indicadores reforçam a necessidade urgente de compreender os fatores que contribuem para esse cenário e desenvolver estratégias que promovam o bem-estar emocional.</w:t>
      </w:r>
    </w:p>
    <w:p w14:paraId="05F7B6E1" w14:textId="77777777" w:rsidR="00EC5E58" w:rsidRPr="00EC5E58" w:rsidRDefault="00EC5E58" w:rsidP="00EC5E58">
      <w:pPr>
        <w:jc w:val="both"/>
        <w:rPr>
          <w:rFonts w:ascii="Times New Roman" w:hAnsi="Times New Roman" w:cs="Times New Roman"/>
          <w:sz w:val="24"/>
          <w:szCs w:val="24"/>
        </w:rPr>
      </w:pPr>
      <w:r w:rsidRPr="00EC5E58">
        <w:rPr>
          <w:rFonts w:ascii="Times New Roman" w:hAnsi="Times New Roman" w:cs="Times New Roman"/>
          <w:sz w:val="24"/>
          <w:szCs w:val="24"/>
        </w:rPr>
        <w:t xml:space="preserve">Os transtornos de ansiedade assumem formas diversas, como o transtorno de ansiedade generalizada, o transtorno do pânico, a ansiedade social e a ansiedade de separação. Suas manifestações incluem uma combinação de sintomas físicos e psicológicos — irritabilidade, distúrbios do sono, alterações gastrointestinais, dificuldade de concentração, taquicardia e preocupação excessiva — que impactam diretamente o comportamento, o humor e o desempenho diário. O tratamento frequentemente envolve o uso de psicotrópicos, incluindo ansiolíticos; porém, o uso prolongado ou inadequado </w:t>
      </w:r>
      <w:r w:rsidRPr="00EC5E58">
        <w:rPr>
          <w:rFonts w:ascii="Times New Roman" w:hAnsi="Times New Roman" w:cs="Times New Roman"/>
          <w:sz w:val="24"/>
          <w:szCs w:val="24"/>
        </w:rPr>
        <w:lastRenderedPageBreak/>
        <w:t>dessas substâncias pode levar à dependência química, como apontado por Grassi &amp; Castro (2014), além de desencadear importantes efeitos adversos quando interrompidas abruptamente, afetando negativamente a qualidade de vida.</w:t>
      </w:r>
    </w:p>
    <w:p w14:paraId="0B2F8339" w14:textId="202E4105" w:rsidR="00EC5E58" w:rsidRPr="00EC5E58" w:rsidRDefault="00EC5E58" w:rsidP="00EC5E58">
      <w:pPr>
        <w:jc w:val="both"/>
        <w:rPr>
          <w:rFonts w:ascii="Times New Roman" w:hAnsi="Times New Roman" w:cs="Times New Roman"/>
          <w:sz w:val="24"/>
          <w:szCs w:val="24"/>
        </w:rPr>
      </w:pPr>
      <w:r w:rsidRPr="00EC5E58">
        <w:rPr>
          <w:rFonts w:ascii="Times New Roman" w:hAnsi="Times New Roman" w:cs="Times New Roman"/>
          <w:sz w:val="24"/>
          <w:szCs w:val="24"/>
        </w:rPr>
        <w:t>Durante a transição para o ensino superior, os estudantes vivenciam um período crítico de amadurecimento, marcado pela saída da adolescência e pelo enfrentamento de responsabilidades acadêmicas e pessoais próprias da vida adulta. Essa fase é permeada por pressões psicológicas decorrentes de intensas demandas acadêmicas, dificuldades de adaptação e novos modos de organização da rotina, fatores que podem favorecer o surgimento ou agravamento da ansiedade. Nesse contexto, torna-se fundamental avaliar quais elementos contribuem para o desenvolvimento da ansiedade entre estudantes de medicina, compreender de que maneira essa condição afeta sua saúde mental e seu desempenho acadêmico e identificar as estratégias que eles utilizam para enfrentar esses desafios emocionais.</w:t>
      </w:r>
    </w:p>
    <w:p w14:paraId="2270CDBB" w14:textId="77777777" w:rsidR="00C91DDA" w:rsidRPr="00C91DDA" w:rsidRDefault="00C91DDA" w:rsidP="00C91DDA">
      <w:pPr>
        <w:jc w:val="both"/>
        <w:rPr>
          <w:rFonts w:ascii="Times New Roman" w:hAnsi="Times New Roman" w:cs="Times New Roman"/>
        </w:rPr>
      </w:pPr>
    </w:p>
    <w:p w14:paraId="3B13A281" w14:textId="62B2E75E" w:rsidR="00C91DDA" w:rsidRPr="00D4013B" w:rsidRDefault="00C91DDA" w:rsidP="00C91DDA">
      <w:pPr>
        <w:jc w:val="both"/>
        <w:rPr>
          <w:rFonts w:ascii="Times New Roman" w:hAnsi="Times New Roman" w:cs="Times New Roman"/>
          <w:b/>
          <w:bCs/>
          <w:sz w:val="24"/>
          <w:szCs w:val="24"/>
        </w:rPr>
      </w:pPr>
      <w:r w:rsidRPr="00D4013B">
        <w:rPr>
          <w:rFonts w:ascii="Times New Roman" w:hAnsi="Times New Roman" w:cs="Times New Roman"/>
          <w:b/>
          <w:bCs/>
          <w:sz w:val="24"/>
          <w:szCs w:val="24"/>
        </w:rPr>
        <w:t xml:space="preserve">METODOLOGIA </w:t>
      </w:r>
    </w:p>
    <w:p w14:paraId="588B39E1" w14:textId="27EFF74E" w:rsidR="00C91DDA" w:rsidRPr="00C91DDA" w:rsidRDefault="00C91DDA" w:rsidP="00C91DDA">
      <w:pPr>
        <w:jc w:val="both"/>
        <w:rPr>
          <w:rFonts w:ascii="Times New Roman" w:hAnsi="Times New Roman" w:cs="Times New Roman"/>
          <w:sz w:val="24"/>
          <w:szCs w:val="24"/>
        </w:rPr>
      </w:pPr>
      <w:r w:rsidRPr="00C91DDA">
        <w:rPr>
          <w:rFonts w:ascii="Times New Roman" w:hAnsi="Times New Roman" w:cs="Times New Roman"/>
          <w:sz w:val="24"/>
          <w:szCs w:val="24"/>
        </w:rPr>
        <w:t xml:space="preserve">O estudo em questão adota uma abordagem de pesquisa mista, combinando elementos de pesquisa descritiva exploratória com uma ênfase tanto quantitativa quanto qualitativa. A abordagem quantitativa </w:t>
      </w:r>
      <w:r w:rsidR="00E36B15">
        <w:rPr>
          <w:rFonts w:ascii="Times New Roman" w:hAnsi="Times New Roman" w:cs="Times New Roman"/>
          <w:sz w:val="24"/>
          <w:szCs w:val="24"/>
        </w:rPr>
        <w:t>foi</w:t>
      </w:r>
      <w:r w:rsidRPr="00C91DDA">
        <w:rPr>
          <w:rFonts w:ascii="Times New Roman" w:hAnsi="Times New Roman" w:cs="Times New Roman"/>
          <w:sz w:val="24"/>
          <w:szCs w:val="24"/>
        </w:rPr>
        <w:t xml:space="preserve"> empregada para permitir a mensuração e análise estatística dos dados coletados, enquanto a qualitativa se destina a descrever e compreender mais profundamente o fenômeno em estudo. Essa combinação de métodos proporciona uma abordagem abrangente, permitindo não apenas a análise estatística, mas também uma compreensão mais rica e contextualizada do fenômeno investigado. Assim, para este estudo </w:t>
      </w:r>
      <w:r w:rsidR="00E36B15">
        <w:rPr>
          <w:rFonts w:ascii="Times New Roman" w:hAnsi="Times New Roman" w:cs="Times New Roman"/>
          <w:sz w:val="24"/>
          <w:szCs w:val="24"/>
        </w:rPr>
        <w:t>foram</w:t>
      </w:r>
      <w:r w:rsidRPr="00C91DDA">
        <w:rPr>
          <w:rFonts w:ascii="Times New Roman" w:hAnsi="Times New Roman" w:cs="Times New Roman"/>
          <w:sz w:val="24"/>
          <w:szCs w:val="24"/>
        </w:rPr>
        <w:t xml:space="preserve"> selecionados acadêmicos de medicina de um Centro privado de Vespasiano – Minas Gerais. </w:t>
      </w:r>
      <w:r w:rsidR="00E36B15">
        <w:rPr>
          <w:rFonts w:ascii="Times New Roman" w:hAnsi="Times New Roman" w:cs="Times New Roman"/>
          <w:sz w:val="24"/>
          <w:szCs w:val="24"/>
        </w:rPr>
        <w:t>Foi</w:t>
      </w:r>
      <w:r w:rsidRPr="00C91DDA">
        <w:rPr>
          <w:rFonts w:ascii="Times New Roman" w:hAnsi="Times New Roman" w:cs="Times New Roman"/>
          <w:sz w:val="24"/>
          <w:szCs w:val="24"/>
        </w:rPr>
        <w:t xml:space="preserve"> aplicado um questionário abordando os itens como faixa etária, sexo, medicamentos utilizados, entre outras informações cruciais para a construção do perfil dos acadêmicos. Os formulários </w:t>
      </w:r>
      <w:r w:rsidR="00E36B15">
        <w:rPr>
          <w:rFonts w:ascii="Times New Roman" w:hAnsi="Times New Roman" w:cs="Times New Roman"/>
          <w:sz w:val="24"/>
          <w:szCs w:val="24"/>
        </w:rPr>
        <w:t>foram</w:t>
      </w:r>
      <w:r w:rsidRPr="00C91DDA">
        <w:rPr>
          <w:rFonts w:ascii="Times New Roman" w:hAnsi="Times New Roman" w:cs="Times New Roman"/>
          <w:sz w:val="24"/>
          <w:szCs w:val="24"/>
        </w:rPr>
        <w:t xml:space="preserve"> distribuídos aos participantes por meio de convites via </w:t>
      </w:r>
      <w:proofErr w:type="spellStart"/>
      <w:r w:rsidRPr="00C91DDA">
        <w:rPr>
          <w:rFonts w:ascii="Times New Roman" w:hAnsi="Times New Roman" w:cs="Times New Roman"/>
          <w:sz w:val="24"/>
          <w:szCs w:val="24"/>
        </w:rPr>
        <w:t>email</w:t>
      </w:r>
      <w:proofErr w:type="spellEnd"/>
      <w:r w:rsidRPr="00C91DDA">
        <w:rPr>
          <w:rFonts w:ascii="Times New Roman" w:hAnsi="Times New Roman" w:cs="Times New Roman"/>
          <w:sz w:val="24"/>
          <w:szCs w:val="24"/>
        </w:rPr>
        <w:t xml:space="preserve"> e plataformas de comunicação, como WhatsApp®, utilizando um link disponível no Google </w:t>
      </w:r>
      <w:proofErr w:type="spellStart"/>
      <w:r w:rsidRPr="00C91DDA">
        <w:rPr>
          <w:rFonts w:ascii="Times New Roman" w:hAnsi="Times New Roman" w:cs="Times New Roman"/>
          <w:sz w:val="24"/>
          <w:szCs w:val="24"/>
        </w:rPr>
        <w:t>Forms</w:t>
      </w:r>
      <w:proofErr w:type="spellEnd"/>
      <w:r w:rsidRPr="00C91DDA">
        <w:rPr>
          <w:rFonts w:ascii="Times New Roman" w:hAnsi="Times New Roman" w:cs="Times New Roman"/>
          <w:sz w:val="24"/>
          <w:szCs w:val="24"/>
        </w:rPr>
        <w:t xml:space="preserve">®. Ao término da pesquisa, os dados </w:t>
      </w:r>
      <w:r w:rsidR="00E36B15">
        <w:rPr>
          <w:rFonts w:ascii="Times New Roman" w:hAnsi="Times New Roman" w:cs="Times New Roman"/>
          <w:sz w:val="24"/>
          <w:szCs w:val="24"/>
        </w:rPr>
        <w:t>foram</w:t>
      </w:r>
      <w:r w:rsidRPr="00C91DDA">
        <w:rPr>
          <w:rFonts w:ascii="Times New Roman" w:hAnsi="Times New Roman" w:cs="Times New Roman"/>
          <w:sz w:val="24"/>
          <w:szCs w:val="24"/>
        </w:rPr>
        <w:t xml:space="preserve"> processados, analisados e interpretados. Essas etapas </w:t>
      </w:r>
      <w:r w:rsidR="00E36B15">
        <w:rPr>
          <w:rFonts w:ascii="Times New Roman" w:hAnsi="Times New Roman" w:cs="Times New Roman"/>
          <w:sz w:val="24"/>
          <w:szCs w:val="24"/>
        </w:rPr>
        <w:t>foram</w:t>
      </w:r>
      <w:r w:rsidRPr="00C91DDA">
        <w:rPr>
          <w:rFonts w:ascii="Times New Roman" w:hAnsi="Times New Roman" w:cs="Times New Roman"/>
          <w:sz w:val="24"/>
          <w:szCs w:val="24"/>
        </w:rPr>
        <w:t xml:space="preserve"> realizadas com o auxílio de softwares específicos, tais como Microsoft® Excel®</w:t>
      </w:r>
      <w:r w:rsidR="00E62475">
        <w:rPr>
          <w:rFonts w:ascii="Times New Roman" w:hAnsi="Times New Roman" w:cs="Times New Roman"/>
          <w:sz w:val="24"/>
          <w:szCs w:val="24"/>
        </w:rPr>
        <w:t>.</w:t>
      </w:r>
    </w:p>
    <w:p w14:paraId="4067866C" w14:textId="77777777" w:rsidR="00C91DDA" w:rsidRPr="00C91DDA" w:rsidRDefault="00C91DDA" w:rsidP="00C91DDA">
      <w:pPr>
        <w:jc w:val="both"/>
        <w:rPr>
          <w:rFonts w:ascii="Times New Roman" w:hAnsi="Times New Roman" w:cs="Times New Roman"/>
        </w:rPr>
      </w:pPr>
    </w:p>
    <w:p w14:paraId="43483010" w14:textId="03E2CEF4" w:rsidR="00C91DDA" w:rsidRPr="00C91DDA" w:rsidRDefault="00C91DDA" w:rsidP="00C91DDA">
      <w:pPr>
        <w:jc w:val="both"/>
        <w:rPr>
          <w:rFonts w:ascii="Times New Roman" w:hAnsi="Times New Roman" w:cs="Times New Roman"/>
          <w:b/>
          <w:bCs/>
          <w:sz w:val="24"/>
          <w:szCs w:val="24"/>
        </w:rPr>
      </w:pPr>
      <w:r w:rsidRPr="00C91DDA">
        <w:rPr>
          <w:rFonts w:ascii="Times New Roman" w:hAnsi="Times New Roman" w:cs="Times New Roman"/>
          <w:b/>
          <w:bCs/>
          <w:sz w:val="24"/>
          <w:szCs w:val="24"/>
        </w:rPr>
        <w:t>RESULTADO E DISCUSSÃO</w:t>
      </w:r>
    </w:p>
    <w:p w14:paraId="79705E91" w14:textId="37626311" w:rsidR="00C91DDA" w:rsidRPr="00C91DDA" w:rsidRDefault="00C91DDA" w:rsidP="00C91DDA">
      <w:pPr>
        <w:jc w:val="both"/>
        <w:rPr>
          <w:rFonts w:ascii="Times New Roman" w:hAnsi="Times New Roman" w:cs="Times New Roman"/>
          <w:sz w:val="24"/>
          <w:szCs w:val="24"/>
        </w:rPr>
      </w:pPr>
      <w:r w:rsidRPr="00C91DDA">
        <w:rPr>
          <w:rFonts w:ascii="Times New Roman" w:hAnsi="Times New Roman" w:cs="Times New Roman"/>
          <w:sz w:val="24"/>
          <w:szCs w:val="24"/>
        </w:rPr>
        <w:t>A pesquisa</w:t>
      </w:r>
      <w:r w:rsidR="00E36B15">
        <w:rPr>
          <w:rFonts w:ascii="Times New Roman" w:hAnsi="Times New Roman" w:cs="Times New Roman"/>
          <w:sz w:val="24"/>
          <w:szCs w:val="24"/>
        </w:rPr>
        <w:t xml:space="preserve"> foi</w:t>
      </w:r>
      <w:r w:rsidRPr="00C91DDA">
        <w:rPr>
          <w:rFonts w:ascii="Times New Roman" w:hAnsi="Times New Roman" w:cs="Times New Roman"/>
          <w:sz w:val="24"/>
          <w:szCs w:val="24"/>
        </w:rPr>
        <w:t xml:space="preserve"> realizada com 314 estudantes de Medicina </w:t>
      </w:r>
      <w:r w:rsidR="00E36B15">
        <w:rPr>
          <w:rFonts w:ascii="Times New Roman" w:hAnsi="Times New Roman" w:cs="Times New Roman"/>
          <w:sz w:val="24"/>
          <w:szCs w:val="24"/>
        </w:rPr>
        <w:t>que</w:t>
      </w:r>
      <w:r w:rsidRPr="00C91DDA">
        <w:rPr>
          <w:rFonts w:ascii="Times New Roman" w:hAnsi="Times New Roman" w:cs="Times New Roman"/>
          <w:sz w:val="24"/>
          <w:szCs w:val="24"/>
        </w:rPr>
        <w:t xml:space="preserve"> revelou um cenário significativo de vulnerabilidade emocional. Sintomas de ansiedade, estresse e humor deprimido foram amplamente relatados, incluindo dificuldade para relaxar, taquicardia, irritabilidade, desânimo e preocupação excessiva. Esses achados refletem a tendência apontada pela OMS (2022), que destaca o aumento global dos transtornos mentais, especialmente entre jovens e estudantes da área da saúde.</w:t>
      </w:r>
    </w:p>
    <w:p w14:paraId="66E8CEBE" w14:textId="77777777" w:rsidR="00C91DDA" w:rsidRPr="00C91DDA" w:rsidRDefault="00C91DDA" w:rsidP="00C91DDA">
      <w:pPr>
        <w:jc w:val="both"/>
        <w:rPr>
          <w:rFonts w:ascii="Times New Roman" w:hAnsi="Times New Roman" w:cs="Times New Roman"/>
          <w:sz w:val="24"/>
          <w:szCs w:val="24"/>
        </w:rPr>
      </w:pPr>
      <w:r w:rsidRPr="00C91DDA">
        <w:rPr>
          <w:rFonts w:ascii="Times New Roman" w:hAnsi="Times New Roman" w:cs="Times New Roman"/>
          <w:sz w:val="24"/>
          <w:szCs w:val="24"/>
        </w:rPr>
        <w:t>O uso de psicotrópicos também foi expressivo: 43,3% dos estudantes utilizam algum medicamento, principalmente para tratar ansiedade, depressão, insônia e TDAH. A maioria faz uso contínuo e alguns relatam efeitos colaterais relevantes, além de pressão acadêmica ou social para utilizar esses fármacos. Apesar de muitos estarem sob prescrição médica, os sintomas relatados indicam possível subdiagnóstico ou acompanhamento insuficiente.</w:t>
      </w:r>
    </w:p>
    <w:p w14:paraId="0C5048C9" w14:textId="77777777" w:rsidR="00C91DDA" w:rsidRPr="00C91DDA" w:rsidRDefault="00C91DDA" w:rsidP="00C91DDA">
      <w:pPr>
        <w:jc w:val="both"/>
        <w:rPr>
          <w:rFonts w:ascii="Times New Roman" w:hAnsi="Times New Roman" w:cs="Times New Roman"/>
          <w:sz w:val="24"/>
          <w:szCs w:val="24"/>
        </w:rPr>
      </w:pPr>
      <w:r w:rsidRPr="00C91DDA">
        <w:rPr>
          <w:rFonts w:ascii="Times New Roman" w:hAnsi="Times New Roman" w:cs="Times New Roman"/>
          <w:sz w:val="24"/>
          <w:szCs w:val="24"/>
        </w:rPr>
        <w:t>O uso de cigarro eletrônico ou convencional, embora menor, apresentou alta frequência entre os usuários, e parte deles relata utilizar o cigarro como forma de aliviar ansiedade ou estresse. Esses comportamentos sugerem estratégias de enfrentamento pouco saudáveis.</w:t>
      </w:r>
    </w:p>
    <w:p w14:paraId="7F0500DC" w14:textId="77777777" w:rsidR="00C91DDA" w:rsidRPr="00C91DDA" w:rsidRDefault="00C91DDA" w:rsidP="00C91DDA">
      <w:pPr>
        <w:jc w:val="both"/>
        <w:rPr>
          <w:rFonts w:ascii="Times New Roman" w:hAnsi="Times New Roman" w:cs="Times New Roman"/>
          <w:sz w:val="24"/>
          <w:szCs w:val="24"/>
        </w:rPr>
      </w:pPr>
      <w:r w:rsidRPr="00C91DDA">
        <w:rPr>
          <w:rFonts w:ascii="Times New Roman" w:hAnsi="Times New Roman" w:cs="Times New Roman"/>
          <w:sz w:val="24"/>
          <w:szCs w:val="24"/>
        </w:rPr>
        <w:t>No conjunto, os resultados evidenciam a necessidade de ações institucionais voltadas à promoção da saúde mental, acolhimento estudantil e uso racional de medicamentos. O estudo contribui diretamente para o ODS 3 – Saúde e Bem-Estar, ao apontar fatores que demandam atenção para melhorar a qualidade de vida e o bem-estar dos futuros profissionais da saúde.</w:t>
      </w:r>
    </w:p>
    <w:p w14:paraId="3AB581C5" w14:textId="77777777" w:rsidR="00C91DDA" w:rsidRPr="00C91DDA" w:rsidRDefault="00C91DDA" w:rsidP="00C91DDA">
      <w:pPr>
        <w:jc w:val="both"/>
        <w:rPr>
          <w:rFonts w:ascii="Times New Roman" w:hAnsi="Times New Roman" w:cs="Times New Roman"/>
        </w:rPr>
      </w:pPr>
    </w:p>
    <w:p w14:paraId="3F771C8C" w14:textId="698AB403" w:rsidR="00C91DDA" w:rsidRPr="00D4013B" w:rsidRDefault="00C91DDA" w:rsidP="00C91DDA">
      <w:pPr>
        <w:jc w:val="both"/>
        <w:rPr>
          <w:rFonts w:ascii="Times New Roman" w:hAnsi="Times New Roman" w:cs="Times New Roman"/>
          <w:b/>
          <w:bCs/>
          <w:sz w:val="24"/>
          <w:szCs w:val="24"/>
        </w:rPr>
      </w:pPr>
      <w:r w:rsidRPr="00D4013B">
        <w:rPr>
          <w:rFonts w:ascii="Times New Roman" w:hAnsi="Times New Roman" w:cs="Times New Roman"/>
          <w:b/>
          <w:bCs/>
          <w:sz w:val="24"/>
          <w:szCs w:val="24"/>
        </w:rPr>
        <w:t>CONCLUSÃO</w:t>
      </w:r>
    </w:p>
    <w:p w14:paraId="1961AAF2" w14:textId="77777777" w:rsidR="00EC5E58" w:rsidRPr="00EC5E58" w:rsidRDefault="00EC5E58" w:rsidP="00EC5E58">
      <w:pPr>
        <w:jc w:val="both"/>
        <w:rPr>
          <w:rFonts w:ascii="Times New Roman" w:hAnsi="Times New Roman" w:cs="Times New Roman"/>
          <w:sz w:val="24"/>
          <w:szCs w:val="24"/>
        </w:rPr>
      </w:pPr>
      <w:r w:rsidRPr="00EC5E58">
        <w:rPr>
          <w:rFonts w:ascii="Times New Roman" w:hAnsi="Times New Roman" w:cs="Times New Roman"/>
          <w:sz w:val="24"/>
          <w:szCs w:val="24"/>
        </w:rPr>
        <w:t>Os resultados demonstram que os estudantes de Medicina apresentam elevados níveis de ansiedade, estresse e sintomas depressivos, além de uma prevalência significativa de uso de psicotrópicos, muitas vezes de forma contínua. A presença de efeitos adversos, pressão acadêmica e comportamentos de automedicação, como o uso de cigarros eletrônicos para alívio emocional, revela um contexto de vulnerabilidade que exige atenção institucional.</w:t>
      </w:r>
    </w:p>
    <w:p w14:paraId="52E7BAF6" w14:textId="77777777" w:rsidR="00EC5E58" w:rsidRPr="00EC5E58" w:rsidRDefault="00EC5E58" w:rsidP="00EC5E58">
      <w:pPr>
        <w:jc w:val="both"/>
        <w:rPr>
          <w:rFonts w:ascii="Times New Roman" w:hAnsi="Times New Roman" w:cs="Times New Roman"/>
          <w:sz w:val="24"/>
          <w:szCs w:val="24"/>
        </w:rPr>
      </w:pPr>
      <w:r w:rsidRPr="00EC5E58">
        <w:rPr>
          <w:rFonts w:ascii="Times New Roman" w:hAnsi="Times New Roman" w:cs="Times New Roman"/>
          <w:sz w:val="24"/>
          <w:szCs w:val="24"/>
        </w:rPr>
        <w:t>Dessa forma, torna-se essencial que as instituições de ensino implementem ações de promoção da saúde mental, orientação sobre o uso racional de medicamentos e oferta de suporte psicológico adequado. A pesquisa reforça a importância de estratégias que contribuam para o bem-estar e qualidade de vida dos estudantes, em consonância com o ODS 3 – Saúde e Bem-Estar.</w:t>
      </w:r>
    </w:p>
    <w:p w14:paraId="53CE477E" w14:textId="77777777" w:rsidR="00C91DDA" w:rsidRPr="00C91DDA" w:rsidRDefault="00C91DDA" w:rsidP="00C91DDA">
      <w:pPr>
        <w:jc w:val="both"/>
        <w:rPr>
          <w:rFonts w:ascii="Times New Roman" w:hAnsi="Times New Roman" w:cs="Times New Roman"/>
        </w:rPr>
      </w:pPr>
    </w:p>
    <w:p w14:paraId="3489B701" w14:textId="772F9B74" w:rsidR="00C91DDA" w:rsidRPr="00C91DDA" w:rsidRDefault="00C91DDA" w:rsidP="00C91DDA">
      <w:pPr>
        <w:jc w:val="both"/>
        <w:rPr>
          <w:rFonts w:ascii="Times New Roman" w:hAnsi="Times New Roman" w:cs="Times New Roman"/>
          <w:b/>
          <w:bCs/>
          <w:sz w:val="24"/>
          <w:szCs w:val="24"/>
        </w:rPr>
      </w:pPr>
      <w:r w:rsidRPr="00C91DDA">
        <w:rPr>
          <w:rFonts w:ascii="Times New Roman" w:hAnsi="Times New Roman" w:cs="Times New Roman"/>
          <w:b/>
          <w:bCs/>
          <w:sz w:val="24"/>
          <w:szCs w:val="24"/>
        </w:rPr>
        <w:t xml:space="preserve">REFERÊNCIAS </w:t>
      </w:r>
    </w:p>
    <w:p w14:paraId="28D61FD5" w14:textId="77777777" w:rsidR="00C91DDA" w:rsidRPr="00E82A1D" w:rsidRDefault="00C91DDA" w:rsidP="00C91DDA">
      <w:pPr>
        <w:jc w:val="both"/>
        <w:rPr>
          <w:rFonts w:ascii="Times New Roman" w:hAnsi="Times New Roman" w:cs="Times New Roman"/>
          <w:sz w:val="24"/>
          <w:szCs w:val="24"/>
        </w:rPr>
      </w:pPr>
      <w:proofErr w:type="spellStart"/>
      <w:r w:rsidRPr="00E82A1D">
        <w:rPr>
          <w:rFonts w:ascii="Times New Roman" w:hAnsi="Times New Roman" w:cs="Times New Roman"/>
          <w:sz w:val="24"/>
          <w:szCs w:val="24"/>
        </w:rPr>
        <w:t>Alosaimi</w:t>
      </w:r>
      <w:proofErr w:type="spellEnd"/>
      <w:r w:rsidRPr="00E82A1D">
        <w:rPr>
          <w:rFonts w:ascii="Times New Roman" w:hAnsi="Times New Roman" w:cs="Times New Roman"/>
          <w:sz w:val="24"/>
          <w:szCs w:val="24"/>
        </w:rPr>
        <w:t xml:space="preserve"> FD, </w:t>
      </w:r>
      <w:proofErr w:type="spellStart"/>
      <w:r w:rsidRPr="00E82A1D">
        <w:rPr>
          <w:rFonts w:ascii="Times New Roman" w:hAnsi="Times New Roman" w:cs="Times New Roman"/>
          <w:sz w:val="24"/>
          <w:szCs w:val="24"/>
        </w:rPr>
        <w:t>Alruwais</w:t>
      </w:r>
      <w:proofErr w:type="spellEnd"/>
      <w:r w:rsidRPr="00E82A1D">
        <w:rPr>
          <w:rFonts w:ascii="Times New Roman" w:hAnsi="Times New Roman" w:cs="Times New Roman"/>
          <w:sz w:val="24"/>
          <w:szCs w:val="24"/>
        </w:rPr>
        <w:t xml:space="preserve"> FS, </w:t>
      </w:r>
      <w:proofErr w:type="spellStart"/>
      <w:r w:rsidRPr="00E82A1D">
        <w:rPr>
          <w:rFonts w:ascii="Times New Roman" w:hAnsi="Times New Roman" w:cs="Times New Roman"/>
          <w:sz w:val="24"/>
          <w:szCs w:val="24"/>
        </w:rPr>
        <w:t>Alanazi</w:t>
      </w:r>
      <w:proofErr w:type="spellEnd"/>
      <w:r w:rsidRPr="00E82A1D">
        <w:rPr>
          <w:rFonts w:ascii="Times New Roman" w:hAnsi="Times New Roman" w:cs="Times New Roman"/>
          <w:sz w:val="24"/>
          <w:szCs w:val="24"/>
        </w:rPr>
        <w:t xml:space="preserve"> FA, </w:t>
      </w:r>
      <w:proofErr w:type="spellStart"/>
      <w:r w:rsidRPr="00E82A1D">
        <w:rPr>
          <w:rFonts w:ascii="Times New Roman" w:hAnsi="Times New Roman" w:cs="Times New Roman"/>
          <w:sz w:val="24"/>
          <w:szCs w:val="24"/>
        </w:rPr>
        <w:t>Alabidi</w:t>
      </w:r>
      <w:proofErr w:type="spellEnd"/>
      <w:r w:rsidRPr="00E82A1D">
        <w:rPr>
          <w:rFonts w:ascii="Times New Roman" w:hAnsi="Times New Roman" w:cs="Times New Roman"/>
          <w:sz w:val="24"/>
          <w:szCs w:val="24"/>
        </w:rPr>
        <w:t xml:space="preserve"> GA, </w:t>
      </w:r>
      <w:proofErr w:type="spellStart"/>
      <w:r w:rsidRPr="00E82A1D">
        <w:rPr>
          <w:rFonts w:ascii="Times New Roman" w:hAnsi="Times New Roman" w:cs="Times New Roman"/>
          <w:sz w:val="24"/>
          <w:szCs w:val="24"/>
        </w:rPr>
        <w:t>Aljomah</w:t>
      </w:r>
      <w:proofErr w:type="spellEnd"/>
      <w:r w:rsidRPr="00E82A1D">
        <w:rPr>
          <w:rFonts w:ascii="Times New Roman" w:hAnsi="Times New Roman" w:cs="Times New Roman"/>
          <w:sz w:val="24"/>
          <w:szCs w:val="24"/>
        </w:rPr>
        <w:t xml:space="preserve"> NA, </w:t>
      </w:r>
      <w:proofErr w:type="spellStart"/>
      <w:r w:rsidRPr="00E82A1D">
        <w:rPr>
          <w:rFonts w:ascii="Times New Roman" w:hAnsi="Times New Roman" w:cs="Times New Roman"/>
          <w:sz w:val="24"/>
          <w:szCs w:val="24"/>
        </w:rPr>
        <w:t>Alsalameh</w:t>
      </w:r>
      <w:proofErr w:type="spellEnd"/>
      <w:r w:rsidRPr="00E82A1D">
        <w:rPr>
          <w:rFonts w:ascii="Times New Roman" w:hAnsi="Times New Roman" w:cs="Times New Roman"/>
          <w:sz w:val="24"/>
          <w:szCs w:val="24"/>
        </w:rPr>
        <w:t xml:space="preserve"> NS. </w:t>
      </w:r>
      <w:proofErr w:type="spellStart"/>
      <w:r w:rsidRPr="00E82A1D">
        <w:rPr>
          <w:rFonts w:ascii="Times New Roman" w:hAnsi="Times New Roman" w:cs="Times New Roman"/>
          <w:sz w:val="24"/>
          <w:szCs w:val="24"/>
        </w:rPr>
        <w:t>Patients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reasons</w:t>
      </w:r>
      <w:proofErr w:type="spellEnd"/>
      <w:r w:rsidRPr="00E82A1D">
        <w:rPr>
          <w:rFonts w:ascii="Times New Roman" w:hAnsi="Times New Roman" w:cs="Times New Roman"/>
          <w:sz w:val="24"/>
          <w:szCs w:val="24"/>
        </w:rPr>
        <w:t xml:space="preserve"> for </w:t>
      </w:r>
      <w:proofErr w:type="spellStart"/>
      <w:r w:rsidRPr="00E82A1D">
        <w:rPr>
          <w:rFonts w:ascii="Times New Roman" w:hAnsi="Times New Roman" w:cs="Times New Roman"/>
          <w:sz w:val="24"/>
          <w:szCs w:val="24"/>
        </w:rPr>
        <w:t>obtaining</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psychotropic</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medications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without</w:t>
      </w:r>
      <w:proofErr w:type="spellEnd"/>
      <w:r w:rsidRPr="00E82A1D">
        <w:rPr>
          <w:rFonts w:ascii="Times New Roman" w:hAnsi="Times New Roman" w:cs="Times New Roman"/>
          <w:sz w:val="24"/>
          <w:szCs w:val="24"/>
        </w:rPr>
        <w:t xml:space="preserve"> a </w:t>
      </w:r>
      <w:proofErr w:type="spellStart"/>
      <w:r w:rsidRPr="00E82A1D">
        <w:rPr>
          <w:rFonts w:ascii="Times New Roman" w:hAnsi="Times New Roman" w:cs="Times New Roman"/>
          <w:sz w:val="24"/>
          <w:szCs w:val="24"/>
        </w:rPr>
        <w:t>prescription</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at</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retail</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pharmacies</w:t>
      </w:r>
      <w:proofErr w:type="spellEnd"/>
      <w:r w:rsidRPr="00E82A1D">
        <w:rPr>
          <w:rFonts w:ascii="Times New Roman" w:hAnsi="Times New Roman" w:cs="Times New Roman"/>
          <w:sz w:val="24"/>
          <w:szCs w:val="24"/>
        </w:rPr>
        <w:t xml:space="preserve"> in Central Saudi Arabia. </w:t>
      </w:r>
      <w:proofErr w:type="spellStart"/>
      <w:r w:rsidRPr="00E82A1D">
        <w:rPr>
          <w:rFonts w:ascii="Times New Roman" w:hAnsi="Times New Roman" w:cs="Times New Roman"/>
          <w:sz w:val="24"/>
          <w:szCs w:val="24"/>
        </w:rPr>
        <w:t>Neurosciences</w:t>
      </w:r>
      <w:proofErr w:type="spellEnd"/>
      <w:r w:rsidRPr="00E82A1D">
        <w:rPr>
          <w:rFonts w:ascii="Times New Roman" w:hAnsi="Times New Roman" w:cs="Times New Roman"/>
          <w:sz w:val="24"/>
          <w:szCs w:val="24"/>
        </w:rPr>
        <w:t>. 2016;21(4):338– 44. DOI: </w:t>
      </w:r>
      <w:hyperlink r:id="rId4" w:history="1">
        <w:r w:rsidRPr="00E82A1D">
          <w:rPr>
            <w:rStyle w:val="Hyperlink"/>
            <w:rFonts w:ascii="Times New Roman" w:hAnsi="Times New Roman" w:cs="Times New Roman"/>
            <w:sz w:val="24"/>
            <w:szCs w:val="24"/>
          </w:rPr>
          <w:t>https://doi.org/10.17712/nsj.2016.4.20160245</w:t>
        </w:r>
      </w:hyperlink>
      <w:r w:rsidRPr="00E82A1D">
        <w:rPr>
          <w:rFonts w:ascii="Times New Roman" w:hAnsi="Times New Roman" w:cs="Times New Roman"/>
          <w:sz w:val="24"/>
          <w:szCs w:val="24"/>
        </w:rPr>
        <w:t> </w:t>
      </w:r>
    </w:p>
    <w:p w14:paraId="398FE574" w14:textId="77777777" w:rsidR="00C91DDA" w:rsidRPr="00E82A1D" w:rsidRDefault="00C91DDA" w:rsidP="00C91DDA">
      <w:pPr>
        <w:jc w:val="both"/>
        <w:rPr>
          <w:rFonts w:ascii="Times New Roman" w:hAnsi="Times New Roman" w:cs="Times New Roman"/>
          <w:sz w:val="24"/>
          <w:szCs w:val="24"/>
        </w:rPr>
      </w:pPr>
      <w:proofErr w:type="spellStart"/>
      <w:r w:rsidRPr="00E82A1D">
        <w:rPr>
          <w:rFonts w:ascii="Times New Roman" w:hAnsi="Times New Roman" w:cs="Times New Roman"/>
          <w:sz w:val="24"/>
          <w:szCs w:val="24"/>
        </w:rPr>
        <w:t>Bauchrowitz</w:t>
      </w:r>
      <w:proofErr w:type="spellEnd"/>
      <w:r w:rsidRPr="00E82A1D">
        <w:rPr>
          <w:rFonts w:ascii="Times New Roman" w:hAnsi="Times New Roman" w:cs="Times New Roman"/>
          <w:sz w:val="24"/>
          <w:szCs w:val="24"/>
        </w:rPr>
        <w:t xml:space="preserve">, C., Cordeiro Paz, L. E., Müller, E. V., </w:t>
      </w:r>
      <w:proofErr w:type="spellStart"/>
      <w:r w:rsidRPr="00E82A1D">
        <w:rPr>
          <w:rFonts w:ascii="Times New Roman" w:hAnsi="Times New Roman" w:cs="Times New Roman"/>
          <w:sz w:val="24"/>
          <w:szCs w:val="24"/>
        </w:rPr>
        <w:t>Halila</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Possagno</w:t>
      </w:r>
      <w:proofErr w:type="spellEnd"/>
      <w:r w:rsidRPr="00E82A1D">
        <w:rPr>
          <w:rFonts w:ascii="Times New Roman" w:hAnsi="Times New Roman" w:cs="Times New Roman"/>
          <w:sz w:val="24"/>
          <w:szCs w:val="24"/>
        </w:rPr>
        <w:t xml:space="preserve">, G. C., &amp; Minozzo, B. R. (2019). Prevalência de uso de psicofármacos por acadêmicos: efeitos do processo de graduação / </w:t>
      </w:r>
      <w:proofErr w:type="spellStart"/>
      <w:r w:rsidRPr="00E82A1D">
        <w:rPr>
          <w:rFonts w:ascii="Times New Roman" w:hAnsi="Times New Roman" w:cs="Times New Roman"/>
          <w:sz w:val="24"/>
          <w:szCs w:val="24"/>
        </w:rPr>
        <w:t>Prevalence</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of</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the</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psychiatric</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drugs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usage</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by</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university</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students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effects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of</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the</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undergraduation</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process</w:t>
      </w:r>
      <w:proofErr w:type="spellEnd"/>
      <w:r w:rsidRPr="00E82A1D">
        <w:rPr>
          <w:rFonts w:ascii="Times New Roman" w:hAnsi="Times New Roman" w:cs="Times New Roman"/>
          <w:sz w:val="24"/>
          <w:szCs w:val="24"/>
        </w:rPr>
        <w:t>. </w:t>
      </w:r>
      <w:proofErr w:type="spellStart"/>
      <w:r w:rsidRPr="00E82A1D">
        <w:rPr>
          <w:rFonts w:ascii="Times New Roman" w:hAnsi="Times New Roman" w:cs="Times New Roman"/>
          <w:i/>
          <w:iCs/>
          <w:sz w:val="24"/>
          <w:szCs w:val="24"/>
        </w:rPr>
        <w:t>Brazilian</w:t>
      </w:r>
      <w:proofErr w:type="spellEnd"/>
      <w:r w:rsidRPr="00E82A1D">
        <w:rPr>
          <w:rFonts w:ascii="Times New Roman" w:hAnsi="Times New Roman" w:cs="Times New Roman"/>
          <w:i/>
          <w:iCs/>
          <w:sz w:val="24"/>
          <w:szCs w:val="24"/>
        </w:rPr>
        <w:t xml:space="preserve"> </w:t>
      </w:r>
      <w:proofErr w:type="spellStart"/>
      <w:r w:rsidRPr="00E82A1D">
        <w:rPr>
          <w:rFonts w:ascii="Times New Roman" w:hAnsi="Times New Roman" w:cs="Times New Roman"/>
          <w:i/>
          <w:iCs/>
          <w:sz w:val="24"/>
          <w:szCs w:val="24"/>
        </w:rPr>
        <w:t>Journal</w:t>
      </w:r>
      <w:proofErr w:type="spellEnd"/>
      <w:r w:rsidRPr="00E82A1D">
        <w:rPr>
          <w:rFonts w:ascii="Times New Roman" w:hAnsi="Times New Roman" w:cs="Times New Roman"/>
          <w:i/>
          <w:iCs/>
          <w:sz w:val="24"/>
          <w:szCs w:val="24"/>
        </w:rPr>
        <w:t xml:space="preserve"> </w:t>
      </w:r>
      <w:proofErr w:type="spellStart"/>
      <w:r w:rsidRPr="00E82A1D">
        <w:rPr>
          <w:rFonts w:ascii="Times New Roman" w:hAnsi="Times New Roman" w:cs="Times New Roman"/>
          <w:i/>
          <w:iCs/>
          <w:sz w:val="24"/>
          <w:szCs w:val="24"/>
        </w:rPr>
        <w:t>of</w:t>
      </w:r>
      <w:proofErr w:type="spellEnd"/>
      <w:r w:rsidRPr="00E82A1D">
        <w:rPr>
          <w:rFonts w:ascii="Times New Roman" w:hAnsi="Times New Roman" w:cs="Times New Roman"/>
          <w:i/>
          <w:iCs/>
          <w:sz w:val="24"/>
          <w:szCs w:val="24"/>
        </w:rPr>
        <w:t xml:space="preserve"> </w:t>
      </w:r>
      <w:proofErr w:type="spellStart"/>
      <w:r w:rsidRPr="00E82A1D">
        <w:rPr>
          <w:rFonts w:ascii="Times New Roman" w:hAnsi="Times New Roman" w:cs="Times New Roman"/>
          <w:i/>
          <w:iCs/>
          <w:sz w:val="24"/>
          <w:szCs w:val="24"/>
        </w:rPr>
        <w:t>Development</w:t>
      </w:r>
      <w:proofErr w:type="spellEnd"/>
      <w:r w:rsidRPr="00E82A1D">
        <w:rPr>
          <w:rFonts w:ascii="Times New Roman" w:hAnsi="Times New Roman" w:cs="Times New Roman"/>
          <w:sz w:val="24"/>
          <w:szCs w:val="24"/>
        </w:rPr>
        <w:t>, </w:t>
      </w:r>
      <w:r w:rsidRPr="00E82A1D">
        <w:rPr>
          <w:rFonts w:ascii="Times New Roman" w:hAnsi="Times New Roman" w:cs="Times New Roman"/>
          <w:i/>
          <w:iCs/>
          <w:sz w:val="24"/>
          <w:szCs w:val="24"/>
        </w:rPr>
        <w:t>5</w:t>
      </w:r>
      <w:r w:rsidRPr="00E82A1D">
        <w:rPr>
          <w:rFonts w:ascii="Times New Roman" w:hAnsi="Times New Roman" w:cs="Times New Roman"/>
          <w:sz w:val="24"/>
          <w:szCs w:val="24"/>
        </w:rPr>
        <w:t>(11), 24815–24933. </w:t>
      </w:r>
      <w:hyperlink r:id="rId5" w:history="1">
        <w:r w:rsidRPr="00E82A1D">
          <w:rPr>
            <w:rStyle w:val="Hyperlink"/>
            <w:rFonts w:ascii="Times New Roman" w:hAnsi="Times New Roman" w:cs="Times New Roman"/>
            <w:sz w:val="24"/>
            <w:szCs w:val="24"/>
          </w:rPr>
          <w:t>https://doi.org/10.34117/bjdv5n11-170</w:t>
        </w:r>
      </w:hyperlink>
    </w:p>
    <w:p w14:paraId="60625A05"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Barbosa LNF, Asfora GCA, Moura MC de. </w:t>
      </w:r>
      <w:proofErr w:type="spellStart"/>
      <w:r w:rsidRPr="00E82A1D">
        <w:rPr>
          <w:rFonts w:ascii="Times New Roman" w:hAnsi="Times New Roman" w:cs="Times New Roman"/>
          <w:sz w:val="24"/>
          <w:szCs w:val="24"/>
        </w:rPr>
        <w:t>Anxiety</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and</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depression</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and</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psychoactive</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substance</w:t>
      </w:r>
      <w:proofErr w:type="spellEnd"/>
      <w:r w:rsidRPr="00E82A1D">
        <w:rPr>
          <w:rFonts w:ascii="Times New Roman" w:hAnsi="Times New Roman" w:cs="Times New Roman"/>
          <w:sz w:val="24"/>
          <w:szCs w:val="24"/>
        </w:rPr>
        <w:t xml:space="preserve"> abuse in </w:t>
      </w:r>
      <w:proofErr w:type="spellStart"/>
      <w:r w:rsidRPr="00E82A1D">
        <w:rPr>
          <w:rFonts w:ascii="Times New Roman" w:hAnsi="Times New Roman" w:cs="Times New Roman"/>
          <w:sz w:val="24"/>
          <w:szCs w:val="24"/>
        </w:rPr>
        <w:t>university</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students</w:t>
      </w:r>
      <w:proofErr w:type="spellEnd"/>
      <w:r w:rsidRPr="00E82A1D">
        <w:rPr>
          <w:rFonts w:ascii="Times New Roman" w:hAnsi="Times New Roman" w:cs="Times New Roman"/>
          <w:sz w:val="24"/>
          <w:szCs w:val="24"/>
        </w:rPr>
        <w:t xml:space="preserve">. SMAD </w:t>
      </w:r>
      <w:proofErr w:type="spellStart"/>
      <w:r w:rsidRPr="00E82A1D">
        <w:rPr>
          <w:rFonts w:ascii="Times New Roman" w:hAnsi="Times New Roman" w:cs="Times New Roman"/>
          <w:sz w:val="24"/>
          <w:szCs w:val="24"/>
        </w:rPr>
        <w:t>Rev</w:t>
      </w:r>
      <w:proofErr w:type="spellEnd"/>
      <w:r w:rsidRPr="00E82A1D">
        <w:rPr>
          <w:rFonts w:ascii="Times New Roman" w:hAnsi="Times New Roman" w:cs="Times New Roman"/>
          <w:sz w:val="24"/>
          <w:szCs w:val="24"/>
        </w:rPr>
        <w:t xml:space="preserve"> Eletrônica Saúde Ment Álcool e </w:t>
      </w:r>
      <w:proofErr w:type="spellStart"/>
      <w:r w:rsidRPr="00E82A1D">
        <w:rPr>
          <w:rFonts w:ascii="Times New Roman" w:hAnsi="Times New Roman" w:cs="Times New Roman"/>
          <w:sz w:val="24"/>
          <w:szCs w:val="24"/>
        </w:rPr>
        <w:t>Drog</w:t>
      </w:r>
      <w:proofErr w:type="spellEnd"/>
      <w:r w:rsidRPr="00E82A1D">
        <w:rPr>
          <w:rFonts w:ascii="Times New Roman" w:hAnsi="Times New Roman" w:cs="Times New Roman"/>
          <w:sz w:val="24"/>
          <w:szCs w:val="24"/>
        </w:rPr>
        <w:t>. 2020;16(1):1–8. DOI: </w:t>
      </w:r>
      <w:hyperlink r:id="rId6" w:history="1">
        <w:r w:rsidRPr="00E82A1D">
          <w:rPr>
            <w:rStyle w:val="Hyperlink"/>
            <w:rFonts w:ascii="Times New Roman" w:hAnsi="Times New Roman" w:cs="Times New Roman"/>
            <w:sz w:val="24"/>
            <w:szCs w:val="24"/>
          </w:rPr>
          <w:t>https://doi.org/10.11606//issn.1806-6976.smad.2020.155334</w:t>
        </w:r>
      </w:hyperlink>
      <w:r w:rsidRPr="00E82A1D">
        <w:rPr>
          <w:rFonts w:ascii="Times New Roman" w:hAnsi="Times New Roman" w:cs="Times New Roman"/>
          <w:sz w:val="24"/>
          <w:szCs w:val="24"/>
        </w:rPr>
        <w:t> </w:t>
      </w:r>
    </w:p>
    <w:p w14:paraId="38246B93" w14:textId="77777777" w:rsidR="00C91DDA" w:rsidRPr="00E82A1D" w:rsidRDefault="00C91DDA" w:rsidP="00C91DDA">
      <w:pPr>
        <w:jc w:val="both"/>
        <w:rPr>
          <w:rFonts w:ascii="Times New Roman" w:hAnsi="Times New Roman" w:cs="Times New Roman"/>
          <w:sz w:val="24"/>
          <w:szCs w:val="24"/>
        </w:rPr>
      </w:pPr>
      <w:hyperlink r:id="rId7" w:history="1">
        <w:proofErr w:type="spellStart"/>
        <w:r w:rsidRPr="00E82A1D">
          <w:rPr>
            <w:rStyle w:val="Hyperlink"/>
            <w:rFonts w:ascii="Times New Roman" w:hAnsi="Times New Roman" w:cs="Times New Roman"/>
            <w:sz w:val="24"/>
            <w:szCs w:val="24"/>
          </w:rPr>
          <w:t>Borine</w:t>
        </w:r>
        <w:proofErr w:type="spellEnd"/>
        <w:r w:rsidRPr="00E82A1D">
          <w:rPr>
            <w:rStyle w:val="Hyperlink"/>
            <w:rFonts w:ascii="Times New Roman" w:hAnsi="Times New Roman" w:cs="Times New Roman"/>
            <w:sz w:val="24"/>
            <w:szCs w:val="24"/>
          </w:rPr>
          <w:t xml:space="preserve">, Rita de Cássia </w:t>
        </w:r>
        <w:proofErr w:type="spellStart"/>
        <w:r w:rsidRPr="00E82A1D">
          <w:rPr>
            <w:rStyle w:val="Hyperlink"/>
            <w:rFonts w:ascii="Times New Roman" w:hAnsi="Times New Roman" w:cs="Times New Roman"/>
            <w:sz w:val="24"/>
            <w:szCs w:val="24"/>
          </w:rPr>
          <w:t>Calderani</w:t>
        </w:r>
        <w:proofErr w:type="spellEnd"/>
      </w:hyperlink>
      <w:r w:rsidRPr="00E82A1D">
        <w:rPr>
          <w:rFonts w:ascii="Times New Roman" w:hAnsi="Times New Roman" w:cs="Times New Roman"/>
          <w:sz w:val="24"/>
          <w:szCs w:val="24"/>
        </w:rPr>
        <w:t>; </w:t>
      </w:r>
      <w:hyperlink r:id="rId8" w:history="1">
        <w:r w:rsidRPr="00E82A1D">
          <w:rPr>
            <w:rStyle w:val="Hyperlink"/>
            <w:rFonts w:ascii="Times New Roman" w:hAnsi="Times New Roman" w:cs="Times New Roman"/>
            <w:sz w:val="24"/>
            <w:szCs w:val="24"/>
          </w:rPr>
          <w:t>WANDERLEY, Kátia da Silva</w:t>
        </w:r>
      </w:hyperlink>
      <w:r w:rsidRPr="00E82A1D">
        <w:rPr>
          <w:rFonts w:ascii="Times New Roman" w:hAnsi="Times New Roman" w:cs="Times New Roman"/>
          <w:sz w:val="24"/>
          <w:szCs w:val="24"/>
        </w:rPr>
        <w:t>  e  </w:t>
      </w:r>
      <w:hyperlink r:id="rId9" w:history="1">
        <w:r w:rsidRPr="00E82A1D">
          <w:rPr>
            <w:rStyle w:val="Hyperlink"/>
            <w:rFonts w:ascii="Times New Roman" w:hAnsi="Times New Roman" w:cs="Times New Roman"/>
            <w:sz w:val="24"/>
            <w:szCs w:val="24"/>
          </w:rPr>
          <w:t xml:space="preserve">BASSITT, Débora </w:t>
        </w:r>
        <w:proofErr w:type="spellStart"/>
        <w:r w:rsidRPr="00E82A1D">
          <w:rPr>
            <w:rStyle w:val="Hyperlink"/>
            <w:rFonts w:ascii="Times New Roman" w:hAnsi="Times New Roman" w:cs="Times New Roman"/>
            <w:sz w:val="24"/>
            <w:szCs w:val="24"/>
          </w:rPr>
          <w:t>Pastore</w:t>
        </w:r>
      </w:hyperlink>
      <w:r w:rsidRPr="00E82A1D">
        <w:rPr>
          <w:rFonts w:ascii="Times New Roman" w:hAnsi="Times New Roman" w:cs="Times New Roman"/>
          <w:sz w:val="24"/>
          <w:szCs w:val="24"/>
        </w:rPr>
        <w:t>.Relação</w:t>
      </w:r>
      <w:proofErr w:type="spellEnd"/>
      <w:r w:rsidRPr="00E82A1D">
        <w:rPr>
          <w:rFonts w:ascii="Times New Roman" w:hAnsi="Times New Roman" w:cs="Times New Roman"/>
          <w:sz w:val="24"/>
          <w:szCs w:val="24"/>
        </w:rPr>
        <w:t xml:space="preserve"> entre a qualidade de vida e o estresse em acadêmicos da área da saúde.</w:t>
      </w:r>
      <w:r w:rsidRPr="00E82A1D">
        <w:rPr>
          <w:rFonts w:ascii="Times New Roman" w:hAnsi="Times New Roman" w:cs="Times New Roman"/>
          <w:i/>
          <w:iCs/>
          <w:sz w:val="24"/>
          <w:szCs w:val="24"/>
        </w:rPr>
        <w:t> Est. Inter. Psicol.</w:t>
      </w:r>
      <w:r w:rsidRPr="00E82A1D">
        <w:rPr>
          <w:rFonts w:ascii="Times New Roman" w:hAnsi="Times New Roman" w:cs="Times New Roman"/>
          <w:sz w:val="24"/>
          <w:szCs w:val="24"/>
        </w:rPr>
        <w:t> [online]. 2015, vol.6, n.1, pp. 100-118. ISSN 2236-6407.</w:t>
      </w:r>
    </w:p>
    <w:p w14:paraId="683FC69C"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 xml:space="preserve">De </w:t>
      </w:r>
      <w:proofErr w:type="spellStart"/>
      <w:r w:rsidRPr="00E82A1D">
        <w:rPr>
          <w:rFonts w:ascii="Times New Roman" w:hAnsi="Times New Roman" w:cs="Times New Roman"/>
          <w:sz w:val="24"/>
          <w:szCs w:val="24"/>
        </w:rPr>
        <w:t>freitas</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svdfp</w:t>
      </w:r>
      <w:proofErr w:type="spellEnd"/>
      <w:r w:rsidRPr="00E82A1D">
        <w:rPr>
          <w:rFonts w:ascii="Times New Roman" w:hAnsi="Times New Roman" w:cs="Times New Roman"/>
          <w:sz w:val="24"/>
          <w:szCs w:val="24"/>
        </w:rPr>
        <w:t xml:space="preserve">. avaliação farmacológica do uso de medicamentos psicotrópicos em pacientes atendidos no serviço de fisioterapia do hospital universitário de </w:t>
      </w:r>
      <w:proofErr w:type="spellStart"/>
      <w:r w:rsidRPr="00E82A1D">
        <w:rPr>
          <w:rFonts w:ascii="Times New Roman" w:hAnsi="Times New Roman" w:cs="Times New Roman"/>
          <w:sz w:val="24"/>
          <w:szCs w:val="24"/>
        </w:rPr>
        <w:t>brasília</w:t>
      </w:r>
      <w:proofErr w:type="spellEnd"/>
      <w:r w:rsidRPr="00E82A1D">
        <w:rPr>
          <w:rFonts w:ascii="Times New Roman" w:hAnsi="Times New Roman" w:cs="Times New Roman"/>
          <w:sz w:val="24"/>
          <w:szCs w:val="24"/>
        </w:rPr>
        <w:t>. 2016; Disponível em: </w:t>
      </w:r>
      <w:hyperlink r:id="rId10" w:history="1">
        <w:r w:rsidRPr="00E82A1D">
          <w:rPr>
            <w:rStyle w:val="Hyperlink"/>
            <w:rFonts w:ascii="Times New Roman" w:hAnsi="Times New Roman" w:cs="Times New Roman"/>
            <w:sz w:val="24"/>
            <w:szCs w:val="24"/>
          </w:rPr>
          <w:t>https://bdm.unb.br/handle/10483/17783</w:t>
        </w:r>
      </w:hyperlink>
    </w:p>
    <w:p w14:paraId="71B33133"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 xml:space="preserve">Ferraz L, </w:t>
      </w:r>
      <w:proofErr w:type="spellStart"/>
      <w:r w:rsidRPr="00E82A1D">
        <w:rPr>
          <w:rFonts w:ascii="Times New Roman" w:hAnsi="Times New Roman" w:cs="Times New Roman"/>
          <w:sz w:val="24"/>
          <w:szCs w:val="24"/>
        </w:rPr>
        <w:t>Piato</w:t>
      </w:r>
      <w:proofErr w:type="spellEnd"/>
      <w:r w:rsidRPr="00E82A1D">
        <w:rPr>
          <w:rFonts w:ascii="Times New Roman" w:hAnsi="Times New Roman" w:cs="Times New Roman"/>
          <w:sz w:val="24"/>
          <w:szCs w:val="24"/>
        </w:rPr>
        <w:t xml:space="preserve"> ALS, </w:t>
      </w:r>
      <w:proofErr w:type="spellStart"/>
      <w:r w:rsidRPr="00E82A1D">
        <w:rPr>
          <w:rFonts w:ascii="Times New Roman" w:hAnsi="Times New Roman" w:cs="Times New Roman"/>
          <w:sz w:val="24"/>
          <w:szCs w:val="24"/>
        </w:rPr>
        <w:t>Anzolin</w:t>
      </w:r>
      <w:proofErr w:type="spellEnd"/>
      <w:r w:rsidRPr="00E82A1D">
        <w:rPr>
          <w:rFonts w:ascii="Times New Roman" w:hAnsi="Times New Roman" w:cs="Times New Roman"/>
          <w:sz w:val="24"/>
          <w:szCs w:val="24"/>
        </w:rPr>
        <w:t xml:space="preserve"> V, Matter GR, Busato MA. Substâncias psicoativas: o consumo entre acadêmicos de uma universidade do sul do Brasil. Momento - Diálogos em Educ. 2018;27(1):371–86. DOI: </w:t>
      </w:r>
      <w:hyperlink r:id="rId11" w:history="1">
        <w:r w:rsidRPr="00E82A1D">
          <w:rPr>
            <w:rStyle w:val="Hyperlink"/>
            <w:rFonts w:ascii="Times New Roman" w:hAnsi="Times New Roman" w:cs="Times New Roman"/>
            <w:sz w:val="24"/>
            <w:szCs w:val="24"/>
          </w:rPr>
          <w:t>https://doi.org/10.14295/momento.v27i1.6850</w:t>
        </w:r>
      </w:hyperlink>
      <w:r w:rsidRPr="00E82A1D">
        <w:rPr>
          <w:rFonts w:ascii="Times New Roman" w:hAnsi="Times New Roman" w:cs="Times New Roman"/>
          <w:sz w:val="24"/>
          <w:szCs w:val="24"/>
        </w:rPr>
        <w:t> </w:t>
      </w:r>
    </w:p>
    <w:p w14:paraId="02736C44"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 xml:space="preserve">Grassi, L. T. V.; Castro, J. E. S. Estudo do consumo de medicamentos psicotrópicos no município de Alto Araguaia – MT. Revista Saberes da </w:t>
      </w:r>
      <w:proofErr w:type="spellStart"/>
      <w:r w:rsidRPr="00E82A1D">
        <w:rPr>
          <w:rFonts w:ascii="Times New Roman" w:hAnsi="Times New Roman" w:cs="Times New Roman"/>
          <w:sz w:val="24"/>
          <w:szCs w:val="24"/>
        </w:rPr>
        <w:t>Fapan</w:t>
      </w:r>
      <w:proofErr w:type="spellEnd"/>
      <w:r w:rsidRPr="00E82A1D">
        <w:rPr>
          <w:rFonts w:ascii="Times New Roman" w:hAnsi="Times New Roman" w:cs="Times New Roman"/>
          <w:sz w:val="24"/>
          <w:szCs w:val="24"/>
        </w:rPr>
        <w:t>, v. 1. n. 3, p. 1-16, 2015</w:t>
      </w:r>
    </w:p>
    <w:p w14:paraId="210D0E33"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Marinho TN, Nascimento LM do Nicoletti CD. Depressão entre universitários: Revisão integrativa dos medicamentos antidepressivos mais utilizados entre os acadêmicos de universidades no brasil. SEMIOSES Inovação, Desenvolvimento e Sustentabilidade. 2019;13(4):15–33. DOI: </w:t>
      </w:r>
      <w:hyperlink r:id="rId12" w:history="1">
        <w:r w:rsidRPr="00E82A1D">
          <w:rPr>
            <w:rStyle w:val="Hyperlink"/>
            <w:rFonts w:ascii="Times New Roman" w:hAnsi="Times New Roman" w:cs="Times New Roman"/>
            <w:sz w:val="24"/>
            <w:szCs w:val="24"/>
          </w:rPr>
          <w:t>https://doi.org/10.15202/1981996x.2019v13n4p15</w:t>
        </w:r>
      </w:hyperlink>
      <w:r w:rsidRPr="00E82A1D">
        <w:rPr>
          <w:rFonts w:ascii="Times New Roman" w:hAnsi="Times New Roman" w:cs="Times New Roman"/>
          <w:sz w:val="24"/>
          <w:szCs w:val="24"/>
        </w:rPr>
        <w:t> </w:t>
      </w:r>
    </w:p>
    <w:p w14:paraId="0CE6756D" w14:textId="77777777" w:rsidR="00C91DDA" w:rsidRPr="00E82A1D" w:rsidRDefault="00C91DDA" w:rsidP="00C91DDA">
      <w:pPr>
        <w:jc w:val="both"/>
        <w:rPr>
          <w:rFonts w:ascii="Times New Roman" w:hAnsi="Times New Roman" w:cs="Times New Roman"/>
          <w:sz w:val="24"/>
          <w:szCs w:val="24"/>
        </w:rPr>
      </w:pPr>
      <w:proofErr w:type="spellStart"/>
      <w:r w:rsidRPr="00E82A1D">
        <w:rPr>
          <w:rFonts w:ascii="Times New Roman" w:hAnsi="Times New Roman" w:cs="Times New Roman"/>
          <w:sz w:val="24"/>
          <w:szCs w:val="24"/>
        </w:rPr>
        <w:t>Wanscher</w:t>
      </w:r>
      <w:proofErr w:type="spellEnd"/>
      <w:r w:rsidRPr="00E82A1D">
        <w:rPr>
          <w:rFonts w:ascii="Times New Roman" w:hAnsi="Times New Roman" w:cs="Times New Roman"/>
          <w:sz w:val="24"/>
          <w:szCs w:val="24"/>
        </w:rPr>
        <w:t xml:space="preserve"> D, Prado GP, Frigo J. Uso de Psicotrópicos por Alunos do Ensino Superior. </w:t>
      </w:r>
      <w:proofErr w:type="spellStart"/>
      <w:r w:rsidRPr="00E82A1D">
        <w:rPr>
          <w:rFonts w:ascii="Times New Roman" w:hAnsi="Times New Roman" w:cs="Times New Roman"/>
          <w:sz w:val="24"/>
          <w:szCs w:val="24"/>
        </w:rPr>
        <w:t>Rev</w:t>
      </w:r>
      <w:proofErr w:type="spellEnd"/>
      <w:r w:rsidRPr="00E82A1D">
        <w:rPr>
          <w:rFonts w:ascii="Times New Roman" w:hAnsi="Times New Roman" w:cs="Times New Roman"/>
          <w:sz w:val="24"/>
          <w:szCs w:val="24"/>
        </w:rPr>
        <w:t xml:space="preserve"> UNINGÁ [Internet]. 2014 [Citado 2021 </w:t>
      </w:r>
      <w:proofErr w:type="gramStart"/>
      <w:r w:rsidRPr="00E82A1D">
        <w:rPr>
          <w:rFonts w:ascii="Times New Roman" w:hAnsi="Times New Roman" w:cs="Times New Roman"/>
          <w:sz w:val="24"/>
          <w:szCs w:val="24"/>
        </w:rPr>
        <w:t>Maio</w:t>
      </w:r>
      <w:proofErr w:type="gramEnd"/>
      <w:r w:rsidRPr="00E82A1D">
        <w:rPr>
          <w:rFonts w:ascii="Times New Roman" w:hAnsi="Times New Roman" w:cs="Times New Roman"/>
          <w:sz w:val="24"/>
          <w:szCs w:val="24"/>
        </w:rPr>
        <w:t xml:space="preserve"> 14];18(2):5–9. Disponível em: </w:t>
      </w:r>
      <w:hyperlink r:id="rId13" w:history="1">
        <w:r w:rsidRPr="00E82A1D">
          <w:rPr>
            <w:rStyle w:val="Hyperlink"/>
            <w:rFonts w:ascii="Times New Roman" w:hAnsi="Times New Roman" w:cs="Times New Roman"/>
            <w:sz w:val="24"/>
            <w:szCs w:val="24"/>
          </w:rPr>
          <w:t>http://revista.uninga.br/index.php/uningareviews/article/view/1510/1125</w:t>
        </w:r>
      </w:hyperlink>
      <w:r w:rsidRPr="00E82A1D">
        <w:rPr>
          <w:rFonts w:ascii="Times New Roman" w:hAnsi="Times New Roman" w:cs="Times New Roman"/>
          <w:sz w:val="24"/>
          <w:szCs w:val="24"/>
        </w:rPr>
        <w:t> </w:t>
      </w:r>
    </w:p>
    <w:p w14:paraId="0033983D" w14:textId="77777777" w:rsidR="00C91DDA" w:rsidRPr="00E82A1D" w:rsidRDefault="00C91DDA" w:rsidP="00C91DDA">
      <w:pPr>
        <w:jc w:val="both"/>
        <w:rPr>
          <w:rFonts w:ascii="Times New Roman" w:hAnsi="Times New Roman" w:cs="Times New Roman"/>
          <w:sz w:val="24"/>
          <w:szCs w:val="24"/>
        </w:rPr>
      </w:pPr>
      <w:r w:rsidRPr="00E82A1D">
        <w:rPr>
          <w:rFonts w:ascii="Times New Roman" w:hAnsi="Times New Roman" w:cs="Times New Roman"/>
          <w:sz w:val="24"/>
          <w:szCs w:val="24"/>
        </w:rPr>
        <w:t xml:space="preserve">WHO, MSD, MER. </w:t>
      </w:r>
      <w:proofErr w:type="spellStart"/>
      <w:r w:rsidRPr="00E82A1D">
        <w:rPr>
          <w:rFonts w:ascii="Times New Roman" w:hAnsi="Times New Roman" w:cs="Times New Roman"/>
          <w:sz w:val="24"/>
          <w:szCs w:val="24"/>
        </w:rPr>
        <w:t>Depression</w:t>
      </w:r>
      <w:proofErr w:type="spellEnd"/>
      <w:r w:rsidRPr="00E82A1D">
        <w:rPr>
          <w:rFonts w:ascii="Times New Roman" w:hAnsi="Times New Roman" w:cs="Times New Roman"/>
          <w:sz w:val="24"/>
          <w:szCs w:val="24"/>
        </w:rPr>
        <w:t xml:space="preserve"> </w:t>
      </w:r>
      <w:proofErr w:type="spellStart"/>
      <w:r w:rsidRPr="00E82A1D">
        <w:rPr>
          <w:rFonts w:ascii="Times New Roman" w:hAnsi="Times New Roman" w:cs="Times New Roman"/>
          <w:sz w:val="24"/>
          <w:szCs w:val="24"/>
        </w:rPr>
        <w:t>and</w:t>
      </w:r>
      <w:proofErr w:type="spellEnd"/>
      <w:r w:rsidRPr="00E82A1D">
        <w:rPr>
          <w:rFonts w:ascii="Times New Roman" w:hAnsi="Times New Roman" w:cs="Times New Roman"/>
          <w:sz w:val="24"/>
          <w:szCs w:val="24"/>
        </w:rPr>
        <w:t xml:space="preserve"> Other Common Mental </w:t>
      </w:r>
      <w:proofErr w:type="spellStart"/>
      <w:r w:rsidRPr="00E82A1D">
        <w:rPr>
          <w:rFonts w:ascii="Times New Roman" w:hAnsi="Times New Roman" w:cs="Times New Roman"/>
          <w:sz w:val="24"/>
          <w:szCs w:val="24"/>
        </w:rPr>
        <w:t>Disorders</w:t>
      </w:r>
      <w:proofErr w:type="spellEnd"/>
      <w:r w:rsidRPr="00E82A1D">
        <w:rPr>
          <w:rFonts w:ascii="Times New Roman" w:hAnsi="Times New Roman" w:cs="Times New Roman"/>
          <w:sz w:val="24"/>
          <w:szCs w:val="24"/>
        </w:rPr>
        <w:t xml:space="preserve">: Global Health </w:t>
      </w:r>
      <w:proofErr w:type="spellStart"/>
      <w:r w:rsidRPr="00E82A1D">
        <w:rPr>
          <w:rFonts w:ascii="Times New Roman" w:hAnsi="Times New Roman" w:cs="Times New Roman"/>
          <w:sz w:val="24"/>
          <w:szCs w:val="24"/>
        </w:rPr>
        <w:t>Estimates</w:t>
      </w:r>
      <w:proofErr w:type="spellEnd"/>
      <w:r w:rsidRPr="00E82A1D">
        <w:rPr>
          <w:rFonts w:ascii="Times New Roman" w:hAnsi="Times New Roman" w:cs="Times New Roman"/>
          <w:sz w:val="24"/>
          <w:szCs w:val="24"/>
        </w:rPr>
        <w:t xml:space="preserve"> DEPRESSION. 2017 Disponível em: http://apps.who.int/iris/bitstream/handle/10665/254610/WHO-MSD-MER2017.2- </w:t>
      </w:r>
      <w:proofErr w:type="spellStart"/>
      <w:proofErr w:type="gramStart"/>
      <w:r w:rsidRPr="00E82A1D">
        <w:rPr>
          <w:rFonts w:ascii="Times New Roman" w:hAnsi="Times New Roman" w:cs="Times New Roman"/>
          <w:sz w:val="24"/>
          <w:szCs w:val="24"/>
        </w:rPr>
        <w:t>eng.pdf;jsessionid</w:t>
      </w:r>
      <w:proofErr w:type="spellEnd"/>
      <w:proofErr w:type="gramEnd"/>
      <w:r w:rsidRPr="00E82A1D">
        <w:rPr>
          <w:rFonts w:ascii="Times New Roman" w:hAnsi="Times New Roman" w:cs="Times New Roman"/>
          <w:sz w:val="24"/>
          <w:szCs w:val="24"/>
        </w:rPr>
        <w:t>=4655A7722E8BBE182CF8CA9FEE2463A5?sequence=1</w:t>
      </w:r>
    </w:p>
    <w:p w14:paraId="594DE246" w14:textId="77777777" w:rsidR="00C91DDA" w:rsidRPr="00C91DDA" w:rsidRDefault="00C91DDA" w:rsidP="00C91DDA">
      <w:pPr>
        <w:jc w:val="both"/>
      </w:pPr>
    </w:p>
    <w:sectPr w:rsidR="00C91DDA" w:rsidRPr="00C91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F3"/>
    <w:rsid w:val="00224BF3"/>
    <w:rsid w:val="002925FC"/>
    <w:rsid w:val="00545263"/>
    <w:rsid w:val="005D7DA9"/>
    <w:rsid w:val="00606DCB"/>
    <w:rsid w:val="006908C3"/>
    <w:rsid w:val="00703D55"/>
    <w:rsid w:val="00714CD3"/>
    <w:rsid w:val="00872B1D"/>
    <w:rsid w:val="00A92473"/>
    <w:rsid w:val="00B27AD0"/>
    <w:rsid w:val="00BA6A95"/>
    <w:rsid w:val="00C91DDA"/>
    <w:rsid w:val="00D4013B"/>
    <w:rsid w:val="00D71B71"/>
    <w:rsid w:val="00E36B15"/>
    <w:rsid w:val="00E62475"/>
    <w:rsid w:val="00E82A1D"/>
    <w:rsid w:val="00EA435B"/>
    <w:rsid w:val="00EC5E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D175"/>
  <w15:chartTrackingRefBased/>
  <w15:docId w15:val="{4851B4EC-33C9-4EDA-ADFF-E53FA6F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4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24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24B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24B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24B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24B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24B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24B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24BF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4BF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24BF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24BF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24BF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24BF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24BF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24BF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24BF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24BF3"/>
    <w:rPr>
      <w:rFonts w:eastAsiaTheme="majorEastAsia" w:cstheme="majorBidi"/>
      <w:color w:val="272727" w:themeColor="text1" w:themeTint="D8"/>
    </w:rPr>
  </w:style>
  <w:style w:type="paragraph" w:styleId="Ttulo">
    <w:name w:val="Title"/>
    <w:basedOn w:val="Normal"/>
    <w:next w:val="Normal"/>
    <w:link w:val="TtuloChar"/>
    <w:uiPriority w:val="10"/>
    <w:qFormat/>
    <w:rsid w:val="00224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24B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24BF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24BF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24BF3"/>
    <w:pPr>
      <w:spacing w:before="160"/>
      <w:jc w:val="center"/>
    </w:pPr>
    <w:rPr>
      <w:i/>
      <w:iCs/>
      <w:color w:val="404040" w:themeColor="text1" w:themeTint="BF"/>
    </w:rPr>
  </w:style>
  <w:style w:type="character" w:customStyle="1" w:styleId="CitaoChar">
    <w:name w:val="Citação Char"/>
    <w:basedOn w:val="Fontepargpadro"/>
    <w:link w:val="Citao"/>
    <w:uiPriority w:val="29"/>
    <w:rsid w:val="00224BF3"/>
    <w:rPr>
      <w:i/>
      <w:iCs/>
      <w:color w:val="404040" w:themeColor="text1" w:themeTint="BF"/>
    </w:rPr>
  </w:style>
  <w:style w:type="paragraph" w:styleId="PargrafodaLista">
    <w:name w:val="List Paragraph"/>
    <w:basedOn w:val="Normal"/>
    <w:uiPriority w:val="34"/>
    <w:qFormat/>
    <w:rsid w:val="00224BF3"/>
    <w:pPr>
      <w:ind w:left="720"/>
      <w:contextualSpacing/>
    </w:pPr>
  </w:style>
  <w:style w:type="character" w:styleId="nfaseIntensa">
    <w:name w:val="Intense Emphasis"/>
    <w:basedOn w:val="Fontepargpadro"/>
    <w:uiPriority w:val="21"/>
    <w:qFormat/>
    <w:rsid w:val="00224BF3"/>
    <w:rPr>
      <w:i/>
      <w:iCs/>
      <w:color w:val="0F4761" w:themeColor="accent1" w:themeShade="BF"/>
    </w:rPr>
  </w:style>
  <w:style w:type="paragraph" w:styleId="CitaoIntensa">
    <w:name w:val="Intense Quote"/>
    <w:basedOn w:val="Normal"/>
    <w:next w:val="Normal"/>
    <w:link w:val="CitaoIntensaChar"/>
    <w:uiPriority w:val="30"/>
    <w:qFormat/>
    <w:rsid w:val="00224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24BF3"/>
    <w:rPr>
      <w:i/>
      <w:iCs/>
      <w:color w:val="0F4761" w:themeColor="accent1" w:themeShade="BF"/>
    </w:rPr>
  </w:style>
  <w:style w:type="character" w:styleId="RefernciaIntensa">
    <w:name w:val="Intense Reference"/>
    <w:basedOn w:val="Fontepargpadro"/>
    <w:uiPriority w:val="32"/>
    <w:qFormat/>
    <w:rsid w:val="00224BF3"/>
    <w:rPr>
      <w:b/>
      <w:bCs/>
      <w:smallCaps/>
      <w:color w:val="0F4761" w:themeColor="accent1" w:themeShade="BF"/>
      <w:spacing w:val="5"/>
    </w:rPr>
  </w:style>
  <w:style w:type="paragraph" w:customStyle="1" w:styleId="plpar">
    <w:name w:val="p l_par"/>
    <w:basedOn w:val="Normal"/>
    <w:rsid w:val="00C91DD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C91DDA"/>
    <w:rPr>
      <w:color w:val="467886" w:themeColor="hyperlink"/>
      <w:u w:val="single"/>
    </w:rPr>
  </w:style>
  <w:style w:type="character" w:styleId="MenoPendente">
    <w:name w:val="Unresolved Mention"/>
    <w:basedOn w:val="Fontepargpadro"/>
    <w:uiPriority w:val="99"/>
    <w:semiHidden/>
    <w:unhideWhenUsed/>
    <w:rsid w:val="00C91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cgi-bin/wxis.exe/iah/?IsisScript=iah/iah.xis&amp;base=article%5Edlibrary&amp;format=iso.pft&amp;lang=p&amp;nextAction=lnk&amp;indexSearch=AU&amp;exprSearch=WANDERLEY,+KATIA+DA+SILVA" TargetMode="External"/><Relationship Id="rId13" Type="http://schemas.openxmlformats.org/officeDocument/2006/relationships/hyperlink" Target="http://revista.uninga.br/index.php/uningareviews/article/view/1510/1125" TargetMode="External"/><Relationship Id="rId3" Type="http://schemas.openxmlformats.org/officeDocument/2006/relationships/webSettings" Target="webSettings.xml"/><Relationship Id="rId7" Type="http://schemas.openxmlformats.org/officeDocument/2006/relationships/hyperlink" Target="http://pepsic.bvsalud.org/cgi-bin/wxis.exe/iah/?IsisScript=iah/iah.xis&amp;base=article%5Edlibrary&amp;format=iso.pft&amp;lang=p&amp;nextAction=lnk&amp;indexSearch=AU&amp;exprSearch=BORINE,+RITA+DE+CASSIA+CALDERANI" TargetMode="External"/><Relationship Id="rId12" Type="http://schemas.openxmlformats.org/officeDocument/2006/relationships/hyperlink" Target="https://doi.org/10.15202/1981996x.2019v13n4p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606/issn.1806-6976.smad.2020.155334" TargetMode="External"/><Relationship Id="rId11" Type="http://schemas.openxmlformats.org/officeDocument/2006/relationships/hyperlink" Target="https://doi.org/10.14295/momento.v27i1.6850" TargetMode="External"/><Relationship Id="rId5" Type="http://schemas.openxmlformats.org/officeDocument/2006/relationships/hyperlink" Target="https://doi.org/10.34117/bjdv5n11-170" TargetMode="External"/><Relationship Id="rId15" Type="http://schemas.openxmlformats.org/officeDocument/2006/relationships/theme" Target="theme/theme1.xml"/><Relationship Id="rId10" Type="http://schemas.openxmlformats.org/officeDocument/2006/relationships/hyperlink" Target="https://bdm.unb.br/handle/10483/17783" TargetMode="External"/><Relationship Id="rId4" Type="http://schemas.openxmlformats.org/officeDocument/2006/relationships/hyperlink" Target="https://doi.org/10.17712/nsj.2016.4.20160245" TargetMode="External"/><Relationship Id="rId9" Type="http://schemas.openxmlformats.org/officeDocument/2006/relationships/hyperlink" Target="http://pepsic.bvsalud.org/cgi-bin/wxis.exe/iah/?IsisScript=iah/iah.xis&amp;base=article%5Edlibrary&amp;format=iso.pft&amp;lang=p&amp;nextAction=lnk&amp;indexSearch=AU&amp;exprSearch=BASSITT,+DEBORA+PASTOR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1461</Words>
  <Characters>9369</Characters>
  <Application>Microsoft Office Word</Application>
  <DocSecurity>0</DocSecurity>
  <Lines>156</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MARCOS GOMES DE ARAUJO</dc:creator>
  <cp:keywords/>
  <dc:description/>
  <cp:lastModifiedBy>FLAVIO MARCOS GOMES DE ARAUJO</cp:lastModifiedBy>
  <cp:revision>7</cp:revision>
  <dcterms:created xsi:type="dcterms:W3CDTF">2025-11-14T17:40:00Z</dcterms:created>
  <dcterms:modified xsi:type="dcterms:W3CDTF">2025-11-16T18:12:00Z</dcterms:modified>
</cp:coreProperties>
</file>