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1B7A3" w14:textId="0BE7547A" w:rsidR="0099092C" w:rsidRPr="0099092C" w:rsidRDefault="0099092C" w:rsidP="0099092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9092C">
        <w:rPr>
          <w:rFonts w:ascii="Arial" w:hAnsi="Arial" w:cs="Arial"/>
          <w:b/>
          <w:bCs/>
          <w:sz w:val="24"/>
          <w:szCs w:val="24"/>
        </w:rPr>
        <w:t>ANÁLISE DOS CRITÉRIOS UTILIZADOS NA DEFINIÇÃO DA AUTORIA EM CRIMES TRIBUTÁRIOS NA JURISPRUDÊNCIA DO TJMG E DO TJSP</w:t>
      </w:r>
    </w:p>
    <w:p w14:paraId="67966FCC" w14:textId="77777777" w:rsidR="0099092C" w:rsidRDefault="0099092C" w:rsidP="00990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3F4A67" w14:textId="48147313" w:rsidR="0099092C" w:rsidRDefault="0099092C" w:rsidP="00172E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Raquel </w:t>
      </w:r>
      <w:r w:rsidR="00882EC0">
        <w:rPr>
          <w:rFonts w:ascii="Arial" w:hAnsi="Arial" w:cs="Arial"/>
          <w:sz w:val="24"/>
          <w:szCs w:val="24"/>
        </w:rPr>
        <w:t xml:space="preserve">Aladim </w:t>
      </w:r>
      <w:r>
        <w:rPr>
          <w:rFonts w:ascii="Arial" w:hAnsi="Arial" w:cs="Arial"/>
          <w:sz w:val="24"/>
          <w:szCs w:val="24"/>
        </w:rPr>
        <w:t>(Faculdade Milton Campos/MG – email</w:t>
      </w:r>
      <w:r w:rsidR="002E1D6C" w:rsidRPr="002E1D6C">
        <w:rPr>
          <w:rFonts w:ascii="Noto Sans" w:hAnsi="Noto Sans" w:cs="Noto Sans"/>
          <w:color w:val="333333"/>
          <w:sz w:val="27"/>
          <w:szCs w:val="27"/>
          <w:shd w:val="clear" w:color="auto" w:fill="FFFFFF"/>
        </w:rPr>
        <w:t xml:space="preserve"> </w:t>
      </w:r>
      <w:hyperlink r:id="rId8" w:history="1">
        <w:r w:rsidR="002E1D6C" w:rsidRPr="009E152B">
          <w:rPr>
            <w:rStyle w:val="Hyperlink"/>
            <w:rFonts w:ascii="Arial" w:hAnsi="Arial" w:cs="Arial"/>
            <w:sz w:val="24"/>
            <w:szCs w:val="24"/>
          </w:rPr>
          <w:t>anaraladim@gmail.com</w:t>
        </w:r>
      </w:hyperlink>
      <w:r>
        <w:rPr>
          <w:rFonts w:ascii="Arial" w:hAnsi="Arial" w:cs="Arial"/>
          <w:sz w:val="24"/>
          <w:szCs w:val="24"/>
        </w:rPr>
        <w:t xml:space="preserve">); </w:t>
      </w:r>
      <w:r w:rsidR="002E1D6C">
        <w:rPr>
          <w:rFonts w:ascii="Arial" w:hAnsi="Arial" w:cs="Arial"/>
          <w:sz w:val="24"/>
          <w:szCs w:val="24"/>
        </w:rPr>
        <w:t xml:space="preserve">Igor Rodrigues de Oliveira ((Faculdade Milton Campos/MG); </w:t>
      </w:r>
      <w:r w:rsidR="00F82025">
        <w:rPr>
          <w:rFonts w:ascii="Arial" w:hAnsi="Arial" w:cs="Arial"/>
          <w:sz w:val="24"/>
          <w:szCs w:val="24"/>
        </w:rPr>
        <w:t xml:space="preserve">Bernardo Reis Andrade (Faculdade Milton Campos/MG); André Jorge Pacheco </w:t>
      </w:r>
      <w:r w:rsidR="000A7C73">
        <w:rPr>
          <w:rFonts w:ascii="Arial" w:hAnsi="Arial" w:cs="Arial"/>
          <w:sz w:val="24"/>
          <w:szCs w:val="24"/>
        </w:rPr>
        <w:t xml:space="preserve">Nassar (Faculdade Milton Campos/MG); Julia Pereira Palomares (USJT); </w:t>
      </w:r>
      <w:r w:rsidR="00D953D7">
        <w:rPr>
          <w:rFonts w:ascii="Arial" w:hAnsi="Arial" w:cs="Arial"/>
          <w:sz w:val="24"/>
          <w:szCs w:val="24"/>
        </w:rPr>
        <w:t>Laura Fernandes Margato (</w:t>
      </w:r>
      <w:r w:rsidR="00172E72">
        <w:rPr>
          <w:rFonts w:ascii="Arial" w:hAnsi="Arial" w:cs="Arial"/>
          <w:sz w:val="24"/>
          <w:szCs w:val="24"/>
        </w:rPr>
        <w:t>UNIFG – Pernambuco); Letícia Oliveira Guarda ((Faculdade Milton Campos/MG); Layla dos Santos Carvalho (USJT)</w:t>
      </w:r>
      <w:r>
        <w:rPr>
          <w:rFonts w:ascii="Arial" w:hAnsi="Arial" w:cs="Arial"/>
          <w:sz w:val="24"/>
          <w:szCs w:val="24"/>
        </w:rPr>
        <w:t xml:space="preserve">; Luciano Santos Lopes (Dr.) (Faculdade Milton Campos/MG – e-mail: </w:t>
      </w:r>
      <w:hyperlink r:id="rId9" w:history="1">
        <w:r w:rsidRPr="009E152B">
          <w:rPr>
            <w:rStyle w:val="Hyperlink"/>
            <w:rFonts w:ascii="Arial" w:hAnsi="Arial" w:cs="Arial"/>
            <w:sz w:val="24"/>
            <w:szCs w:val="24"/>
          </w:rPr>
          <w:t>luciano.lopes@ulife.com.br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269011C9" w14:textId="77777777" w:rsidR="0099092C" w:rsidRDefault="0099092C" w:rsidP="00990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972B91" w14:textId="1779EAD1" w:rsidR="0099092C" w:rsidRPr="0099092C" w:rsidRDefault="0099092C" w:rsidP="0099092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9092C">
        <w:rPr>
          <w:rFonts w:ascii="Arial" w:hAnsi="Arial" w:cs="Arial"/>
          <w:b/>
          <w:bCs/>
          <w:sz w:val="24"/>
          <w:szCs w:val="24"/>
        </w:rPr>
        <w:t>Resumo</w:t>
      </w:r>
    </w:p>
    <w:p w14:paraId="3CB0BD31" w14:textId="412BF4E4" w:rsidR="0099092C" w:rsidRDefault="0099092C" w:rsidP="00990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pesquisa </w:t>
      </w:r>
      <w:r w:rsidR="009E7ADB">
        <w:rPr>
          <w:rFonts w:ascii="Arial" w:hAnsi="Arial" w:cs="Arial"/>
          <w:sz w:val="24"/>
          <w:szCs w:val="24"/>
        </w:rPr>
        <w:t xml:space="preserve">pretendeu responder o </w:t>
      </w:r>
      <w:r>
        <w:rPr>
          <w:rFonts w:ascii="Arial" w:hAnsi="Arial" w:cs="Arial"/>
          <w:sz w:val="24"/>
          <w:szCs w:val="24"/>
        </w:rPr>
        <w:t xml:space="preserve">seguinte </w:t>
      </w:r>
      <w:r w:rsidR="00242E6C">
        <w:rPr>
          <w:rFonts w:ascii="Arial" w:hAnsi="Arial" w:cs="Arial"/>
          <w:sz w:val="24"/>
          <w:szCs w:val="24"/>
        </w:rPr>
        <w:t>problema</w:t>
      </w:r>
      <w:r>
        <w:rPr>
          <w:rFonts w:ascii="Arial" w:hAnsi="Arial" w:cs="Arial"/>
          <w:sz w:val="24"/>
          <w:szCs w:val="24"/>
        </w:rPr>
        <w:t xml:space="preserve">: há, na jurisprudência brasileira, </w:t>
      </w:r>
      <w:r w:rsidR="003A256B">
        <w:rPr>
          <w:rFonts w:ascii="Arial" w:hAnsi="Arial" w:cs="Arial"/>
          <w:sz w:val="24"/>
          <w:szCs w:val="24"/>
        </w:rPr>
        <w:t>uniformidade</w:t>
      </w:r>
      <w:r>
        <w:rPr>
          <w:rFonts w:ascii="Arial" w:hAnsi="Arial" w:cs="Arial"/>
          <w:sz w:val="24"/>
          <w:szCs w:val="24"/>
        </w:rPr>
        <w:t xml:space="preserve"> sobre os critérios para </w:t>
      </w:r>
      <w:r w:rsidR="007F7472">
        <w:rPr>
          <w:rFonts w:ascii="Arial" w:hAnsi="Arial" w:cs="Arial"/>
          <w:sz w:val="24"/>
          <w:szCs w:val="24"/>
        </w:rPr>
        <w:t>atribuição</w:t>
      </w:r>
      <w:r w:rsidR="00BE0C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autoria</w:t>
      </w:r>
      <w:r w:rsidR="007F7472">
        <w:rPr>
          <w:rFonts w:ascii="Arial" w:hAnsi="Arial" w:cs="Arial"/>
          <w:sz w:val="24"/>
          <w:szCs w:val="24"/>
        </w:rPr>
        <w:t>, e/ou coautoria</w:t>
      </w:r>
      <w:r>
        <w:rPr>
          <w:rFonts w:ascii="Arial" w:hAnsi="Arial" w:cs="Arial"/>
          <w:sz w:val="24"/>
          <w:szCs w:val="24"/>
        </w:rPr>
        <w:t xml:space="preserve"> nos crimes tributários</w:t>
      </w:r>
      <w:r w:rsidR="00242E6C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A partir </w:t>
      </w:r>
      <w:r w:rsidR="009E7AD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 </w:t>
      </w:r>
      <w:r w:rsidR="00242E6C">
        <w:rPr>
          <w:rFonts w:ascii="Arial" w:hAnsi="Arial" w:cs="Arial"/>
          <w:sz w:val="24"/>
          <w:szCs w:val="24"/>
        </w:rPr>
        <w:t xml:space="preserve">julgados dos Tribunais de Minas Gerais e de São Paulo, analisou-se a questão, com foco em </w:t>
      </w:r>
      <w:r w:rsidR="00F62C0B">
        <w:rPr>
          <w:rFonts w:ascii="Arial" w:hAnsi="Arial" w:cs="Arial"/>
          <w:sz w:val="24"/>
          <w:szCs w:val="24"/>
        </w:rPr>
        <w:t>três</w:t>
      </w:r>
      <w:r w:rsidR="00242E6C">
        <w:rPr>
          <w:rFonts w:ascii="Arial" w:hAnsi="Arial" w:cs="Arial"/>
          <w:sz w:val="24"/>
          <w:szCs w:val="24"/>
        </w:rPr>
        <w:t xml:space="preserve"> premissas: 1) </w:t>
      </w:r>
      <w:r w:rsidR="008E6CF2">
        <w:rPr>
          <w:rFonts w:ascii="Arial" w:hAnsi="Arial" w:cs="Arial"/>
          <w:sz w:val="24"/>
          <w:szCs w:val="24"/>
        </w:rPr>
        <w:t>em caso de coautoria, houve</w:t>
      </w:r>
      <w:r w:rsidR="00242E6C">
        <w:rPr>
          <w:rFonts w:ascii="Arial" w:hAnsi="Arial" w:cs="Arial"/>
          <w:sz w:val="24"/>
          <w:szCs w:val="24"/>
        </w:rPr>
        <w:t xml:space="preserve"> analis</w:t>
      </w:r>
      <w:r w:rsidR="008E6CF2">
        <w:rPr>
          <w:rFonts w:ascii="Arial" w:hAnsi="Arial" w:cs="Arial"/>
          <w:sz w:val="24"/>
          <w:szCs w:val="24"/>
        </w:rPr>
        <w:t>e d</w:t>
      </w:r>
      <w:r w:rsidR="00242E6C">
        <w:rPr>
          <w:rFonts w:ascii="Arial" w:hAnsi="Arial" w:cs="Arial"/>
          <w:sz w:val="24"/>
          <w:szCs w:val="24"/>
        </w:rPr>
        <w:t xml:space="preserve">a teoria do domínio do fato, e se assim o fizeram, utilizaram parâmetros adequados? 2) as decisões destacaram alguma </w:t>
      </w:r>
      <w:r w:rsidR="001D5DB3">
        <w:rPr>
          <w:rFonts w:ascii="Arial" w:hAnsi="Arial" w:cs="Arial"/>
          <w:sz w:val="24"/>
          <w:szCs w:val="24"/>
        </w:rPr>
        <w:t>a</w:t>
      </w:r>
      <w:r w:rsidR="00630C7C">
        <w:rPr>
          <w:rFonts w:ascii="Arial" w:hAnsi="Arial" w:cs="Arial"/>
          <w:sz w:val="24"/>
          <w:szCs w:val="24"/>
        </w:rPr>
        <w:t>ção ou omissão penalmente relevante</w:t>
      </w:r>
      <w:r w:rsidR="00242E6C">
        <w:rPr>
          <w:rFonts w:ascii="Arial" w:hAnsi="Arial" w:cs="Arial"/>
          <w:sz w:val="24"/>
          <w:szCs w:val="24"/>
        </w:rPr>
        <w:t xml:space="preserve">, </w:t>
      </w:r>
      <w:r w:rsidR="001D5DB3">
        <w:rPr>
          <w:rFonts w:ascii="Arial" w:hAnsi="Arial" w:cs="Arial"/>
          <w:sz w:val="24"/>
          <w:szCs w:val="24"/>
        </w:rPr>
        <w:t>para</w:t>
      </w:r>
      <w:r w:rsidR="00242E6C">
        <w:rPr>
          <w:rFonts w:ascii="Arial" w:hAnsi="Arial" w:cs="Arial"/>
          <w:sz w:val="24"/>
          <w:szCs w:val="24"/>
        </w:rPr>
        <w:t xml:space="preserve"> a autoria dos acusados?</w:t>
      </w:r>
      <w:r w:rsidR="00204A72">
        <w:rPr>
          <w:rFonts w:ascii="Arial" w:hAnsi="Arial" w:cs="Arial"/>
          <w:sz w:val="24"/>
          <w:szCs w:val="24"/>
        </w:rPr>
        <w:t xml:space="preserve"> E, finalmente: houve análise </w:t>
      </w:r>
      <w:r w:rsidR="009E284F">
        <w:rPr>
          <w:rFonts w:ascii="Arial" w:hAnsi="Arial" w:cs="Arial"/>
          <w:sz w:val="24"/>
          <w:szCs w:val="24"/>
        </w:rPr>
        <w:t>probatória descrita na decisão?</w:t>
      </w:r>
      <w:r w:rsidR="00242E6C">
        <w:rPr>
          <w:rFonts w:ascii="Arial" w:hAnsi="Arial" w:cs="Arial"/>
          <w:sz w:val="24"/>
          <w:szCs w:val="24"/>
        </w:rPr>
        <w:t xml:space="preserve"> O resultado da investigação, ainda parcial, demonstra ausência de uniformidade nos julgamentos</w:t>
      </w:r>
      <w:r w:rsidR="007F7472">
        <w:rPr>
          <w:rFonts w:ascii="Arial" w:hAnsi="Arial" w:cs="Arial"/>
          <w:sz w:val="24"/>
          <w:szCs w:val="24"/>
        </w:rPr>
        <w:t xml:space="preserve"> analisados</w:t>
      </w:r>
      <w:r w:rsidR="0024769E">
        <w:rPr>
          <w:rFonts w:ascii="Arial" w:hAnsi="Arial" w:cs="Arial"/>
          <w:sz w:val="24"/>
          <w:szCs w:val="24"/>
        </w:rPr>
        <w:t xml:space="preserve">, </w:t>
      </w:r>
      <w:r w:rsidR="00204A72">
        <w:rPr>
          <w:rFonts w:ascii="Arial" w:hAnsi="Arial" w:cs="Arial"/>
          <w:sz w:val="24"/>
          <w:szCs w:val="24"/>
        </w:rPr>
        <w:t xml:space="preserve">no que se refere </w:t>
      </w:r>
      <w:r w:rsidR="00684DEA">
        <w:rPr>
          <w:rFonts w:ascii="Arial" w:hAnsi="Arial" w:cs="Arial"/>
          <w:sz w:val="24"/>
          <w:szCs w:val="24"/>
        </w:rPr>
        <w:t>aos conceitos usados para a</w:t>
      </w:r>
      <w:r w:rsidR="0024769E">
        <w:rPr>
          <w:rFonts w:ascii="Arial" w:hAnsi="Arial" w:cs="Arial"/>
          <w:sz w:val="24"/>
          <w:szCs w:val="24"/>
        </w:rPr>
        <w:t xml:space="preserve"> definição de</w:t>
      </w:r>
      <w:r w:rsidR="00204A72">
        <w:rPr>
          <w:rFonts w:ascii="Arial" w:hAnsi="Arial" w:cs="Arial"/>
          <w:sz w:val="24"/>
          <w:szCs w:val="24"/>
        </w:rPr>
        <w:t xml:space="preserve"> autor e coautor.</w:t>
      </w:r>
      <w:r w:rsidR="0024769E">
        <w:rPr>
          <w:rFonts w:ascii="Arial" w:hAnsi="Arial" w:cs="Arial"/>
          <w:sz w:val="24"/>
          <w:szCs w:val="24"/>
        </w:rPr>
        <w:t xml:space="preserve"> </w:t>
      </w:r>
      <w:r w:rsidR="00684DEA">
        <w:rPr>
          <w:rFonts w:ascii="Arial" w:hAnsi="Arial" w:cs="Arial"/>
          <w:sz w:val="24"/>
          <w:szCs w:val="24"/>
        </w:rPr>
        <w:t>Contudo, os resultados mostram tendência de evolução desse cenário.</w:t>
      </w:r>
      <w:r w:rsidR="00242E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FDAF0D" w14:textId="77777777" w:rsidR="0099092C" w:rsidRDefault="0099092C" w:rsidP="00990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3342CF" w14:textId="76204B61" w:rsidR="00242E6C" w:rsidRDefault="00242E6C" w:rsidP="00990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4A40">
        <w:rPr>
          <w:rFonts w:ascii="Arial" w:hAnsi="Arial" w:cs="Arial"/>
          <w:b/>
          <w:bCs/>
          <w:sz w:val="24"/>
          <w:szCs w:val="24"/>
        </w:rPr>
        <w:t>Palavras-chave:</w:t>
      </w:r>
      <w:r w:rsidR="00A04A40" w:rsidRPr="006B322D">
        <w:rPr>
          <w:rFonts w:ascii="Arial" w:hAnsi="Arial" w:cs="Arial"/>
          <w:sz w:val="24"/>
          <w:szCs w:val="24"/>
        </w:rPr>
        <w:t xml:space="preserve"> crimes tributários; teoria do domínio do fato</w:t>
      </w:r>
      <w:r w:rsidR="00BE0CF1" w:rsidRPr="006B322D">
        <w:rPr>
          <w:rFonts w:ascii="Arial" w:hAnsi="Arial" w:cs="Arial"/>
          <w:sz w:val="24"/>
          <w:szCs w:val="24"/>
        </w:rPr>
        <w:t xml:space="preserve">; </w:t>
      </w:r>
      <w:r w:rsidR="006B322D" w:rsidRPr="006B322D">
        <w:rPr>
          <w:rFonts w:ascii="Arial" w:hAnsi="Arial" w:cs="Arial"/>
          <w:sz w:val="24"/>
          <w:szCs w:val="24"/>
        </w:rPr>
        <w:t>imputação de autoria</w:t>
      </w:r>
    </w:p>
    <w:p w14:paraId="7C11C6B5" w14:textId="77777777" w:rsidR="00DC256F" w:rsidRDefault="00DC256F" w:rsidP="0099092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E8478B8" w14:textId="18661189" w:rsidR="00DC256F" w:rsidRDefault="00DC256F" w:rsidP="0099092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C256F">
        <w:rPr>
          <w:rFonts w:ascii="Arial" w:hAnsi="Arial" w:cs="Arial"/>
          <w:b/>
          <w:bCs/>
          <w:sz w:val="24"/>
          <w:szCs w:val="24"/>
        </w:rPr>
        <w:t>Introdução</w:t>
      </w:r>
    </w:p>
    <w:p w14:paraId="23052BF2" w14:textId="77777777" w:rsidR="003A256B" w:rsidRDefault="00B67BE7" w:rsidP="00CD055C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67BE7">
        <w:rPr>
          <w:rFonts w:ascii="Arial" w:hAnsi="Arial" w:cs="Arial"/>
          <w:sz w:val="24"/>
          <w:szCs w:val="24"/>
        </w:rPr>
        <w:t xml:space="preserve">A presente </w:t>
      </w:r>
      <w:r>
        <w:rPr>
          <w:rFonts w:ascii="Arial" w:hAnsi="Arial" w:cs="Arial"/>
          <w:sz w:val="24"/>
          <w:szCs w:val="24"/>
        </w:rPr>
        <w:t xml:space="preserve">investigação analisa tema </w:t>
      </w:r>
      <w:r w:rsidR="003A256B">
        <w:rPr>
          <w:rFonts w:ascii="Arial" w:hAnsi="Arial" w:cs="Arial"/>
          <w:sz w:val="24"/>
          <w:szCs w:val="24"/>
        </w:rPr>
        <w:t>de</w:t>
      </w:r>
      <w:r w:rsidRPr="00B67BE7">
        <w:rPr>
          <w:rFonts w:ascii="Arial" w:hAnsi="Arial" w:cs="Arial"/>
          <w:sz w:val="24"/>
          <w:szCs w:val="24"/>
        </w:rPr>
        <w:t xml:space="preserve"> Direito Penal Tributário, focando na definição de autoria e coautoria.</w:t>
      </w:r>
      <w:r w:rsidR="007958FD">
        <w:rPr>
          <w:rFonts w:ascii="Arial" w:hAnsi="Arial" w:cs="Arial"/>
          <w:sz w:val="24"/>
          <w:szCs w:val="24"/>
        </w:rPr>
        <w:t xml:space="preserve"> </w:t>
      </w:r>
    </w:p>
    <w:p w14:paraId="591C99FD" w14:textId="4274714A" w:rsidR="00332AF5" w:rsidRDefault="00B67BE7" w:rsidP="00CD055C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67BE7">
        <w:rPr>
          <w:rFonts w:ascii="Arial" w:hAnsi="Arial" w:cs="Arial"/>
          <w:sz w:val="24"/>
          <w:szCs w:val="24"/>
        </w:rPr>
        <w:t>A correta identificação do agente que detém o domínio final do fato</w:t>
      </w:r>
      <w:r w:rsidR="001B01B9">
        <w:rPr>
          <w:rFonts w:ascii="Arial" w:hAnsi="Arial" w:cs="Arial"/>
          <w:sz w:val="24"/>
          <w:szCs w:val="24"/>
        </w:rPr>
        <w:t>,</w:t>
      </w:r>
      <w:r w:rsidRPr="00B67BE7">
        <w:rPr>
          <w:rFonts w:ascii="Arial" w:hAnsi="Arial" w:cs="Arial"/>
          <w:sz w:val="24"/>
          <w:szCs w:val="24"/>
        </w:rPr>
        <w:t xml:space="preserve"> ou cuja conduta (omissiva ou comissiva) é essencial para a consumação do delito é </w:t>
      </w:r>
      <w:r w:rsidR="00332AF5">
        <w:rPr>
          <w:rFonts w:ascii="Arial" w:hAnsi="Arial" w:cs="Arial"/>
          <w:sz w:val="24"/>
          <w:szCs w:val="24"/>
        </w:rPr>
        <w:t xml:space="preserve">de fundamental abordagem </w:t>
      </w:r>
      <w:r w:rsidR="007958FD">
        <w:rPr>
          <w:rFonts w:ascii="Arial" w:hAnsi="Arial" w:cs="Arial"/>
          <w:sz w:val="24"/>
          <w:szCs w:val="24"/>
        </w:rPr>
        <w:t>para a</w:t>
      </w:r>
      <w:r w:rsidR="00332AF5">
        <w:rPr>
          <w:rFonts w:ascii="Arial" w:hAnsi="Arial" w:cs="Arial"/>
          <w:sz w:val="24"/>
          <w:szCs w:val="24"/>
        </w:rPr>
        <w:t xml:space="preserve"> responsabilidade pela prática destes delitos.</w:t>
      </w:r>
    </w:p>
    <w:p w14:paraId="2359EB56" w14:textId="45BAF022" w:rsidR="00B67BE7" w:rsidRPr="00B67BE7" w:rsidRDefault="00B67BE7" w:rsidP="00CD055C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67BE7">
        <w:rPr>
          <w:rFonts w:ascii="Arial" w:hAnsi="Arial" w:cs="Arial"/>
          <w:sz w:val="24"/>
          <w:szCs w:val="24"/>
        </w:rPr>
        <w:t>O tema central desta investigação é a</w:t>
      </w:r>
      <w:r w:rsidR="00332AF5" w:rsidRPr="00B67BE7">
        <w:rPr>
          <w:rFonts w:ascii="Arial" w:hAnsi="Arial" w:cs="Arial"/>
          <w:sz w:val="24"/>
          <w:szCs w:val="24"/>
        </w:rPr>
        <w:t xml:space="preserve"> análise dos critérios utilizados na definição da autoria em crimes tributários na jurisprudência do </w:t>
      </w:r>
      <w:r w:rsidR="00332AF5">
        <w:rPr>
          <w:rFonts w:ascii="Arial" w:hAnsi="Arial" w:cs="Arial"/>
          <w:sz w:val="24"/>
          <w:szCs w:val="24"/>
        </w:rPr>
        <w:t>Tribunal de Justiça de Minas Gerais e no Tribunal de Justiça de São Paulo</w:t>
      </w:r>
      <w:r w:rsidR="00332AF5" w:rsidRPr="00B67BE7">
        <w:rPr>
          <w:rFonts w:ascii="Arial" w:hAnsi="Arial" w:cs="Arial"/>
          <w:sz w:val="24"/>
          <w:szCs w:val="24"/>
        </w:rPr>
        <w:t xml:space="preserve">. </w:t>
      </w:r>
      <w:r w:rsidR="00332AF5">
        <w:rPr>
          <w:rFonts w:ascii="Arial" w:hAnsi="Arial" w:cs="Arial"/>
          <w:sz w:val="24"/>
          <w:szCs w:val="24"/>
        </w:rPr>
        <w:t>A</w:t>
      </w:r>
      <w:r w:rsidR="005864BA">
        <w:rPr>
          <w:rFonts w:ascii="Arial" w:hAnsi="Arial" w:cs="Arial"/>
          <w:sz w:val="24"/>
          <w:szCs w:val="24"/>
        </w:rPr>
        <w:t xml:space="preserve"> </w:t>
      </w:r>
      <w:r w:rsidR="00332AF5" w:rsidRPr="00B67BE7">
        <w:rPr>
          <w:rFonts w:ascii="Arial" w:hAnsi="Arial" w:cs="Arial"/>
          <w:sz w:val="24"/>
          <w:szCs w:val="24"/>
        </w:rPr>
        <w:t xml:space="preserve">pesquisa </w:t>
      </w:r>
      <w:r w:rsidR="00332AF5">
        <w:rPr>
          <w:rFonts w:ascii="Arial" w:hAnsi="Arial" w:cs="Arial"/>
          <w:sz w:val="24"/>
          <w:szCs w:val="24"/>
        </w:rPr>
        <w:t>partiu do seguinte problema</w:t>
      </w:r>
      <w:r w:rsidRPr="00B67BE7">
        <w:rPr>
          <w:rFonts w:ascii="Arial" w:hAnsi="Arial" w:cs="Arial"/>
          <w:sz w:val="24"/>
          <w:szCs w:val="24"/>
        </w:rPr>
        <w:t xml:space="preserve">: há, na </w:t>
      </w:r>
      <w:r w:rsidRPr="00B67BE7">
        <w:rPr>
          <w:rFonts w:ascii="Arial" w:hAnsi="Arial" w:cs="Arial"/>
          <w:sz w:val="24"/>
          <w:szCs w:val="24"/>
        </w:rPr>
        <w:lastRenderedPageBreak/>
        <w:t>jurisprudência brasileira, uma definição uniforme sobre quais são os critérios para atribuição de autoria e/ou coautoria nos crimes tributários?</w:t>
      </w:r>
    </w:p>
    <w:p w14:paraId="4AF95E20" w14:textId="71B93E29" w:rsidR="00B67BE7" w:rsidRDefault="005864BA" w:rsidP="00AD7BFA">
      <w:pPr>
        <w:tabs>
          <w:tab w:val="num" w:pos="72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B67BE7" w:rsidRPr="00B67BE7">
        <w:rPr>
          <w:rFonts w:ascii="Arial" w:hAnsi="Arial" w:cs="Arial"/>
          <w:sz w:val="24"/>
          <w:szCs w:val="24"/>
        </w:rPr>
        <w:t xml:space="preserve"> jurisprudência brasileira não apresenta uniformidade na definição dos critérios dogmáticos para a atribuição de autoria e coautoria em crimes tributários. Para verificar essa hipótese, foi realizada colheita e análise de julgados dos Tribunais de Justiça de Minas Gerais (TJMG) e de São Paulo (TJSP), com foco em três premissa</w:t>
      </w:r>
      <w:r w:rsidR="001B01B9">
        <w:rPr>
          <w:rFonts w:ascii="Arial" w:hAnsi="Arial" w:cs="Arial"/>
          <w:sz w:val="24"/>
          <w:szCs w:val="24"/>
        </w:rPr>
        <w:t>s</w:t>
      </w:r>
      <w:r w:rsidR="00B67BE7" w:rsidRPr="00B67BE7">
        <w:rPr>
          <w:rFonts w:ascii="Arial" w:hAnsi="Arial" w:cs="Arial"/>
          <w:sz w:val="24"/>
          <w:szCs w:val="24"/>
        </w:rPr>
        <w:t>:</w:t>
      </w:r>
      <w:r w:rsidR="00655E5B">
        <w:rPr>
          <w:rFonts w:ascii="Arial" w:hAnsi="Arial" w:cs="Arial"/>
          <w:sz w:val="24"/>
          <w:szCs w:val="24"/>
        </w:rPr>
        <w:t xml:space="preserve"> 1) </w:t>
      </w:r>
      <w:r w:rsidR="00AD7BFA">
        <w:rPr>
          <w:rFonts w:ascii="Arial" w:hAnsi="Arial" w:cs="Arial"/>
          <w:sz w:val="24"/>
          <w:szCs w:val="24"/>
        </w:rPr>
        <w:t xml:space="preserve">em </w:t>
      </w:r>
      <w:r w:rsidR="00B67BE7" w:rsidRPr="00B67BE7">
        <w:rPr>
          <w:rFonts w:ascii="Arial" w:hAnsi="Arial" w:cs="Arial"/>
          <w:sz w:val="24"/>
          <w:szCs w:val="24"/>
        </w:rPr>
        <w:t>casos de coautoria, houve análise da teoria do domínio do fato e, em caso afirmativo, foram utilizados parâmetros doutrinários adequados</w:t>
      </w:r>
      <w:r w:rsidR="00655E5B">
        <w:rPr>
          <w:rFonts w:ascii="Arial" w:hAnsi="Arial" w:cs="Arial"/>
          <w:sz w:val="24"/>
          <w:szCs w:val="24"/>
        </w:rPr>
        <w:t xml:space="preserve">; 2) </w:t>
      </w:r>
      <w:r w:rsidR="00B67BE7" w:rsidRPr="00B67BE7">
        <w:rPr>
          <w:rFonts w:ascii="Arial" w:hAnsi="Arial" w:cs="Arial"/>
          <w:sz w:val="24"/>
          <w:szCs w:val="24"/>
        </w:rPr>
        <w:t>as decisões destacaram conduta específica (</w:t>
      </w:r>
      <w:r w:rsidR="00521F6A">
        <w:rPr>
          <w:rFonts w:ascii="Arial" w:hAnsi="Arial" w:cs="Arial"/>
          <w:sz w:val="24"/>
          <w:szCs w:val="24"/>
        </w:rPr>
        <w:t>ação ou omissão penalmente relevante</w:t>
      </w:r>
      <w:r w:rsidR="00B67BE7" w:rsidRPr="00B67BE7">
        <w:rPr>
          <w:rFonts w:ascii="Arial" w:hAnsi="Arial" w:cs="Arial"/>
          <w:sz w:val="24"/>
          <w:szCs w:val="24"/>
        </w:rPr>
        <w:t>) capaz de indicar a autoria</w:t>
      </w:r>
      <w:r w:rsidR="00655E5B">
        <w:rPr>
          <w:rFonts w:ascii="Arial" w:hAnsi="Arial" w:cs="Arial"/>
          <w:sz w:val="24"/>
          <w:szCs w:val="24"/>
        </w:rPr>
        <w:t xml:space="preserve">; e 3) </w:t>
      </w:r>
      <w:r w:rsidR="00B67BE7" w:rsidRPr="00B67BE7">
        <w:rPr>
          <w:rFonts w:ascii="Arial" w:hAnsi="Arial" w:cs="Arial"/>
          <w:sz w:val="24"/>
          <w:szCs w:val="24"/>
        </w:rPr>
        <w:t>houve análise probatória mencionada e descrita na decisão para fundamentar a atribuição de autoria.</w:t>
      </w:r>
    </w:p>
    <w:p w14:paraId="5F6A8A8C" w14:textId="77777777" w:rsidR="00CD055C" w:rsidRDefault="00CD055C" w:rsidP="00AD7BF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59F1E8" w14:textId="1BEFF3D9" w:rsidR="00754E71" w:rsidRPr="00754E71" w:rsidRDefault="00754E71" w:rsidP="00CD055C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54E71">
        <w:rPr>
          <w:rFonts w:ascii="Arial" w:hAnsi="Arial" w:cs="Arial"/>
          <w:b/>
          <w:bCs/>
          <w:sz w:val="24"/>
          <w:szCs w:val="24"/>
        </w:rPr>
        <w:t>Método</w:t>
      </w:r>
    </w:p>
    <w:p w14:paraId="3DB5B116" w14:textId="1BC6193B" w:rsidR="00664B35" w:rsidRPr="00664B35" w:rsidRDefault="001B01B9" w:rsidP="006233BE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664B35" w:rsidRPr="001B01B9">
        <w:rPr>
          <w:rFonts w:ascii="Arial" w:hAnsi="Arial" w:cs="Arial"/>
          <w:sz w:val="24"/>
          <w:szCs w:val="24"/>
        </w:rPr>
        <w:t>efine-se que o </w:t>
      </w:r>
      <w:r w:rsidR="00AD7BFA" w:rsidRPr="001B01B9">
        <w:rPr>
          <w:rFonts w:ascii="Arial" w:hAnsi="Arial" w:cs="Arial"/>
          <w:sz w:val="24"/>
          <w:szCs w:val="24"/>
        </w:rPr>
        <w:t>s</w:t>
      </w:r>
      <w:r w:rsidR="00664B35" w:rsidRPr="001B01B9">
        <w:rPr>
          <w:rFonts w:ascii="Arial" w:hAnsi="Arial" w:cs="Arial"/>
          <w:sz w:val="24"/>
          <w:szCs w:val="24"/>
        </w:rPr>
        <w:t xml:space="preserve">entido </w:t>
      </w:r>
      <w:r w:rsidR="00AD7BFA" w:rsidRPr="001B01B9">
        <w:rPr>
          <w:rFonts w:ascii="Arial" w:hAnsi="Arial" w:cs="Arial"/>
          <w:sz w:val="24"/>
          <w:szCs w:val="24"/>
        </w:rPr>
        <w:t>j</w:t>
      </w:r>
      <w:r w:rsidR="00664B35" w:rsidRPr="001B01B9">
        <w:rPr>
          <w:rFonts w:ascii="Arial" w:hAnsi="Arial" w:cs="Arial"/>
          <w:sz w:val="24"/>
          <w:szCs w:val="24"/>
        </w:rPr>
        <w:t xml:space="preserve">urisprudencial define a grande linha teórico-metodológica desta pesquisa. </w:t>
      </w:r>
      <w:r w:rsidR="00664B35" w:rsidRPr="00664B35">
        <w:rPr>
          <w:rFonts w:ascii="Arial" w:hAnsi="Arial" w:cs="Arial"/>
          <w:sz w:val="24"/>
          <w:szCs w:val="24"/>
        </w:rPr>
        <w:t>Após, afirma-se que a vertente teórico-metodológica a ser utilizada nesta investigação será a jurídico-dogmática. </w:t>
      </w:r>
    </w:p>
    <w:p w14:paraId="6F3FCB2B" w14:textId="44DFEAAD" w:rsidR="000A048F" w:rsidRPr="0098064E" w:rsidRDefault="00664B35" w:rsidP="006233BE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64B35">
        <w:rPr>
          <w:rFonts w:ascii="Arial" w:hAnsi="Arial" w:cs="Arial"/>
          <w:sz w:val="24"/>
          <w:szCs w:val="24"/>
        </w:rPr>
        <w:t>O raciocínio a ser desenvolvido na investigação será do tipo </w:t>
      </w:r>
      <w:r w:rsidR="008D6D32" w:rsidRPr="0098064E">
        <w:rPr>
          <w:rFonts w:ascii="Arial" w:hAnsi="Arial" w:cs="Arial"/>
          <w:sz w:val="24"/>
          <w:szCs w:val="24"/>
        </w:rPr>
        <w:t>empírico</w:t>
      </w:r>
      <w:r w:rsidR="001B01B9">
        <w:rPr>
          <w:rFonts w:ascii="Arial" w:hAnsi="Arial" w:cs="Arial"/>
          <w:sz w:val="24"/>
          <w:szCs w:val="24"/>
        </w:rPr>
        <w:t>-</w:t>
      </w:r>
      <w:r w:rsidR="008D6D32" w:rsidRPr="0098064E">
        <w:rPr>
          <w:rFonts w:ascii="Arial" w:hAnsi="Arial" w:cs="Arial"/>
          <w:sz w:val="24"/>
          <w:szCs w:val="24"/>
        </w:rPr>
        <w:t>indutivo</w:t>
      </w:r>
      <w:r w:rsidR="00471D9A" w:rsidRPr="0098064E">
        <w:rPr>
          <w:rFonts w:ascii="Arial" w:hAnsi="Arial" w:cs="Arial"/>
          <w:sz w:val="24"/>
          <w:szCs w:val="24"/>
        </w:rPr>
        <w:t xml:space="preserve">, partindo </w:t>
      </w:r>
      <w:r w:rsidR="00897A7A" w:rsidRPr="00897A7A">
        <w:rPr>
          <w:rFonts w:ascii="Arial" w:hAnsi="Arial" w:cs="Arial"/>
          <w:sz w:val="24"/>
          <w:szCs w:val="24"/>
        </w:rPr>
        <w:t xml:space="preserve">da observação de fatos específicos </w:t>
      </w:r>
      <w:r w:rsidR="00471D9A" w:rsidRPr="0098064E">
        <w:rPr>
          <w:rFonts w:ascii="Arial" w:hAnsi="Arial" w:cs="Arial"/>
          <w:sz w:val="24"/>
          <w:szCs w:val="24"/>
        </w:rPr>
        <w:t xml:space="preserve">(dados coletados nos tribunais) </w:t>
      </w:r>
      <w:r w:rsidR="00897A7A" w:rsidRPr="00897A7A">
        <w:rPr>
          <w:rFonts w:ascii="Arial" w:hAnsi="Arial" w:cs="Arial"/>
          <w:sz w:val="24"/>
          <w:szCs w:val="24"/>
        </w:rPr>
        <w:t xml:space="preserve">para, </w:t>
      </w:r>
      <w:r w:rsidR="00471D9A" w:rsidRPr="0098064E">
        <w:rPr>
          <w:rFonts w:ascii="Arial" w:hAnsi="Arial" w:cs="Arial"/>
          <w:sz w:val="24"/>
          <w:szCs w:val="24"/>
        </w:rPr>
        <w:t xml:space="preserve">através de análise </w:t>
      </w:r>
      <w:r w:rsidR="007E52BA" w:rsidRPr="0098064E">
        <w:rPr>
          <w:rFonts w:ascii="Arial" w:hAnsi="Arial" w:cs="Arial"/>
          <w:sz w:val="24"/>
          <w:szCs w:val="24"/>
        </w:rPr>
        <w:t>conceitual de</w:t>
      </w:r>
      <w:r w:rsidR="00897A7A" w:rsidRPr="00897A7A">
        <w:rPr>
          <w:rFonts w:ascii="Arial" w:hAnsi="Arial" w:cs="Arial"/>
          <w:sz w:val="24"/>
          <w:szCs w:val="24"/>
        </w:rPr>
        <w:t xml:space="preserve"> padrões, chegar a conclusões e generalizações mais amplas (particular para o geral).</w:t>
      </w:r>
      <w:r w:rsidR="007F008C">
        <w:rPr>
          <w:rFonts w:ascii="Arial" w:hAnsi="Arial" w:cs="Arial"/>
          <w:sz w:val="24"/>
          <w:szCs w:val="24"/>
        </w:rPr>
        <w:t xml:space="preserve"> </w:t>
      </w:r>
      <w:r w:rsidR="007E52BA" w:rsidRPr="0098064E">
        <w:rPr>
          <w:rFonts w:ascii="Arial" w:hAnsi="Arial" w:cs="Arial"/>
          <w:sz w:val="24"/>
          <w:szCs w:val="24"/>
        </w:rPr>
        <w:t xml:space="preserve">Assim, </w:t>
      </w:r>
      <w:r w:rsidR="00B71029" w:rsidRPr="0098064E">
        <w:rPr>
          <w:rFonts w:ascii="Arial" w:hAnsi="Arial" w:cs="Arial"/>
          <w:sz w:val="24"/>
          <w:szCs w:val="24"/>
        </w:rPr>
        <w:t xml:space="preserve">essa pesquisa cumpriu algumas etapas: </w:t>
      </w:r>
    </w:p>
    <w:p w14:paraId="110632A1" w14:textId="77777777" w:rsidR="000A048F" w:rsidRPr="007E770A" w:rsidRDefault="00B71029" w:rsidP="007E770A">
      <w:pPr>
        <w:tabs>
          <w:tab w:val="num" w:pos="1440"/>
        </w:tabs>
        <w:spacing w:after="0" w:line="240" w:lineRule="auto"/>
        <w:ind w:left="2268"/>
        <w:jc w:val="both"/>
        <w:rPr>
          <w:rFonts w:ascii="Arial" w:hAnsi="Arial" w:cs="Arial"/>
        </w:rPr>
      </w:pPr>
      <w:r w:rsidRPr="007E770A">
        <w:rPr>
          <w:rFonts w:ascii="Arial" w:hAnsi="Arial" w:cs="Arial"/>
        </w:rPr>
        <w:t>1) o</w:t>
      </w:r>
      <w:r w:rsidR="00897A7A" w:rsidRPr="00897A7A">
        <w:rPr>
          <w:rFonts w:ascii="Arial" w:hAnsi="Arial" w:cs="Arial"/>
        </w:rPr>
        <w:t xml:space="preserve">bservação dos </w:t>
      </w:r>
      <w:r w:rsidR="00E87704" w:rsidRPr="007E770A">
        <w:rPr>
          <w:rFonts w:ascii="Arial" w:hAnsi="Arial" w:cs="Arial"/>
        </w:rPr>
        <w:t>f</w:t>
      </w:r>
      <w:r w:rsidR="00897A7A" w:rsidRPr="00897A7A">
        <w:rPr>
          <w:rFonts w:ascii="Arial" w:hAnsi="Arial" w:cs="Arial"/>
        </w:rPr>
        <w:t xml:space="preserve">enômenos </w:t>
      </w:r>
      <w:r w:rsidR="00E87704" w:rsidRPr="007E770A">
        <w:rPr>
          <w:rFonts w:ascii="Arial" w:hAnsi="Arial" w:cs="Arial"/>
        </w:rPr>
        <w:t>p</w:t>
      </w:r>
      <w:r w:rsidR="00897A7A" w:rsidRPr="00897A7A">
        <w:rPr>
          <w:rFonts w:ascii="Arial" w:hAnsi="Arial" w:cs="Arial"/>
        </w:rPr>
        <w:t>articulares</w:t>
      </w:r>
      <w:r w:rsidRPr="007E770A">
        <w:rPr>
          <w:rFonts w:ascii="Arial" w:hAnsi="Arial" w:cs="Arial"/>
        </w:rPr>
        <w:t xml:space="preserve">, que consistiu </w:t>
      </w:r>
      <w:r w:rsidR="00E87704" w:rsidRPr="007E770A">
        <w:rPr>
          <w:rFonts w:ascii="Arial" w:hAnsi="Arial" w:cs="Arial"/>
        </w:rPr>
        <w:t>na identificação do objeto da pesquisa (</w:t>
      </w:r>
      <w:r w:rsidR="00897A7A" w:rsidRPr="00897A7A">
        <w:rPr>
          <w:rFonts w:ascii="Arial" w:hAnsi="Arial" w:cs="Arial"/>
        </w:rPr>
        <w:t>jurisprudência dos Tribunais de Justiça de Minas Gerais e de São Paulo</w:t>
      </w:r>
      <w:r w:rsidR="00E87704" w:rsidRPr="007E770A">
        <w:rPr>
          <w:rFonts w:ascii="Arial" w:hAnsi="Arial" w:cs="Arial"/>
        </w:rPr>
        <w:t xml:space="preserve">); </w:t>
      </w:r>
    </w:p>
    <w:p w14:paraId="494E0B6B" w14:textId="77777777" w:rsidR="007E770A" w:rsidRDefault="007E770A" w:rsidP="007E770A">
      <w:pPr>
        <w:tabs>
          <w:tab w:val="num" w:pos="1440"/>
        </w:tabs>
        <w:spacing w:after="0" w:line="240" w:lineRule="auto"/>
        <w:ind w:left="2268"/>
        <w:jc w:val="both"/>
        <w:rPr>
          <w:rFonts w:ascii="Arial" w:hAnsi="Arial" w:cs="Arial"/>
        </w:rPr>
      </w:pPr>
    </w:p>
    <w:p w14:paraId="030EE89E" w14:textId="6633C9D7" w:rsidR="000A048F" w:rsidRPr="007E770A" w:rsidRDefault="00E87704" w:rsidP="007E770A">
      <w:pPr>
        <w:tabs>
          <w:tab w:val="num" w:pos="1440"/>
        </w:tabs>
        <w:spacing w:after="0" w:line="240" w:lineRule="auto"/>
        <w:ind w:left="2268"/>
        <w:jc w:val="both"/>
        <w:rPr>
          <w:rFonts w:ascii="Arial" w:hAnsi="Arial" w:cs="Arial"/>
        </w:rPr>
      </w:pPr>
      <w:r w:rsidRPr="007E770A">
        <w:rPr>
          <w:rFonts w:ascii="Arial" w:hAnsi="Arial" w:cs="Arial"/>
        </w:rPr>
        <w:t>2) c</w:t>
      </w:r>
      <w:r w:rsidR="00897A7A" w:rsidRPr="00897A7A">
        <w:rPr>
          <w:rFonts w:ascii="Arial" w:hAnsi="Arial" w:cs="Arial"/>
        </w:rPr>
        <w:t xml:space="preserve">oleta de </w:t>
      </w:r>
      <w:r w:rsidRPr="007E770A">
        <w:rPr>
          <w:rFonts w:ascii="Arial" w:hAnsi="Arial" w:cs="Arial"/>
        </w:rPr>
        <w:t>d</w:t>
      </w:r>
      <w:r w:rsidR="00897A7A" w:rsidRPr="00897A7A">
        <w:rPr>
          <w:rFonts w:ascii="Arial" w:hAnsi="Arial" w:cs="Arial"/>
        </w:rPr>
        <w:t xml:space="preserve">ados: </w:t>
      </w:r>
      <w:r w:rsidR="001C68CB">
        <w:rPr>
          <w:rFonts w:ascii="Arial" w:hAnsi="Arial" w:cs="Arial"/>
        </w:rPr>
        <w:t>Tent</w:t>
      </w:r>
      <w:r w:rsidR="002A38F6" w:rsidRPr="007E770A">
        <w:rPr>
          <w:rFonts w:ascii="Arial" w:hAnsi="Arial" w:cs="Arial"/>
        </w:rPr>
        <w:t>ou-se garantir que a</w:t>
      </w:r>
      <w:r w:rsidR="00897A7A" w:rsidRPr="00897A7A">
        <w:rPr>
          <w:rFonts w:ascii="Arial" w:hAnsi="Arial" w:cs="Arial"/>
        </w:rPr>
        <w:t xml:space="preserve"> amostra </w:t>
      </w:r>
      <w:r w:rsidR="002A38F6" w:rsidRPr="007E770A">
        <w:rPr>
          <w:rFonts w:ascii="Arial" w:hAnsi="Arial" w:cs="Arial"/>
        </w:rPr>
        <w:t>fosse</w:t>
      </w:r>
      <w:r w:rsidR="00897A7A" w:rsidRPr="00897A7A">
        <w:rPr>
          <w:rFonts w:ascii="Arial" w:hAnsi="Arial" w:cs="Arial"/>
        </w:rPr>
        <w:t xml:space="preserve"> representativa para que a generalização final tenha validade.</w:t>
      </w:r>
      <w:r w:rsidR="002A38F6" w:rsidRPr="007E770A">
        <w:rPr>
          <w:rFonts w:ascii="Arial" w:hAnsi="Arial" w:cs="Arial"/>
        </w:rPr>
        <w:t xml:space="preserve"> Realizou-se a</w:t>
      </w:r>
      <w:r w:rsidR="00897A7A" w:rsidRPr="00897A7A">
        <w:rPr>
          <w:rFonts w:ascii="Arial" w:hAnsi="Arial" w:cs="Arial"/>
        </w:rPr>
        <w:t xml:space="preserve"> colheita de julgados focando no crime tributário e na atribuição de autoria/coautoria</w:t>
      </w:r>
      <w:r w:rsidR="0056072D" w:rsidRPr="007E770A">
        <w:rPr>
          <w:rFonts w:ascii="Arial" w:hAnsi="Arial" w:cs="Arial"/>
        </w:rPr>
        <w:t xml:space="preserve">; </w:t>
      </w:r>
    </w:p>
    <w:p w14:paraId="1E7581DA" w14:textId="77777777" w:rsidR="007E770A" w:rsidRDefault="007E770A" w:rsidP="007E770A">
      <w:pPr>
        <w:tabs>
          <w:tab w:val="num" w:pos="1440"/>
        </w:tabs>
        <w:spacing w:after="0" w:line="240" w:lineRule="auto"/>
        <w:ind w:left="2268"/>
        <w:jc w:val="both"/>
        <w:rPr>
          <w:rFonts w:ascii="Arial" w:hAnsi="Arial" w:cs="Arial"/>
        </w:rPr>
      </w:pPr>
    </w:p>
    <w:p w14:paraId="15A698B0" w14:textId="7D1BABF7" w:rsidR="00897A7A" w:rsidRPr="00897A7A" w:rsidRDefault="0056072D" w:rsidP="007E770A">
      <w:pPr>
        <w:tabs>
          <w:tab w:val="num" w:pos="1440"/>
        </w:tabs>
        <w:spacing w:after="0" w:line="240" w:lineRule="auto"/>
        <w:ind w:left="2268"/>
        <w:jc w:val="both"/>
        <w:rPr>
          <w:rFonts w:ascii="Arial" w:hAnsi="Arial" w:cs="Arial"/>
        </w:rPr>
      </w:pPr>
      <w:r w:rsidRPr="007E770A">
        <w:rPr>
          <w:rFonts w:ascii="Arial" w:hAnsi="Arial" w:cs="Arial"/>
        </w:rPr>
        <w:t xml:space="preserve">3) </w:t>
      </w:r>
      <w:r w:rsidR="00897A7A" w:rsidRPr="00897A7A">
        <w:rPr>
          <w:rFonts w:ascii="Arial" w:hAnsi="Arial" w:cs="Arial"/>
        </w:rPr>
        <w:t xml:space="preserve">Análise, </w:t>
      </w:r>
      <w:r w:rsidRPr="007E770A">
        <w:rPr>
          <w:rFonts w:ascii="Arial" w:hAnsi="Arial" w:cs="Arial"/>
        </w:rPr>
        <w:t>c</w:t>
      </w:r>
      <w:r w:rsidR="00897A7A" w:rsidRPr="00897A7A">
        <w:rPr>
          <w:rFonts w:ascii="Arial" w:hAnsi="Arial" w:cs="Arial"/>
        </w:rPr>
        <w:t xml:space="preserve">lassificação e </w:t>
      </w:r>
      <w:r w:rsidRPr="007E770A">
        <w:rPr>
          <w:rFonts w:ascii="Arial" w:hAnsi="Arial" w:cs="Arial"/>
        </w:rPr>
        <w:t>b</w:t>
      </w:r>
      <w:r w:rsidR="00897A7A" w:rsidRPr="00897A7A">
        <w:rPr>
          <w:rFonts w:ascii="Arial" w:hAnsi="Arial" w:cs="Arial"/>
        </w:rPr>
        <w:t xml:space="preserve">usca por </w:t>
      </w:r>
      <w:r w:rsidRPr="007E770A">
        <w:rPr>
          <w:rFonts w:ascii="Arial" w:hAnsi="Arial" w:cs="Arial"/>
        </w:rPr>
        <w:t>r</w:t>
      </w:r>
      <w:r w:rsidR="00897A7A" w:rsidRPr="00897A7A">
        <w:rPr>
          <w:rFonts w:ascii="Arial" w:hAnsi="Arial" w:cs="Arial"/>
        </w:rPr>
        <w:t>elações</w:t>
      </w:r>
      <w:r w:rsidRPr="007E770A">
        <w:rPr>
          <w:rFonts w:ascii="Arial" w:hAnsi="Arial" w:cs="Arial"/>
        </w:rPr>
        <w:t>, que foram realizadas a</w:t>
      </w:r>
      <w:r w:rsidR="00897A7A" w:rsidRPr="00897A7A">
        <w:rPr>
          <w:rFonts w:ascii="Arial" w:hAnsi="Arial" w:cs="Arial"/>
        </w:rPr>
        <w:t>pós a coleta</w:t>
      </w:r>
      <w:r w:rsidRPr="007E770A">
        <w:rPr>
          <w:rFonts w:ascii="Arial" w:hAnsi="Arial" w:cs="Arial"/>
        </w:rPr>
        <w:t xml:space="preserve"> dos</w:t>
      </w:r>
      <w:r w:rsidR="00897A7A" w:rsidRPr="00897A7A">
        <w:rPr>
          <w:rFonts w:ascii="Arial" w:hAnsi="Arial" w:cs="Arial"/>
        </w:rPr>
        <w:t xml:space="preserve"> dados (os julgados)</w:t>
      </w:r>
      <w:r w:rsidR="00DD2BE0" w:rsidRPr="007E770A">
        <w:rPr>
          <w:rFonts w:ascii="Arial" w:hAnsi="Arial" w:cs="Arial"/>
        </w:rPr>
        <w:t>. Tentou-se identificar padrões. Foram usadas</w:t>
      </w:r>
      <w:r w:rsidR="00897A7A" w:rsidRPr="00897A7A">
        <w:rPr>
          <w:rFonts w:ascii="Arial" w:hAnsi="Arial" w:cs="Arial"/>
        </w:rPr>
        <w:t xml:space="preserve"> três premissas principai</w:t>
      </w:r>
      <w:r w:rsidR="00C5194E">
        <w:rPr>
          <w:rFonts w:ascii="Arial" w:hAnsi="Arial" w:cs="Arial"/>
        </w:rPr>
        <w:t>s</w:t>
      </w:r>
      <w:r w:rsidR="00897A7A" w:rsidRPr="00897A7A">
        <w:rPr>
          <w:rFonts w:ascii="Arial" w:hAnsi="Arial" w:cs="Arial"/>
        </w:rPr>
        <w:t xml:space="preserve"> como critérios de análise:</w:t>
      </w:r>
      <w:r w:rsidR="00DD2BE0" w:rsidRPr="007E770A">
        <w:rPr>
          <w:rFonts w:ascii="Arial" w:hAnsi="Arial" w:cs="Arial"/>
        </w:rPr>
        <w:t xml:space="preserve"> </w:t>
      </w:r>
      <w:r w:rsidR="00E81DFD" w:rsidRPr="007E770A">
        <w:rPr>
          <w:rFonts w:ascii="Arial" w:hAnsi="Arial" w:cs="Arial"/>
        </w:rPr>
        <w:t>a) uso</w:t>
      </w:r>
      <w:r w:rsidR="00897A7A" w:rsidRPr="00897A7A">
        <w:rPr>
          <w:rFonts w:ascii="Arial" w:hAnsi="Arial" w:cs="Arial"/>
        </w:rPr>
        <w:t xml:space="preserve"> da Teoria do Domínio do Fato</w:t>
      </w:r>
      <w:r w:rsidR="00DD2BE0" w:rsidRPr="007E770A">
        <w:rPr>
          <w:rFonts w:ascii="Arial" w:hAnsi="Arial" w:cs="Arial"/>
        </w:rPr>
        <w:t xml:space="preserve">; </w:t>
      </w:r>
      <w:r w:rsidR="00E81DFD" w:rsidRPr="007E770A">
        <w:rPr>
          <w:rFonts w:ascii="Arial" w:hAnsi="Arial" w:cs="Arial"/>
        </w:rPr>
        <w:t>b</w:t>
      </w:r>
      <w:r w:rsidR="0098064E" w:rsidRPr="007E770A">
        <w:rPr>
          <w:rFonts w:ascii="Arial" w:hAnsi="Arial" w:cs="Arial"/>
        </w:rPr>
        <w:t>)</w:t>
      </w:r>
      <w:r w:rsidR="00BC1FBF" w:rsidRPr="007E770A">
        <w:rPr>
          <w:rFonts w:ascii="Arial" w:hAnsi="Arial" w:cs="Arial"/>
        </w:rPr>
        <w:t xml:space="preserve"> verificação de analise judicial sobre a</w:t>
      </w:r>
      <w:r w:rsidR="00897A7A" w:rsidRPr="00897A7A">
        <w:rPr>
          <w:rFonts w:ascii="Arial" w:hAnsi="Arial" w:cs="Arial"/>
        </w:rPr>
        <w:t xml:space="preserve"> conduta específica (omissiva/comissiva) do acusado</w:t>
      </w:r>
      <w:r w:rsidR="00DD2BE0" w:rsidRPr="007E770A">
        <w:rPr>
          <w:rFonts w:ascii="Arial" w:hAnsi="Arial" w:cs="Arial"/>
        </w:rPr>
        <w:t>;</w:t>
      </w:r>
      <w:r w:rsidR="0098064E" w:rsidRPr="007E770A">
        <w:rPr>
          <w:rFonts w:ascii="Arial" w:hAnsi="Arial" w:cs="Arial"/>
        </w:rPr>
        <w:t xml:space="preserve"> </w:t>
      </w:r>
      <w:r w:rsidR="00E81DFD" w:rsidRPr="007E770A">
        <w:rPr>
          <w:rFonts w:ascii="Arial" w:hAnsi="Arial" w:cs="Arial"/>
        </w:rPr>
        <w:t>c</w:t>
      </w:r>
      <w:r w:rsidR="0098064E" w:rsidRPr="007E770A">
        <w:rPr>
          <w:rFonts w:ascii="Arial" w:hAnsi="Arial" w:cs="Arial"/>
        </w:rPr>
        <w:t>)</w:t>
      </w:r>
      <w:r w:rsidR="00897A7A" w:rsidRPr="00897A7A">
        <w:rPr>
          <w:rFonts w:ascii="Arial" w:hAnsi="Arial" w:cs="Arial"/>
        </w:rPr>
        <w:t xml:space="preserve"> descrição da análise probatória.</w:t>
      </w:r>
      <w:r w:rsidR="000A048F" w:rsidRPr="007E770A">
        <w:rPr>
          <w:rFonts w:ascii="Arial" w:hAnsi="Arial" w:cs="Arial"/>
        </w:rPr>
        <w:t xml:space="preserve"> </w:t>
      </w:r>
      <w:r w:rsidR="00C5194E">
        <w:rPr>
          <w:rFonts w:ascii="Arial" w:hAnsi="Arial" w:cs="Arial"/>
        </w:rPr>
        <w:t>P</w:t>
      </w:r>
      <w:r w:rsidR="00897A7A" w:rsidRPr="00897A7A">
        <w:rPr>
          <w:rFonts w:ascii="Arial" w:hAnsi="Arial" w:cs="Arial"/>
        </w:rPr>
        <w:t>rocur</w:t>
      </w:r>
      <w:r w:rsidR="006233BE" w:rsidRPr="007E770A">
        <w:rPr>
          <w:rFonts w:ascii="Arial" w:hAnsi="Arial" w:cs="Arial"/>
        </w:rPr>
        <w:t>ou</w:t>
      </w:r>
      <w:r w:rsidR="00897A7A" w:rsidRPr="00897A7A">
        <w:rPr>
          <w:rFonts w:ascii="Arial" w:hAnsi="Arial" w:cs="Arial"/>
        </w:rPr>
        <w:t>-se por semelhanças, padrões, ou ausências (falta de um padrão) entre os casos classificados. Essa etapa é o cerne do raciocínio indutivo.</w:t>
      </w:r>
      <w:r w:rsidR="00C61EA1" w:rsidRPr="007E770A">
        <w:rPr>
          <w:rFonts w:ascii="Arial" w:hAnsi="Arial" w:cs="Arial"/>
        </w:rPr>
        <w:t xml:space="preserve"> Ao final dessa fase, encontrou-se um </w:t>
      </w:r>
      <w:r w:rsidR="00897A7A" w:rsidRPr="00897A7A">
        <w:rPr>
          <w:rFonts w:ascii="Arial" w:hAnsi="Arial" w:cs="Arial"/>
        </w:rPr>
        <w:t>padrão de ausência</w:t>
      </w:r>
      <w:r w:rsidR="00C5194E">
        <w:rPr>
          <w:rFonts w:ascii="Arial" w:hAnsi="Arial" w:cs="Arial"/>
        </w:rPr>
        <w:t xml:space="preserve"> e uma tendência</w:t>
      </w:r>
      <w:r w:rsidR="00897A7A" w:rsidRPr="00897A7A">
        <w:rPr>
          <w:rFonts w:ascii="Arial" w:hAnsi="Arial" w:cs="Arial"/>
        </w:rPr>
        <w:t xml:space="preserve">: falta de uniformidade </w:t>
      </w:r>
      <w:r w:rsidR="00C5194E">
        <w:rPr>
          <w:rFonts w:ascii="Arial" w:hAnsi="Arial" w:cs="Arial"/>
        </w:rPr>
        <w:t>nos julgados, e uma tendência de melhora neste tema</w:t>
      </w:r>
      <w:r w:rsidR="00897A7A" w:rsidRPr="00897A7A">
        <w:rPr>
          <w:rFonts w:ascii="Arial" w:hAnsi="Arial" w:cs="Arial"/>
        </w:rPr>
        <w:t>.</w:t>
      </w:r>
    </w:p>
    <w:p w14:paraId="24E62FAD" w14:textId="77777777" w:rsidR="007E770A" w:rsidRDefault="007E770A" w:rsidP="007E770A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59DE18D7" w14:textId="14EB4808" w:rsidR="00897A7A" w:rsidRPr="00897A7A" w:rsidRDefault="00F668C1" w:rsidP="007E770A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7E770A">
        <w:rPr>
          <w:rFonts w:ascii="Arial" w:hAnsi="Arial" w:cs="Arial"/>
        </w:rPr>
        <w:t>4)</w:t>
      </w:r>
      <w:r w:rsidR="00897A7A" w:rsidRPr="00897A7A">
        <w:rPr>
          <w:rFonts w:ascii="Arial" w:hAnsi="Arial" w:cs="Arial"/>
        </w:rPr>
        <w:t xml:space="preserve"> Generalização e Formulação da Conclusão</w:t>
      </w:r>
      <w:r w:rsidR="006233BE" w:rsidRPr="007E770A">
        <w:rPr>
          <w:rFonts w:ascii="Arial" w:hAnsi="Arial" w:cs="Arial"/>
        </w:rPr>
        <w:t>, c</w:t>
      </w:r>
      <w:r w:rsidR="00897A7A" w:rsidRPr="00897A7A">
        <w:rPr>
          <w:rFonts w:ascii="Arial" w:hAnsi="Arial" w:cs="Arial"/>
        </w:rPr>
        <w:t xml:space="preserve">om base nos padrões </w:t>
      </w:r>
      <w:r w:rsidRPr="007E770A">
        <w:rPr>
          <w:rFonts w:ascii="Arial" w:hAnsi="Arial" w:cs="Arial"/>
        </w:rPr>
        <w:t xml:space="preserve">encontrados, formulou-se </w:t>
      </w:r>
      <w:r w:rsidR="00897A7A" w:rsidRPr="00897A7A">
        <w:rPr>
          <w:rFonts w:ascii="Arial" w:hAnsi="Arial" w:cs="Arial"/>
        </w:rPr>
        <w:t>uma conclusão para além dos fatos observados.</w:t>
      </w:r>
    </w:p>
    <w:p w14:paraId="7E08D9B4" w14:textId="77777777" w:rsidR="007E770A" w:rsidRDefault="007E770A" w:rsidP="00997333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7AD08DDC" w14:textId="5B7D8193" w:rsidR="00FE2E18" w:rsidRDefault="00BA57A7" w:rsidP="00BA57A7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960E4F">
        <w:rPr>
          <w:rFonts w:ascii="Arial" w:hAnsi="Arial" w:cs="Arial"/>
          <w:sz w:val="24"/>
          <w:szCs w:val="24"/>
        </w:rPr>
        <w:t>scolheu-se trabalhar com dados desses dois tribunais específicos.</w:t>
      </w:r>
      <w:r w:rsidR="00FE2E18">
        <w:rPr>
          <w:rFonts w:ascii="Arial" w:hAnsi="Arial" w:cs="Arial"/>
          <w:sz w:val="24"/>
          <w:szCs w:val="24"/>
        </w:rPr>
        <w:t xml:space="preserve"> Nesse sentido, analisou-se jurisprudências de </w:t>
      </w:r>
      <w:r w:rsidR="004B764E">
        <w:rPr>
          <w:rFonts w:ascii="Arial" w:hAnsi="Arial" w:cs="Arial"/>
          <w:sz w:val="24"/>
          <w:szCs w:val="24"/>
        </w:rPr>
        <w:t>cinco anos consecutivos (2020 a 2024), com amostragem destes anos em cada uma das 8 Câmaras Criminais do TJMG</w:t>
      </w:r>
      <w:r w:rsidR="004B764E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4B764E">
        <w:rPr>
          <w:rFonts w:ascii="Arial" w:hAnsi="Arial" w:cs="Arial"/>
          <w:sz w:val="24"/>
          <w:szCs w:val="24"/>
        </w:rPr>
        <w:t xml:space="preserve"> e das </w:t>
      </w:r>
      <w:r w:rsidR="00402DEB">
        <w:rPr>
          <w:rFonts w:ascii="Arial" w:hAnsi="Arial" w:cs="Arial"/>
          <w:sz w:val="24"/>
          <w:szCs w:val="24"/>
        </w:rPr>
        <w:t>16 Câmaras Criminais do TJSP.</w:t>
      </w:r>
    </w:p>
    <w:p w14:paraId="64FC3615" w14:textId="77777777" w:rsidR="0098064E" w:rsidRDefault="0098064E" w:rsidP="000465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41A181" w14:textId="058C0C92" w:rsidR="0098064E" w:rsidRPr="000465C9" w:rsidRDefault="00997333" w:rsidP="00897A7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465C9">
        <w:rPr>
          <w:rFonts w:ascii="Arial" w:hAnsi="Arial" w:cs="Arial"/>
          <w:b/>
          <w:bCs/>
          <w:sz w:val="24"/>
          <w:szCs w:val="24"/>
        </w:rPr>
        <w:t xml:space="preserve">Resultados e </w:t>
      </w:r>
      <w:r w:rsidR="000465C9" w:rsidRPr="000465C9">
        <w:rPr>
          <w:rFonts w:ascii="Arial" w:hAnsi="Arial" w:cs="Arial"/>
          <w:b/>
          <w:bCs/>
          <w:sz w:val="24"/>
          <w:szCs w:val="24"/>
        </w:rPr>
        <w:t>Discussões</w:t>
      </w:r>
    </w:p>
    <w:p w14:paraId="3EBF1149" w14:textId="22B12495" w:rsidR="001C0F3C" w:rsidRDefault="001C0F3C" w:rsidP="00840F98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dados analisados, em resumo, foram:</w:t>
      </w:r>
    </w:p>
    <w:p w14:paraId="53CE25C3" w14:textId="521EC23E" w:rsidR="001C0F3C" w:rsidRPr="00840F98" w:rsidRDefault="00A73FA7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No Tribunal de Justiça de Minas Gerais, </w:t>
      </w:r>
      <w:r w:rsidR="003E3820" w:rsidRPr="00840F98">
        <w:rPr>
          <w:rFonts w:ascii="Arial" w:hAnsi="Arial" w:cs="Arial"/>
        </w:rPr>
        <w:t xml:space="preserve">foram analisadas </w:t>
      </w:r>
      <w:r w:rsidR="00545B02" w:rsidRPr="00840F98">
        <w:rPr>
          <w:rFonts w:ascii="Arial" w:hAnsi="Arial" w:cs="Arial"/>
        </w:rPr>
        <w:t xml:space="preserve">23 (vinte e três) decisões de apelação, sendo: </w:t>
      </w:r>
      <w:r w:rsidR="00C62A4C" w:rsidRPr="00840F98">
        <w:rPr>
          <w:rFonts w:ascii="Arial" w:hAnsi="Arial" w:cs="Arial"/>
        </w:rPr>
        <w:t xml:space="preserve">7 (sete) com absolvição; 12 (doze) com condenação total; e </w:t>
      </w:r>
      <w:r w:rsidRPr="00840F98">
        <w:rPr>
          <w:rFonts w:ascii="Arial" w:hAnsi="Arial" w:cs="Arial"/>
        </w:rPr>
        <w:t>4</w:t>
      </w:r>
      <w:r w:rsidR="00F869C4" w:rsidRPr="00840F98">
        <w:rPr>
          <w:rFonts w:ascii="Arial" w:hAnsi="Arial" w:cs="Arial"/>
        </w:rPr>
        <w:t xml:space="preserve"> (quatro)</w:t>
      </w:r>
      <w:r w:rsidRPr="00840F98">
        <w:rPr>
          <w:rFonts w:ascii="Arial" w:hAnsi="Arial" w:cs="Arial"/>
        </w:rPr>
        <w:t xml:space="preserve"> com condenação parcial.</w:t>
      </w:r>
    </w:p>
    <w:p w14:paraId="6C626BB8" w14:textId="7D021DF1" w:rsidR="00A73FA7" w:rsidRPr="00840F98" w:rsidRDefault="003E3820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Destas </w:t>
      </w:r>
      <w:r w:rsidR="007A194C" w:rsidRPr="00840F98">
        <w:rPr>
          <w:rFonts w:ascii="Arial" w:hAnsi="Arial" w:cs="Arial"/>
        </w:rPr>
        <w:t>decisões, 8 (oito) tinham apenas um acusado. As demais tinha</w:t>
      </w:r>
      <w:r w:rsidR="00B654E8">
        <w:rPr>
          <w:rFonts w:ascii="Arial" w:hAnsi="Arial" w:cs="Arial"/>
        </w:rPr>
        <w:t>m</w:t>
      </w:r>
      <w:r w:rsidR="007A194C" w:rsidRPr="00840F98">
        <w:rPr>
          <w:rFonts w:ascii="Arial" w:hAnsi="Arial" w:cs="Arial"/>
        </w:rPr>
        <w:t xml:space="preserve"> 2 (dois) ou mais acusados.</w:t>
      </w:r>
    </w:p>
    <w:p w14:paraId="500DAFA1" w14:textId="5FDA5BB8" w:rsidR="007A194C" w:rsidRPr="00840F98" w:rsidRDefault="004D56DD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Todas as decisões tratavam do crime tributário constante do artigo 1º da Lei 8.137/90. </w:t>
      </w:r>
    </w:p>
    <w:p w14:paraId="770AEA36" w14:textId="56FD935C" w:rsidR="004D56DD" w:rsidRPr="00840F98" w:rsidRDefault="004D56DD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Nas decisões não se analisou a qualidade da prova.</w:t>
      </w:r>
      <w:r w:rsidR="002431EE" w:rsidRPr="00840F98">
        <w:rPr>
          <w:rFonts w:ascii="Arial" w:hAnsi="Arial" w:cs="Arial"/>
        </w:rPr>
        <w:t xml:space="preserve"> </w:t>
      </w:r>
    </w:p>
    <w:p w14:paraId="1F0AC9E9" w14:textId="592A382A" w:rsidR="004D56DD" w:rsidRPr="00840F98" w:rsidRDefault="002431E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Em todas as decisões analisadas fazia-se menção à função do acusado na atividade corporativa relacionada. Em todos os casos havia pessoa jurídica mencionada.</w:t>
      </w:r>
    </w:p>
    <w:p w14:paraId="018026B4" w14:textId="26204D3D" w:rsidR="008B62F3" w:rsidRPr="00840F98" w:rsidRDefault="008B62F3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Em 1</w:t>
      </w:r>
      <w:r w:rsidR="001A1399" w:rsidRPr="00840F98">
        <w:rPr>
          <w:rFonts w:ascii="Arial" w:hAnsi="Arial" w:cs="Arial"/>
        </w:rPr>
        <w:t>3 (treze)</w:t>
      </w:r>
      <w:r w:rsidRPr="00840F98">
        <w:rPr>
          <w:rFonts w:ascii="Arial" w:hAnsi="Arial" w:cs="Arial"/>
        </w:rPr>
        <w:t xml:space="preserve"> decisões houve adequada identificação </w:t>
      </w:r>
      <w:r w:rsidR="0096660A" w:rsidRPr="00840F98">
        <w:rPr>
          <w:rFonts w:ascii="Arial" w:hAnsi="Arial" w:cs="Arial"/>
        </w:rPr>
        <w:t xml:space="preserve">e análise </w:t>
      </w:r>
      <w:r w:rsidRPr="00840F98">
        <w:rPr>
          <w:rFonts w:ascii="Arial" w:hAnsi="Arial" w:cs="Arial"/>
        </w:rPr>
        <w:t xml:space="preserve">de ação (ou omissão penalmente relevante) </w:t>
      </w:r>
      <w:r w:rsidR="0096660A" w:rsidRPr="00840F98">
        <w:rPr>
          <w:rFonts w:ascii="Arial" w:hAnsi="Arial" w:cs="Arial"/>
        </w:rPr>
        <w:t>por parte do acusado.</w:t>
      </w:r>
      <w:r w:rsidR="001A1399" w:rsidRPr="00840F98">
        <w:rPr>
          <w:rFonts w:ascii="Arial" w:hAnsi="Arial" w:cs="Arial"/>
        </w:rPr>
        <w:t xml:space="preserve"> Nas demais, não houve esse apontamento.</w:t>
      </w:r>
    </w:p>
    <w:p w14:paraId="6D44B717" w14:textId="755A4E0B" w:rsidR="001A1399" w:rsidRPr="00840F98" w:rsidRDefault="00C0728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Em apenas 4 (quatro) decisões houve o uso adequado da teoria do domínio do fato. Nos demais casos, não houve uso (</w:t>
      </w:r>
      <w:r w:rsidR="00AF4AB9" w:rsidRPr="00840F98">
        <w:rPr>
          <w:rFonts w:ascii="Arial" w:hAnsi="Arial" w:cs="Arial"/>
        </w:rPr>
        <w:t>10)</w:t>
      </w:r>
      <w:r w:rsidR="009C32EA" w:rsidRPr="00840F98">
        <w:rPr>
          <w:rFonts w:ascii="Arial" w:hAnsi="Arial" w:cs="Arial"/>
        </w:rPr>
        <w:t xml:space="preserve"> ou houve uso apenas implícito (9)</w:t>
      </w:r>
    </w:p>
    <w:p w14:paraId="3068967B" w14:textId="39D1863C" w:rsidR="0096660A" w:rsidRPr="00840F98" w:rsidRDefault="00450DA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Em todas as decisões houve anúncio de que a prova foi analisada.</w:t>
      </w:r>
    </w:p>
    <w:p w14:paraId="3386E90A" w14:textId="77777777" w:rsidR="004D56DD" w:rsidRDefault="004D56DD" w:rsidP="00840F98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45096E9" w14:textId="69AA99BF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No Tribunal de Justiça de São Paulo, foram analisadas 36 (trinta e seis) decisões de apelação, sendo: </w:t>
      </w:r>
      <w:r w:rsidR="004633FA" w:rsidRPr="00840F98">
        <w:rPr>
          <w:rFonts w:ascii="Arial" w:hAnsi="Arial" w:cs="Arial"/>
        </w:rPr>
        <w:t>9</w:t>
      </w:r>
      <w:r w:rsidRPr="00840F98">
        <w:rPr>
          <w:rFonts w:ascii="Arial" w:hAnsi="Arial" w:cs="Arial"/>
        </w:rPr>
        <w:t xml:space="preserve"> (</w:t>
      </w:r>
      <w:r w:rsidR="004633FA" w:rsidRPr="00840F98">
        <w:rPr>
          <w:rFonts w:ascii="Arial" w:hAnsi="Arial" w:cs="Arial"/>
        </w:rPr>
        <w:t>nove</w:t>
      </w:r>
      <w:r w:rsidRPr="00840F98">
        <w:rPr>
          <w:rFonts w:ascii="Arial" w:hAnsi="Arial" w:cs="Arial"/>
        </w:rPr>
        <w:t xml:space="preserve">) com absolvição; </w:t>
      </w:r>
      <w:r w:rsidR="004633FA" w:rsidRPr="00840F98">
        <w:rPr>
          <w:rFonts w:ascii="Arial" w:hAnsi="Arial" w:cs="Arial"/>
        </w:rPr>
        <w:t>23</w:t>
      </w:r>
      <w:r w:rsidRPr="00840F98">
        <w:rPr>
          <w:rFonts w:ascii="Arial" w:hAnsi="Arial" w:cs="Arial"/>
        </w:rPr>
        <w:t xml:space="preserve"> (</w:t>
      </w:r>
      <w:r w:rsidR="004633FA" w:rsidRPr="00840F98">
        <w:rPr>
          <w:rFonts w:ascii="Arial" w:hAnsi="Arial" w:cs="Arial"/>
        </w:rPr>
        <w:t>vinte e três</w:t>
      </w:r>
      <w:r w:rsidRPr="00840F98">
        <w:rPr>
          <w:rFonts w:ascii="Arial" w:hAnsi="Arial" w:cs="Arial"/>
        </w:rPr>
        <w:t xml:space="preserve">) com condenação total; e 4 </w:t>
      </w:r>
      <w:r w:rsidR="004633FA" w:rsidRPr="00840F98">
        <w:rPr>
          <w:rFonts w:ascii="Arial" w:hAnsi="Arial" w:cs="Arial"/>
        </w:rPr>
        <w:t xml:space="preserve">(quatro) </w:t>
      </w:r>
      <w:r w:rsidRPr="00840F98">
        <w:rPr>
          <w:rFonts w:ascii="Arial" w:hAnsi="Arial" w:cs="Arial"/>
        </w:rPr>
        <w:t>com condenação parcial.</w:t>
      </w:r>
    </w:p>
    <w:p w14:paraId="72BA1AC5" w14:textId="11EE248D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Destas decisões, </w:t>
      </w:r>
      <w:r w:rsidR="00F869C4" w:rsidRPr="00840F98">
        <w:rPr>
          <w:rFonts w:ascii="Arial" w:hAnsi="Arial" w:cs="Arial"/>
        </w:rPr>
        <w:t xml:space="preserve">25 </w:t>
      </w:r>
      <w:r w:rsidRPr="00840F98">
        <w:rPr>
          <w:rFonts w:ascii="Arial" w:hAnsi="Arial" w:cs="Arial"/>
        </w:rPr>
        <w:t>(</w:t>
      </w:r>
      <w:r w:rsidR="00F869C4" w:rsidRPr="00840F98">
        <w:rPr>
          <w:rFonts w:ascii="Arial" w:hAnsi="Arial" w:cs="Arial"/>
        </w:rPr>
        <w:t>vinte e cinco</w:t>
      </w:r>
      <w:r w:rsidRPr="00840F98">
        <w:rPr>
          <w:rFonts w:ascii="Arial" w:hAnsi="Arial" w:cs="Arial"/>
        </w:rPr>
        <w:t>) tinham apenas um acusado. As demais tinha 2 (dois) ou mais acusados.</w:t>
      </w:r>
    </w:p>
    <w:p w14:paraId="68A1E542" w14:textId="0E2F5BD5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Todas as decisões tratavam do crime tributário constante do artigo 1º da Lei 8.137/90. </w:t>
      </w:r>
    </w:p>
    <w:p w14:paraId="25E5122F" w14:textId="49E2ACF5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Nas decisões não se analisou a qualidade da prova. </w:t>
      </w:r>
    </w:p>
    <w:p w14:paraId="5FF75C8E" w14:textId="49EBF961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Em </w:t>
      </w:r>
      <w:r w:rsidR="002D1A34" w:rsidRPr="00840F98">
        <w:rPr>
          <w:rFonts w:ascii="Arial" w:hAnsi="Arial" w:cs="Arial"/>
        </w:rPr>
        <w:t>34 (trinta e quatro)</w:t>
      </w:r>
      <w:r w:rsidRPr="00840F98">
        <w:rPr>
          <w:rFonts w:ascii="Arial" w:hAnsi="Arial" w:cs="Arial"/>
        </w:rPr>
        <w:t xml:space="preserve"> decisões analisadas fazia-se menção à função do acusado na atividade corporativa relacionada. Em todos os casos havia pessoa jurídica mencionada.</w:t>
      </w:r>
    </w:p>
    <w:p w14:paraId="2FA6985E" w14:textId="1E851F8D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Em </w:t>
      </w:r>
      <w:r w:rsidR="00267BD6" w:rsidRPr="00840F98">
        <w:rPr>
          <w:rFonts w:ascii="Arial" w:hAnsi="Arial" w:cs="Arial"/>
        </w:rPr>
        <w:t>21</w:t>
      </w:r>
      <w:r w:rsidR="008B1392" w:rsidRPr="00840F98">
        <w:rPr>
          <w:rFonts w:ascii="Arial" w:hAnsi="Arial" w:cs="Arial"/>
        </w:rPr>
        <w:t xml:space="preserve"> </w:t>
      </w:r>
      <w:r w:rsidRPr="00840F98">
        <w:rPr>
          <w:rFonts w:ascii="Arial" w:hAnsi="Arial" w:cs="Arial"/>
        </w:rPr>
        <w:t>(</w:t>
      </w:r>
      <w:r w:rsidR="00267BD6" w:rsidRPr="00840F98">
        <w:rPr>
          <w:rFonts w:ascii="Arial" w:hAnsi="Arial" w:cs="Arial"/>
        </w:rPr>
        <w:t>vinte e uma</w:t>
      </w:r>
      <w:r w:rsidRPr="00840F98">
        <w:rPr>
          <w:rFonts w:ascii="Arial" w:hAnsi="Arial" w:cs="Arial"/>
        </w:rPr>
        <w:t>) decisões houve adequada identificação e análise de ação (ou omissão penalmente relevante) por parte do acusado. Nas demais, não houve esse apontamento.</w:t>
      </w:r>
    </w:p>
    <w:p w14:paraId="25300D64" w14:textId="36820EE9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Em </w:t>
      </w:r>
      <w:r w:rsidR="00DE3B4F" w:rsidRPr="00840F98">
        <w:rPr>
          <w:rFonts w:ascii="Arial" w:hAnsi="Arial" w:cs="Arial"/>
        </w:rPr>
        <w:t xml:space="preserve">10 </w:t>
      </w:r>
      <w:r w:rsidRPr="00840F98">
        <w:rPr>
          <w:rFonts w:ascii="Arial" w:hAnsi="Arial" w:cs="Arial"/>
        </w:rPr>
        <w:t>(</w:t>
      </w:r>
      <w:r w:rsidR="00DE3B4F" w:rsidRPr="00840F98">
        <w:rPr>
          <w:rFonts w:ascii="Arial" w:hAnsi="Arial" w:cs="Arial"/>
        </w:rPr>
        <w:t>dez</w:t>
      </w:r>
      <w:r w:rsidRPr="00840F98">
        <w:rPr>
          <w:rFonts w:ascii="Arial" w:hAnsi="Arial" w:cs="Arial"/>
        </w:rPr>
        <w:t xml:space="preserve">) decisões houve o uso adequado da teoria do domínio do fato. </w:t>
      </w:r>
    </w:p>
    <w:p w14:paraId="3F7E747E" w14:textId="77777777" w:rsidR="0052456E" w:rsidRPr="00840F98" w:rsidRDefault="0052456E" w:rsidP="00840F98">
      <w:pPr>
        <w:spacing w:after="0" w:line="240" w:lineRule="auto"/>
        <w:ind w:left="2268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Em todas as decisões condenatórias houve anúncio de que a prova foi analisada.</w:t>
      </w:r>
    </w:p>
    <w:p w14:paraId="5B9CC88A" w14:textId="7C8BB58A" w:rsidR="00B67BE7" w:rsidRPr="00B67BE7" w:rsidRDefault="00B67BE7" w:rsidP="00840F98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045238DE" w14:textId="2E5444CF" w:rsidR="004D310E" w:rsidRPr="004D310E" w:rsidRDefault="004D310E" w:rsidP="00840F98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D310E">
        <w:rPr>
          <w:rFonts w:ascii="Arial" w:hAnsi="Arial" w:cs="Arial"/>
          <w:sz w:val="24"/>
          <w:szCs w:val="24"/>
        </w:rPr>
        <w:t xml:space="preserve">As conclusões a que se chegou </w:t>
      </w:r>
      <w:r w:rsidR="00D04359">
        <w:rPr>
          <w:rFonts w:ascii="Arial" w:hAnsi="Arial" w:cs="Arial"/>
          <w:sz w:val="24"/>
          <w:szCs w:val="24"/>
        </w:rPr>
        <w:t>com a análise dos dados do</w:t>
      </w:r>
      <w:r w:rsidRPr="004D310E">
        <w:rPr>
          <w:rFonts w:ascii="Arial" w:hAnsi="Arial" w:cs="Arial"/>
          <w:sz w:val="24"/>
          <w:szCs w:val="24"/>
        </w:rPr>
        <w:t xml:space="preserve"> TJ</w:t>
      </w:r>
      <w:r>
        <w:rPr>
          <w:rFonts w:ascii="Arial" w:hAnsi="Arial" w:cs="Arial"/>
          <w:sz w:val="24"/>
          <w:szCs w:val="24"/>
        </w:rPr>
        <w:t xml:space="preserve">MG </w:t>
      </w:r>
      <w:r w:rsidRPr="004D310E">
        <w:rPr>
          <w:rFonts w:ascii="Arial" w:hAnsi="Arial" w:cs="Arial"/>
          <w:sz w:val="24"/>
          <w:szCs w:val="24"/>
        </w:rPr>
        <w:t>foram:</w:t>
      </w:r>
    </w:p>
    <w:p w14:paraId="2A991220" w14:textId="5DC1E877" w:rsidR="00B67BE7" w:rsidRPr="00840F98" w:rsidRDefault="00255A92" w:rsidP="00840F98">
      <w:pPr>
        <w:pStyle w:val="PargrafodaLista"/>
        <w:numPr>
          <w:ilvl w:val="0"/>
          <w:numId w:val="5"/>
        </w:numPr>
        <w:spacing w:after="0" w:line="240" w:lineRule="auto"/>
        <w:ind w:left="2625" w:hanging="357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>Uma pequena parte das decisões que tinha</w:t>
      </w:r>
      <w:r w:rsidR="00AA738A">
        <w:rPr>
          <w:rFonts w:ascii="Arial" w:hAnsi="Arial" w:cs="Arial"/>
        </w:rPr>
        <w:t>m</w:t>
      </w:r>
      <w:r w:rsidRPr="00840F98">
        <w:rPr>
          <w:rFonts w:ascii="Arial" w:hAnsi="Arial" w:cs="Arial"/>
        </w:rPr>
        <w:t xml:space="preserve"> mais de um acusado usou de forma </w:t>
      </w:r>
      <w:r w:rsidR="00186C6A" w:rsidRPr="00840F98">
        <w:rPr>
          <w:rFonts w:ascii="Arial" w:hAnsi="Arial" w:cs="Arial"/>
        </w:rPr>
        <w:t xml:space="preserve">expressa </w:t>
      </w:r>
      <w:r w:rsidR="00AA738A">
        <w:rPr>
          <w:rFonts w:ascii="Arial" w:hAnsi="Arial" w:cs="Arial"/>
        </w:rPr>
        <w:t xml:space="preserve">e adequada </w:t>
      </w:r>
      <w:r w:rsidRPr="00840F98">
        <w:rPr>
          <w:rFonts w:ascii="Arial" w:hAnsi="Arial" w:cs="Arial"/>
        </w:rPr>
        <w:t>a teoria do domínio do fato;</w:t>
      </w:r>
    </w:p>
    <w:p w14:paraId="4815FCEE" w14:textId="3924EAE2" w:rsidR="00255A92" w:rsidRPr="00840F98" w:rsidRDefault="00877C98" w:rsidP="00840F98">
      <w:pPr>
        <w:pStyle w:val="PargrafodaLista"/>
        <w:numPr>
          <w:ilvl w:val="0"/>
          <w:numId w:val="5"/>
        </w:numPr>
        <w:spacing w:after="0" w:line="240" w:lineRule="auto"/>
        <w:ind w:left="2625" w:hanging="357"/>
        <w:jc w:val="both"/>
        <w:rPr>
          <w:rFonts w:ascii="Arial" w:hAnsi="Arial" w:cs="Arial"/>
        </w:rPr>
      </w:pPr>
      <w:r w:rsidRPr="00840F98">
        <w:rPr>
          <w:rFonts w:ascii="Arial" w:hAnsi="Arial" w:cs="Arial"/>
        </w:rPr>
        <w:t xml:space="preserve">Mais da metade das decisões fez análise expressa sobre a ação/omissão praticada pelo acusado. </w:t>
      </w:r>
      <w:r w:rsidR="00AA738A">
        <w:rPr>
          <w:rFonts w:ascii="Arial" w:hAnsi="Arial" w:cs="Arial"/>
        </w:rPr>
        <w:t>A</w:t>
      </w:r>
      <w:r w:rsidRPr="00840F98">
        <w:rPr>
          <w:rFonts w:ascii="Arial" w:hAnsi="Arial" w:cs="Arial"/>
        </w:rPr>
        <w:t xml:space="preserve"> pesquisa não avaliou a qualidade da decisão.</w:t>
      </w:r>
    </w:p>
    <w:p w14:paraId="56550A54" w14:textId="1F3F5B2C" w:rsidR="004D310E" w:rsidRDefault="00877C98" w:rsidP="00840F98">
      <w:pPr>
        <w:pStyle w:val="PargrafodaLista"/>
        <w:numPr>
          <w:ilvl w:val="0"/>
          <w:numId w:val="5"/>
        </w:numPr>
        <w:spacing w:after="0" w:line="240" w:lineRule="auto"/>
        <w:ind w:left="2625" w:hanging="357"/>
        <w:jc w:val="both"/>
        <w:rPr>
          <w:rFonts w:ascii="Arial" w:hAnsi="Arial" w:cs="Arial"/>
          <w:sz w:val="24"/>
          <w:szCs w:val="24"/>
        </w:rPr>
      </w:pPr>
      <w:r w:rsidRPr="00840F98">
        <w:rPr>
          <w:rFonts w:ascii="Arial" w:hAnsi="Arial" w:cs="Arial"/>
        </w:rPr>
        <w:t>Todas as decisões analisaram a existência de provas.</w:t>
      </w:r>
      <w:r w:rsidR="004D310E" w:rsidRPr="00840F98">
        <w:rPr>
          <w:rFonts w:ascii="Arial" w:hAnsi="Arial" w:cs="Arial"/>
        </w:rPr>
        <w:t xml:space="preserve"> </w:t>
      </w:r>
      <w:r w:rsidR="009F3E80">
        <w:rPr>
          <w:rFonts w:ascii="Arial" w:hAnsi="Arial" w:cs="Arial"/>
        </w:rPr>
        <w:t>A</w:t>
      </w:r>
      <w:r w:rsidR="004D310E" w:rsidRPr="00840F98">
        <w:rPr>
          <w:rFonts w:ascii="Arial" w:hAnsi="Arial" w:cs="Arial"/>
        </w:rPr>
        <w:t xml:space="preserve"> pesquisa não avaliou a qualidade da prova.</w:t>
      </w:r>
    </w:p>
    <w:p w14:paraId="08A383F8" w14:textId="77777777" w:rsidR="00D04359" w:rsidRDefault="00D04359" w:rsidP="00840F98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4FC5D2D" w14:textId="5DB6C5CF" w:rsidR="00D04359" w:rsidRDefault="00D04359" w:rsidP="00840F98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4D310E">
        <w:rPr>
          <w:rFonts w:ascii="Arial" w:hAnsi="Arial" w:cs="Arial"/>
          <w:sz w:val="24"/>
          <w:szCs w:val="24"/>
        </w:rPr>
        <w:t xml:space="preserve">As conclusões a que se chegou </w:t>
      </w:r>
      <w:r>
        <w:rPr>
          <w:rFonts w:ascii="Arial" w:hAnsi="Arial" w:cs="Arial"/>
          <w:sz w:val="24"/>
          <w:szCs w:val="24"/>
        </w:rPr>
        <w:t>com a análise dos dados do</w:t>
      </w:r>
      <w:r w:rsidRPr="004D310E">
        <w:rPr>
          <w:rFonts w:ascii="Arial" w:hAnsi="Arial" w:cs="Arial"/>
          <w:sz w:val="24"/>
          <w:szCs w:val="24"/>
        </w:rPr>
        <w:t xml:space="preserve"> TJ</w:t>
      </w:r>
      <w:r>
        <w:rPr>
          <w:rFonts w:ascii="Arial" w:hAnsi="Arial" w:cs="Arial"/>
          <w:sz w:val="24"/>
          <w:szCs w:val="24"/>
        </w:rPr>
        <w:t xml:space="preserve">SP </w:t>
      </w:r>
      <w:r w:rsidRPr="004D310E">
        <w:rPr>
          <w:rFonts w:ascii="Arial" w:hAnsi="Arial" w:cs="Arial"/>
          <w:sz w:val="24"/>
          <w:szCs w:val="24"/>
        </w:rPr>
        <w:t>foram:</w:t>
      </w:r>
    </w:p>
    <w:p w14:paraId="650862B2" w14:textId="37925A02" w:rsidR="004D310E" w:rsidRPr="00D04359" w:rsidRDefault="00324C45" w:rsidP="00D04359">
      <w:pPr>
        <w:pStyle w:val="PargrafodaLista"/>
        <w:numPr>
          <w:ilvl w:val="0"/>
          <w:numId w:val="6"/>
        </w:numPr>
        <w:spacing w:after="0" w:line="240" w:lineRule="auto"/>
        <w:ind w:left="2625" w:hanging="357"/>
        <w:jc w:val="both"/>
        <w:rPr>
          <w:rFonts w:ascii="Arial" w:hAnsi="Arial" w:cs="Arial"/>
        </w:rPr>
      </w:pPr>
      <w:r w:rsidRPr="00D04359">
        <w:rPr>
          <w:rFonts w:ascii="Arial" w:hAnsi="Arial" w:cs="Arial"/>
        </w:rPr>
        <w:t>A maior parte das d</w:t>
      </w:r>
      <w:r w:rsidR="004D310E" w:rsidRPr="00D04359">
        <w:rPr>
          <w:rFonts w:ascii="Arial" w:hAnsi="Arial" w:cs="Arial"/>
        </w:rPr>
        <w:t>ecisões que tinha mais de um acusado usou de forma expressa e adequada a teoria do domínio do fato;</w:t>
      </w:r>
    </w:p>
    <w:p w14:paraId="22B58912" w14:textId="77777777" w:rsidR="009F3E80" w:rsidRDefault="004D310E" w:rsidP="009F3E80">
      <w:pPr>
        <w:pStyle w:val="PargrafodaLista"/>
        <w:numPr>
          <w:ilvl w:val="0"/>
          <w:numId w:val="6"/>
        </w:numPr>
        <w:spacing w:after="0" w:line="240" w:lineRule="auto"/>
        <w:ind w:left="2625" w:hanging="357"/>
        <w:jc w:val="both"/>
        <w:rPr>
          <w:rFonts w:ascii="Arial" w:hAnsi="Arial" w:cs="Arial"/>
        </w:rPr>
      </w:pPr>
      <w:r w:rsidRPr="00D04359">
        <w:rPr>
          <w:rFonts w:ascii="Arial" w:hAnsi="Arial" w:cs="Arial"/>
        </w:rPr>
        <w:t xml:space="preserve">Mais da metade das decisões fez análise expressa sobre a ação/omissão praticada pelo acusado. </w:t>
      </w:r>
      <w:r w:rsidR="009F3E80">
        <w:rPr>
          <w:rFonts w:ascii="Arial" w:hAnsi="Arial" w:cs="Arial"/>
        </w:rPr>
        <w:t>A</w:t>
      </w:r>
      <w:r w:rsidRPr="00D04359">
        <w:rPr>
          <w:rFonts w:ascii="Arial" w:hAnsi="Arial" w:cs="Arial"/>
        </w:rPr>
        <w:t xml:space="preserve"> pesquisa não avaliou a qualidade da decisão.</w:t>
      </w:r>
    </w:p>
    <w:p w14:paraId="46751067" w14:textId="59BC2A74" w:rsidR="009F3E80" w:rsidRPr="009F3E80" w:rsidRDefault="004D310E" w:rsidP="009F3E80">
      <w:pPr>
        <w:pStyle w:val="PargrafodaLista"/>
        <w:numPr>
          <w:ilvl w:val="0"/>
          <w:numId w:val="6"/>
        </w:numPr>
        <w:spacing w:after="0" w:line="240" w:lineRule="auto"/>
        <w:ind w:left="2625" w:hanging="357"/>
        <w:jc w:val="both"/>
        <w:rPr>
          <w:rFonts w:ascii="Arial" w:hAnsi="Arial" w:cs="Arial"/>
        </w:rPr>
      </w:pPr>
      <w:r w:rsidRPr="009F3E80">
        <w:rPr>
          <w:rFonts w:ascii="Arial" w:hAnsi="Arial" w:cs="Arial"/>
        </w:rPr>
        <w:t xml:space="preserve">Todas as decisões analisaram a existência de provas para a condenação. </w:t>
      </w:r>
      <w:r w:rsidR="009F3E80" w:rsidRPr="009F3E80">
        <w:rPr>
          <w:rFonts w:ascii="Arial" w:hAnsi="Arial" w:cs="Arial"/>
        </w:rPr>
        <w:t>Todas as decisões analisaram a existência de provas. A pesquisa não avaliou a qualidade da prova.</w:t>
      </w:r>
    </w:p>
    <w:p w14:paraId="7979B915" w14:textId="14032313" w:rsidR="004D310E" w:rsidRPr="00D04359" w:rsidRDefault="004D310E" w:rsidP="009F3E80">
      <w:pPr>
        <w:pStyle w:val="PargrafodaLista"/>
        <w:spacing w:after="0" w:line="240" w:lineRule="auto"/>
        <w:ind w:left="2625"/>
        <w:jc w:val="both"/>
        <w:rPr>
          <w:rFonts w:ascii="Arial" w:hAnsi="Arial" w:cs="Arial"/>
        </w:rPr>
      </w:pPr>
    </w:p>
    <w:p w14:paraId="612FC654" w14:textId="77777777" w:rsidR="000637BF" w:rsidRDefault="000637BF" w:rsidP="000637BF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7A50E9" w14:textId="7B4499D0" w:rsidR="000637BF" w:rsidRDefault="000637BF" w:rsidP="00D0435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637BF">
        <w:rPr>
          <w:rFonts w:ascii="Arial" w:hAnsi="Arial" w:cs="Arial"/>
          <w:b/>
          <w:bCs/>
          <w:sz w:val="24"/>
          <w:szCs w:val="24"/>
        </w:rPr>
        <w:t>Conclusões</w:t>
      </w:r>
    </w:p>
    <w:p w14:paraId="198F77AB" w14:textId="76CCB79C" w:rsidR="000637BF" w:rsidRDefault="000637BF" w:rsidP="00D04359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897A7A">
        <w:rPr>
          <w:rFonts w:ascii="Arial" w:hAnsi="Arial" w:cs="Arial"/>
          <w:sz w:val="24"/>
          <w:szCs w:val="24"/>
        </w:rPr>
        <w:t xml:space="preserve">O resultado encontrado confirma a hipótese inicial de que </w:t>
      </w:r>
      <w:r w:rsidR="00BA57A7">
        <w:rPr>
          <w:rFonts w:ascii="Arial" w:hAnsi="Arial" w:cs="Arial"/>
          <w:sz w:val="24"/>
          <w:szCs w:val="24"/>
        </w:rPr>
        <w:t xml:space="preserve">ainda </w:t>
      </w:r>
      <w:r w:rsidRPr="00897A7A">
        <w:rPr>
          <w:rFonts w:ascii="Arial" w:hAnsi="Arial" w:cs="Arial"/>
          <w:sz w:val="24"/>
          <w:szCs w:val="24"/>
        </w:rPr>
        <w:t xml:space="preserve">não há uma definição uniforme na jurisprudência analisada. A prática judiciária (TJMG e TJSP) </w:t>
      </w:r>
      <w:r w:rsidR="00BA57A7">
        <w:rPr>
          <w:rFonts w:ascii="Arial" w:hAnsi="Arial" w:cs="Arial"/>
          <w:sz w:val="24"/>
          <w:szCs w:val="24"/>
        </w:rPr>
        <w:t xml:space="preserve">ainda </w:t>
      </w:r>
      <w:r w:rsidRPr="00897A7A">
        <w:rPr>
          <w:rFonts w:ascii="Arial" w:hAnsi="Arial" w:cs="Arial"/>
          <w:sz w:val="24"/>
          <w:szCs w:val="24"/>
        </w:rPr>
        <w:t xml:space="preserve">carece de critério dogmático consistente para </w:t>
      </w:r>
      <w:r w:rsidR="005E6CBC">
        <w:rPr>
          <w:rFonts w:ascii="Arial" w:hAnsi="Arial" w:cs="Arial"/>
          <w:sz w:val="24"/>
          <w:szCs w:val="24"/>
        </w:rPr>
        <w:t>o tema</w:t>
      </w:r>
      <w:r w:rsidRPr="00897A7A">
        <w:rPr>
          <w:rFonts w:ascii="Arial" w:hAnsi="Arial" w:cs="Arial"/>
          <w:sz w:val="24"/>
          <w:szCs w:val="24"/>
        </w:rPr>
        <w:t>.</w:t>
      </w:r>
    </w:p>
    <w:p w14:paraId="2FEEA96C" w14:textId="640EE088" w:rsidR="000637BF" w:rsidRDefault="000637BF" w:rsidP="00D04359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B67BE7">
        <w:rPr>
          <w:rFonts w:ascii="Arial" w:hAnsi="Arial" w:cs="Arial"/>
          <w:sz w:val="24"/>
          <w:szCs w:val="24"/>
        </w:rPr>
        <w:t>Essa falta de consenso pode comprometer a previsibilidade e a isonomia da aplicação da lei penal.</w:t>
      </w:r>
      <w:r>
        <w:rPr>
          <w:rFonts w:ascii="Arial" w:hAnsi="Arial" w:cs="Arial"/>
          <w:sz w:val="24"/>
          <w:szCs w:val="24"/>
        </w:rPr>
        <w:t xml:space="preserve"> Contudo, percebe-se evolução e os resultados mostram tendência de busca dessa uniformização.</w:t>
      </w:r>
    </w:p>
    <w:p w14:paraId="71E666F4" w14:textId="36FD03F1" w:rsidR="000637BF" w:rsidRPr="00897A7A" w:rsidRDefault="008A4013" w:rsidP="00D04359">
      <w:pPr>
        <w:spacing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0637BF">
        <w:rPr>
          <w:rFonts w:ascii="Arial" w:hAnsi="Arial" w:cs="Arial"/>
          <w:sz w:val="24"/>
          <w:szCs w:val="24"/>
        </w:rPr>
        <w:t xml:space="preserve">definição de autoria, e de coautoria em crimes tributários ainda padece de </w:t>
      </w:r>
      <w:r>
        <w:rPr>
          <w:rFonts w:ascii="Arial" w:hAnsi="Arial" w:cs="Arial"/>
          <w:sz w:val="24"/>
          <w:szCs w:val="24"/>
        </w:rPr>
        <w:t>outro</w:t>
      </w:r>
      <w:r w:rsidR="005E6CBC">
        <w:rPr>
          <w:rFonts w:ascii="Arial" w:hAnsi="Arial" w:cs="Arial"/>
          <w:sz w:val="24"/>
          <w:szCs w:val="24"/>
        </w:rPr>
        <w:t xml:space="preserve"> </w:t>
      </w:r>
      <w:r w:rsidR="000637BF">
        <w:rPr>
          <w:rFonts w:ascii="Arial" w:hAnsi="Arial" w:cs="Arial"/>
          <w:sz w:val="24"/>
          <w:szCs w:val="24"/>
        </w:rPr>
        <w:t>vício epistêmico</w:t>
      </w:r>
      <w:r>
        <w:rPr>
          <w:rFonts w:ascii="Arial" w:hAnsi="Arial" w:cs="Arial"/>
          <w:sz w:val="24"/>
          <w:szCs w:val="24"/>
        </w:rPr>
        <w:t>. E</w:t>
      </w:r>
      <w:r w:rsidR="000637BF">
        <w:rPr>
          <w:rFonts w:ascii="Arial" w:hAnsi="Arial" w:cs="Arial"/>
          <w:sz w:val="24"/>
          <w:szCs w:val="24"/>
        </w:rPr>
        <w:t>m determinados julgamentos utiliza-se a omissão penalmente relevante</w:t>
      </w:r>
      <w:r w:rsidR="00E5341F">
        <w:rPr>
          <w:rFonts w:ascii="Arial" w:hAnsi="Arial" w:cs="Arial"/>
          <w:sz w:val="24"/>
          <w:szCs w:val="24"/>
        </w:rPr>
        <w:t xml:space="preserve">, e </w:t>
      </w:r>
      <w:r w:rsidR="000637BF">
        <w:rPr>
          <w:rFonts w:ascii="Arial" w:hAnsi="Arial" w:cs="Arial"/>
          <w:sz w:val="24"/>
          <w:szCs w:val="24"/>
        </w:rPr>
        <w:t>o domínio do fato, para justificar a incapacidade de produção probatória.</w:t>
      </w:r>
    </w:p>
    <w:p w14:paraId="1A35B5E3" w14:textId="4954F67C" w:rsidR="000637BF" w:rsidRDefault="007214E6" w:rsidP="007214E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Referências </w:t>
      </w:r>
    </w:p>
    <w:p w14:paraId="7C5C5451" w14:textId="77777777" w:rsidR="009B3964" w:rsidRPr="00974BAC" w:rsidRDefault="009B3964" w:rsidP="009B396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 xml:space="preserve">BUJAN PÉREZ, Carlos Martínez. </w:t>
      </w:r>
      <w:r w:rsidRPr="00974BAC">
        <w:rPr>
          <w:rFonts w:ascii="Arial" w:hAnsi="Arial" w:cs="Arial"/>
          <w:i/>
          <w:iCs/>
          <w:sz w:val="24"/>
          <w:szCs w:val="24"/>
        </w:rPr>
        <w:t>Derecho penal econômico</w:t>
      </w:r>
      <w:r w:rsidRPr="00974BAC">
        <w:rPr>
          <w:rFonts w:ascii="Arial" w:hAnsi="Arial" w:cs="Arial"/>
          <w:sz w:val="24"/>
          <w:szCs w:val="24"/>
        </w:rPr>
        <w:t xml:space="preserve"> – parte general. Valencia: Tirant lo Blanch, 1998.</w:t>
      </w:r>
    </w:p>
    <w:p w14:paraId="7D1B9FE8" w14:textId="77777777" w:rsidR="009B3964" w:rsidRPr="00974BAC" w:rsidRDefault="009B3964" w:rsidP="009B396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>CAMARGO, Beatriz Corrêa. </w:t>
      </w:r>
      <w:r w:rsidRPr="00974BAC">
        <w:rPr>
          <w:rFonts w:ascii="Arial" w:hAnsi="Arial" w:cs="Arial"/>
          <w:i/>
          <w:iCs/>
          <w:sz w:val="24"/>
          <w:szCs w:val="24"/>
        </w:rPr>
        <w:t>A teoria do concurso de pessoas: uma investigação analítico-estrutural a partir da controvérsia sobre o conceito de instigação</w:t>
      </w:r>
      <w:r w:rsidRPr="00974BAC">
        <w:rPr>
          <w:rFonts w:ascii="Arial" w:hAnsi="Arial" w:cs="Arial"/>
          <w:sz w:val="24"/>
          <w:szCs w:val="24"/>
        </w:rPr>
        <w:t>. 1 ed. São Paulo: Marcial Pons, 2018.</w:t>
      </w:r>
    </w:p>
    <w:p w14:paraId="27D28A7C" w14:textId="77777777" w:rsidR="009B3964" w:rsidRPr="00974BAC" w:rsidRDefault="009B3964" w:rsidP="009B396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>DAVID, Décio Franco. </w:t>
      </w:r>
      <w:r w:rsidRPr="00974BAC">
        <w:rPr>
          <w:rFonts w:ascii="Arial" w:hAnsi="Arial" w:cs="Arial"/>
          <w:i/>
          <w:iCs/>
          <w:sz w:val="24"/>
          <w:szCs w:val="24"/>
        </w:rPr>
        <w:t>Manual de direito penal econômico</w:t>
      </w:r>
      <w:r w:rsidRPr="00974BAC">
        <w:rPr>
          <w:rFonts w:ascii="Arial" w:hAnsi="Arial" w:cs="Arial"/>
          <w:sz w:val="24"/>
          <w:szCs w:val="24"/>
        </w:rPr>
        <w:t>. 1 ed. Belo Horizonte, São Paulo: D’Plácido, 2020.</w:t>
      </w:r>
    </w:p>
    <w:p w14:paraId="53176C9F" w14:textId="77777777" w:rsidR="009B3964" w:rsidRPr="00974BAC" w:rsidRDefault="009B3964" w:rsidP="009B396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>ECHANDÍA, Alfonso Reyes.</w:t>
      </w:r>
      <w:r w:rsidRPr="00974BAC">
        <w:rPr>
          <w:rFonts w:ascii="Arial" w:hAnsi="Arial" w:cs="Arial"/>
          <w:i/>
          <w:iCs/>
          <w:sz w:val="24"/>
          <w:szCs w:val="24"/>
        </w:rPr>
        <w:t> Tipicidad</w:t>
      </w:r>
      <w:r w:rsidRPr="00974BAC">
        <w:rPr>
          <w:rFonts w:ascii="Arial" w:hAnsi="Arial" w:cs="Arial"/>
          <w:sz w:val="24"/>
          <w:szCs w:val="24"/>
        </w:rPr>
        <w:t>. 6. ed. Santa Fé de Bogotá: Editorial Temis, 1999.</w:t>
      </w:r>
    </w:p>
    <w:p w14:paraId="44AEE4BB" w14:textId="77777777" w:rsidR="009B3964" w:rsidRPr="00974BAC" w:rsidRDefault="009B3964" w:rsidP="009B396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>JIMENEZ HUERTA, Mariano. </w:t>
      </w:r>
      <w:r w:rsidRPr="00974BAC">
        <w:rPr>
          <w:rFonts w:ascii="Arial" w:hAnsi="Arial" w:cs="Arial"/>
          <w:i/>
          <w:iCs/>
          <w:sz w:val="24"/>
          <w:szCs w:val="24"/>
        </w:rPr>
        <w:t>La tipicidad</w:t>
      </w:r>
      <w:r w:rsidRPr="00974BAC">
        <w:rPr>
          <w:rFonts w:ascii="Arial" w:hAnsi="Arial" w:cs="Arial"/>
          <w:sz w:val="24"/>
          <w:szCs w:val="24"/>
        </w:rPr>
        <w:t>. México: Porrua, 1955.</w:t>
      </w:r>
    </w:p>
    <w:p w14:paraId="0489B307" w14:textId="77777777" w:rsidR="009B3964" w:rsidRPr="00974BAC" w:rsidRDefault="009B3964" w:rsidP="009B3964">
      <w:pPr>
        <w:spacing w:after="100" w:afterAutospacing="1" w:line="240" w:lineRule="auto"/>
        <w:rPr>
          <w:rFonts w:ascii="Arial" w:hAnsi="Arial" w:cs="Arial"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>LOPES, Luciano Santos.</w:t>
      </w:r>
      <w:r w:rsidRPr="00974BAC">
        <w:rPr>
          <w:rFonts w:ascii="Arial" w:hAnsi="Arial" w:cs="Arial"/>
          <w:i/>
          <w:iCs/>
          <w:sz w:val="24"/>
          <w:szCs w:val="24"/>
        </w:rPr>
        <w:t> Injusto penal</w:t>
      </w:r>
      <w:r w:rsidRPr="00974BAC">
        <w:rPr>
          <w:rFonts w:ascii="Arial" w:hAnsi="Arial" w:cs="Arial"/>
          <w:sz w:val="24"/>
          <w:szCs w:val="24"/>
        </w:rPr>
        <w:t>; a relação entre o tipo e a ilicitude. 2 ed. Belo Horizonte: Editora D’Plácido, 2017.</w:t>
      </w:r>
    </w:p>
    <w:p w14:paraId="31A5C5E5" w14:textId="77777777" w:rsidR="009B3964" w:rsidRPr="009B3964" w:rsidRDefault="009B3964" w:rsidP="009B3964">
      <w:pPr>
        <w:pStyle w:val="Textodenotaderodap"/>
        <w:spacing w:after="100" w:afterAutospacing="1"/>
        <w:ind w:left="709" w:hanging="709"/>
        <w:rPr>
          <w:rFonts w:ascii="Arial" w:hAnsi="Arial" w:cs="Arial"/>
          <w:iCs/>
          <w:sz w:val="24"/>
          <w:szCs w:val="24"/>
        </w:rPr>
      </w:pPr>
      <w:r w:rsidRPr="00974BAC">
        <w:rPr>
          <w:rFonts w:ascii="Arial" w:hAnsi="Arial" w:cs="Arial"/>
          <w:sz w:val="24"/>
          <w:szCs w:val="24"/>
        </w:rPr>
        <w:t xml:space="preserve">ROXIN, Claus. </w:t>
      </w:r>
      <w:r w:rsidRPr="00974BAC">
        <w:rPr>
          <w:rFonts w:ascii="Arial" w:hAnsi="Arial" w:cs="Arial"/>
          <w:i/>
          <w:sz w:val="24"/>
          <w:szCs w:val="24"/>
        </w:rPr>
        <w:t xml:space="preserve">Derecho Penal: </w:t>
      </w:r>
      <w:r w:rsidRPr="009B3964">
        <w:rPr>
          <w:rFonts w:ascii="Arial" w:hAnsi="Arial" w:cs="Arial"/>
          <w:iCs/>
          <w:sz w:val="24"/>
          <w:szCs w:val="24"/>
        </w:rPr>
        <w:t>Parte General Tomo I Fundamentos. La Estructura de la Teoria del Delito. Madrid: Thomson Civitas. 2008. Trad. De la 2 ediciónalemana y notas por Diego-Manuel Luzón Peña, Miguel Días y García Conlledo, Javier de Vicente Remedal.</w:t>
      </w:r>
    </w:p>
    <w:p w14:paraId="3FA5BE6E" w14:textId="77777777" w:rsidR="009B3964" w:rsidRPr="00974BAC" w:rsidRDefault="009B3964" w:rsidP="009B3964">
      <w:pPr>
        <w:pStyle w:val="SemEspaamento"/>
        <w:spacing w:after="100" w:afterAutospacing="1"/>
        <w:ind w:left="709" w:hanging="709"/>
        <w:rPr>
          <w:rFonts w:ascii="Arial" w:hAnsi="Arial" w:cs="Arial"/>
          <w:sz w:val="24"/>
          <w:szCs w:val="24"/>
        </w:rPr>
      </w:pPr>
      <w:r w:rsidRPr="009B3964">
        <w:rPr>
          <w:rFonts w:ascii="Arial" w:hAnsi="Arial" w:cs="Arial"/>
          <w:iCs/>
          <w:sz w:val="24"/>
          <w:szCs w:val="24"/>
        </w:rPr>
        <w:t xml:space="preserve">______. </w:t>
      </w:r>
      <w:r w:rsidRPr="009B3964">
        <w:rPr>
          <w:rFonts w:ascii="Arial" w:hAnsi="Arial" w:cs="Arial"/>
          <w:bCs/>
          <w:i/>
          <w:sz w:val="24"/>
          <w:szCs w:val="24"/>
        </w:rPr>
        <w:t>Funcionalismo e imputação objetiva no Direito Penal.</w:t>
      </w:r>
      <w:r w:rsidRPr="009B3964">
        <w:rPr>
          <w:rFonts w:ascii="Arial" w:hAnsi="Arial" w:cs="Arial"/>
          <w:iCs/>
          <w:sz w:val="24"/>
          <w:szCs w:val="24"/>
        </w:rPr>
        <w:t xml:space="preserve"> Trad. Luís Greco. Rio de Janeiro: Renovar,</w:t>
      </w:r>
      <w:r w:rsidRPr="00974BAC">
        <w:rPr>
          <w:rFonts w:ascii="Arial" w:hAnsi="Arial" w:cs="Arial"/>
          <w:sz w:val="24"/>
          <w:szCs w:val="24"/>
        </w:rPr>
        <w:t xml:space="preserve"> 2002.</w:t>
      </w:r>
    </w:p>
    <w:p w14:paraId="5C5189EF" w14:textId="77777777" w:rsidR="009B3964" w:rsidRDefault="009B3964" w:rsidP="007214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316A51" w14:textId="63A58087" w:rsidR="007738EE" w:rsidRPr="007738EE" w:rsidRDefault="007738EE" w:rsidP="007214E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738EE">
        <w:rPr>
          <w:rFonts w:ascii="Arial" w:hAnsi="Arial" w:cs="Arial"/>
          <w:b/>
          <w:bCs/>
          <w:sz w:val="24"/>
          <w:szCs w:val="24"/>
        </w:rPr>
        <w:t>Fomento</w:t>
      </w:r>
    </w:p>
    <w:p w14:paraId="250E3840" w14:textId="3C3DD5D9" w:rsidR="00261BC6" w:rsidRPr="003F2EA0" w:rsidRDefault="00261BC6" w:rsidP="007214E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2EA0">
        <w:rPr>
          <w:rFonts w:ascii="Arial" w:hAnsi="Arial" w:cs="Arial"/>
          <w:sz w:val="24"/>
          <w:szCs w:val="24"/>
        </w:rPr>
        <w:t xml:space="preserve">Projeto vinculado ao Programa Pró-Ciência </w:t>
      </w:r>
      <w:r w:rsidR="003F2EA0" w:rsidRPr="003F2EA0">
        <w:rPr>
          <w:rFonts w:ascii="Arial" w:hAnsi="Arial" w:cs="Arial"/>
          <w:sz w:val="24"/>
          <w:szCs w:val="24"/>
        </w:rPr>
        <w:t xml:space="preserve">2025/1, </w:t>
      </w:r>
      <w:r w:rsidRPr="003F2EA0">
        <w:rPr>
          <w:rFonts w:ascii="Arial" w:hAnsi="Arial" w:cs="Arial"/>
          <w:sz w:val="24"/>
          <w:szCs w:val="24"/>
        </w:rPr>
        <w:t>do Ecossistema Ânima</w:t>
      </w:r>
      <w:r w:rsidR="004341E9">
        <w:rPr>
          <w:rFonts w:ascii="Arial" w:hAnsi="Arial" w:cs="Arial"/>
          <w:sz w:val="24"/>
          <w:szCs w:val="24"/>
        </w:rPr>
        <w:t>.</w:t>
      </w:r>
    </w:p>
    <w:sectPr w:rsidR="00261BC6" w:rsidRPr="003F2EA0" w:rsidSect="0099092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58090" w14:textId="77777777" w:rsidR="002E08AD" w:rsidRDefault="002E08AD" w:rsidP="004B764E">
      <w:pPr>
        <w:spacing w:after="0" w:line="240" w:lineRule="auto"/>
      </w:pPr>
      <w:r>
        <w:separator/>
      </w:r>
    </w:p>
  </w:endnote>
  <w:endnote w:type="continuationSeparator" w:id="0">
    <w:p w14:paraId="2866CFE5" w14:textId="77777777" w:rsidR="002E08AD" w:rsidRDefault="002E08AD" w:rsidP="004B7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C69B" w14:textId="77777777" w:rsidR="002E08AD" w:rsidRDefault="002E08AD" w:rsidP="004B764E">
      <w:pPr>
        <w:spacing w:after="0" w:line="240" w:lineRule="auto"/>
      </w:pPr>
      <w:r>
        <w:separator/>
      </w:r>
    </w:p>
  </w:footnote>
  <w:footnote w:type="continuationSeparator" w:id="0">
    <w:p w14:paraId="33D907E2" w14:textId="77777777" w:rsidR="002E08AD" w:rsidRDefault="002E08AD" w:rsidP="004B764E">
      <w:pPr>
        <w:spacing w:after="0" w:line="240" w:lineRule="auto"/>
      </w:pPr>
      <w:r>
        <w:continuationSeparator/>
      </w:r>
    </w:p>
  </w:footnote>
  <w:footnote w:id="1">
    <w:p w14:paraId="0948640E" w14:textId="4C21406E" w:rsidR="004B764E" w:rsidRDefault="004B764E" w:rsidP="00402DEB">
      <w:pPr>
        <w:pStyle w:val="Textodenotaderodap"/>
        <w:jc w:val="both"/>
      </w:pPr>
      <w:r>
        <w:rPr>
          <w:rStyle w:val="Refdenotaderodap"/>
        </w:rPr>
        <w:footnoteRef/>
      </w:r>
      <w:r>
        <w:rPr>
          <w:rStyle w:val="Refdenotaderodap"/>
        </w:rPr>
        <w:footnoteRef/>
      </w:r>
      <w:r>
        <w:t xml:space="preserve"> A 9ª Câmara Criminal do TJMG não foi utilizada posto que, até o ano passado (2024) julgava especificamente crimes </w:t>
      </w:r>
      <w:r w:rsidR="00402DEB">
        <w:t>de violência doméstica e execução penal.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77B51"/>
    <w:multiLevelType w:val="hybridMultilevel"/>
    <w:tmpl w:val="C5861C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D6106"/>
    <w:multiLevelType w:val="multilevel"/>
    <w:tmpl w:val="F518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063ED"/>
    <w:multiLevelType w:val="hybridMultilevel"/>
    <w:tmpl w:val="C5861CD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33DAA"/>
    <w:multiLevelType w:val="multilevel"/>
    <w:tmpl w:val="DF4AA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E48A8"/>
    <w:multiLevelType w:val="multilevel"/>
    <w:tmpl w:val="120A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417F1F"/>
    <w:multiLevelType w:val="multilevel"/>
    <w:tmpl w:val="5AC48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603123">
    <w:abstractNumId w:val="3"/>
  </w:num>
  <w:num w:numId="2" w16cid:durableId="1975914449">
    <w:abstractNumId w:val="1"/>
  </w:num>
  <w:num w:numId="3" w16cid:durableId="1480460717">
    <w:abstractNumId w:val="5"/>
  </w:num>
  <w:num w:numId="4" w16cid:durableId="66154443">
    <w:abstractNumId w:val="4"/>
  </w:num>
  <w:num w:numId="5" w16cid:durableId="2100906117">
    <w:abstractNumId w:val="0"/>
  </w:num>
  <w:num w:numId="6" w16cid:durableId="1271083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92C"/>
    <w:rsid w:val="000465C9"/>
    <w:rsid w:val="000637BF"/>
    <w:rsid w:val="000A048F"/>
    <w:rsid w:val="000A7C73"/>
    <w:rsid w:val="000E3B28"/>
    <w:rsid w:val="0011157A"/>
    <w:rsid w:val="00172E72"/>
    <w:rsid w:val="00186C6A"/>
    <w:rsid w:val="00193B2F"/>
    <w:rsid w:val="001A1399"/>
    <w:rsid w:val="001B01B9"/>
    <w:rsid w:val="001C0F3C"/>
    <w:rsid w:val="001C68CB"/>
    <w:rsid w:val="001D18B2"/>
    <w:rsid w:val="001D5DB3"/>
    <w:rsid w:val="00204A72"/>
    <w:rsid w:val="00242E6C"/>
    <w:rsid w:val="002431EE"/>
    <w:rsid w:val="0024769E"/>
    <w:rsid w:val="00255A92"/>
    <w:rsid w:val="00261BC6"/>
    <w:rsid w:val="00267BD6"/>
    <w:rsid w:val="002A38F6"/>
    <w:rsid w:val="002D1A34"/>
    <w:rsid w:val="002E08AD"/>
    <w:rsid w:val="002E1D6C"/>
    <w:rsid w:val="002F17A2"/>
    <w:rsid w:val="00324C45"/>
    <w:rsid w:val="00332AF5"/>
    <w:rsid w:val="003430E1"/>
    <w:rsid w:val="003A256B"/>
    <w:rsid w:val="003E3820"/>
    <w:rsid w:val="003F2EA0"/>
    <w:rsid w:val="00402DEB"/>
    <w:rsid w:val="004341E9"/>
    <w:rsid w:val="00450DAE"/>
    <w:rsid w:val="00456FCA"/>
    <w:rsid w:val="004633FA"/>
    <w:rsid w:val="00471D9A"/>
    <w:rsid w:val="00492122"/>
    <w:rsid w:val="004B764E"/>
    <w:rsid w:val="004D310E"/>
    <w:rsid w:val="004D56DD"/>
    <w:rsid w:val="004F0533"/>
    <w:rsid w:val="00504156"/>
    <w:rsid w:val="00521F6A"/>
    <w:rsid w:val="0052456E"/>
    <w:rsid w:val="00545B02"/>
    <w:rsid w:val="0056072D"/>
    <w:rsid w:val="00577F9A"/>
    <w:rsid w:val="005864BA"/>
    <w:rsid w:val="005E6CBC"/>
    <w:rsid w:val="006233BE"/>
    <w:rsid w:val="00630C7C"/>
    <w:rsid w:val="00655E5B"/>
    <w:rsid w:val="00664B35"/>
    <w:rsid w:val="00684DEA"/>
    <w:rsid w:val="006B322D"/>
    <w:rsid w:val="006E3016"/>
    <w:rsid w:val="007214E6"/>
    <w:rsid w:val="00754E71"/>
    <w:rsid w:val="007738EE"/>
    <w:rsid w:val="00793043"/>
    <w:rsid w:val="007958FD"/>
    <w:rsid w:val="007A194C"/>
    <w:rsid w:val="007A759C"/>
    <w:rsid w:val="007C5774"/>
    <w:rsid w:val="007E52BA"/>
    <w:rsid w:val="007E770A"/>
    <w:rsid w:val="007F008C"/>
    <w:rsid w:val="007F7472"/>
    <w:rsid w:val="00840F98"/>
    <w:rsid w:val="00872330"/>
    <w:rsid w:val="00877C98"/>
    <w:rsid w:val="00882EC0"/>
    <w:rsid w:val="00897A7A"/>
    <w:rsid w:val="008A4013"/>
    <w:rsid w:val="008B1392"/>
    <w:rsid w:val="008B62F3"/>
    <w:rsid w:val="008D6D32"/>
    <w:rsid w:val="008E6CF2"/>
    <w:rsid w:val="00960E4F"/>
    <w:rsid w:val="0096660A"/>
    <w:rsid w:val="0098064E"/>
    <w:rsid w:val="0099092C"/>
    <w:rsid w:val="00997333"/>
    <w:rsid w:val="009B3964"/>
    <w:rsid w:val="009C32EA"/>
    <w:rsid w:val="009E284F"/>
    <w:rsid w:val="009E7ADB"/>
    <w:rsid w:val="009F3E80"/>
    <w:rsid w:val="00A015A4"/>
    <w:rsid w:val="00A04A40"/>
    <w:rsid w:val="00A51A60"/>
    <w:rsid w:val="00A73FA7"/>
    <w:rsid w:val="00A76D3F"/>
    <w:rsid w:val="00AA2940"/>
    <w:rsid w:val="00AA738A"/>
    <w:rsid w:val="00AD7BFA"/>
    <w:rsid w:val="00AF4AB9"/>
    <w:rsid w:val="00B60358"/>
    <w:rsid w:val="00B654E8"/>
    <w:rsid w:val="00B67BE7"/>
    <w:rsid w:val="00B71029"/>
    <w:rsid w:val="00B86825"/>
    <w:rsid w:val="00BA57A7"/>
    <w:rsid w:val="00BC1FBF"/>
    <w:rsid w:val="00BE0CF1"/>
    <w:rsid w:val="00C0728E"/>
    <w:rsid w:val="00C5194E"/>
    <w:rsid w:val="00C61EA1"/>
    <w:rsid w:val="00C62A4C"/>
    <w:rsid w:val="00CD055C"/>
    <w:rsid w:val="00CF451B"/>
    <w:rsid w:val="00D04359"/>
    <w:rsid w:val="00D953D7"/>
    <w:rsid w:val="00DB551A"/>
    <w:rsid w:val="00DC256F"/>
    <w:rsid w:val="00DD265B"/>
    <w:rsid w:val="00DD2BE0"/>
    <w:rsid w:val="00DE3B4F"/>
    <w:rsid w:val="00E46D71"/>
    <w:rsid w:val="00E5341F"/>
    <w:rsid w:val="00E81DFD"/>
    <w:rsid w:val="00E87704"/>
    <w:rsid w:val="00EB0ACA"/>
    <w:rsid w:val="00F10AA3"/>
    <w:rsid w:val="00F62C0B"/>
    <w:rsid w:val="00F668C1"/>
    <w:rsid w:val="00F82025"/>
    <w:rsid w:val="00F869C4"/>
    <w:rsid w:val="00F902DD"/>
    <w:rsid w:val="00FE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2F3F"/>
  <w15:chartTrackingRefBased/>
  <w15:docId w15:val="{B718486B-8E63-41A6-9258-506D553F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09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09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09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09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09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09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09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09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09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09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0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092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092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B35"/>
    <w:rPr>
      <w:rFonts w:ascii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nhideWhenUsed/>
    <w:rsid w:val="004B76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4B764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B764E"/>
    <w:rPr>
      <w:vertAlign w:val="superscript"/>
    </w:rPr>
  </w:style>
  <w:style w:type="paragraph" w:styleId="SemEspaamento">
    <w:name w:val="No Spacing"/>
    <w:uiPriority w:val="1"/>
    <w:qFormat/>
    <w:rsid w:val="00492122"/>
    <w:pPr>
      <w:spacing w:after="0" w:line="240" w:lineRule="auto"/>
    </w:pPr>
    <w:rPr>
      <w:kern w:val="0"/>
      <w14:ligatures w14:val="none"/>
    </w:rPr>
  </w:style>
  <w:style w:type="paragraph" w:styleId="Recuodecorpodetexto">
    <w:name w:val="Body Text Indent"/>
    <w:basedOn w:val="Normal"/>
    <w:link w:val="RecuodecorpodetextoChar"/>
    <w:rsid w:val="00492122"/>
    <w:pPr>
      <w:spacing w:after="0" w:line="240" w:lineRule="auto"/>
      <w:ind w:firstLine="198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492122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raladim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ciano.lopes@ulife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03489-8A36-4604-AD7C-339432CA9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1488</Words>
  <Characters>8333</Characters>
  <Application>Microsoft Office Word</Application>
  <DocSecurity>0</DocSecurity>
  <Lines>181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Santos Lopes</dc:creator>
  <cp:keywords/>
  <dc:description/>
  <cp:lastModifiedBy>Luciano Santos Lopes</cp:lastModifiedBy>
  <cp:revision>124</cp:revision>
  <dcterms:created xsi:type="dcterms:W3CDTF">2025-11-14T22:44:00Z</dcterms:created>
  <dcterms:modified xsi:type="dcterms:W3CDTF">2025-11-15T02:01:00Z</dcterms:modified>
</cp:coreProperties>
</file>