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0214" w14:textId="77777777" w:rsidR="009854CD" w:rsidRPr="00260694" w:rsidRDefault="009854CD" w:rsidP="006E2D6F">
      <w:pPr>
        <w:ind w:firstLine="0"/>
        <w:jc w:val="center"/>
        <w:rPr>
          <w:rFonts w:cs="Arial"/>
          <w:b/>
          <w:bCs/>
          <w:color w:val="000000" w:themeColor="text1"/>
        </w:rPr>
      </w:pPr>
    </w:p>
    <w:p w14:paraId="798F8E98" w14:textId="4348F34B" w:rsidR="00873828" w:rsidRPr="00260694" w:rsidRDefault="00873828" w:rsidP="00A0369D">
      <w:pPr>
        <w:ind w:firstLine="0"/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>COMO A IDADE IMPACTA</w:t>
      </w:r>
      <w:r w:rsidR="005A663E" w:rsidRPr="00260694">
        <w:rPr>
          <w:rFonts w:cs="Arial"/>
          <w:b/>
          <w:bCs/>
          <w:color w:val="000000" w:themeColor="text1"/>
          <w:szCs w:val="24"/>
        </w:rPr>
        <w:t xml:space="preserve"> A INSERÇÃO, MANUTENÇÃO, PROMOÇÃO E BEM ESTAR DAS MULHERES NO MERCADO DE TRABALHO. </w:t>
      </w:r>
    </w:p>
    <w:p w14:paraId="26160B47" w14:textId="72511330" w:rsidR="008242CE" w:rsidRPr="00EB35C3" w:rsidRDefault="008242CE" w:rsidP="00946722">
      <w:pPr>
        <w:jc w:val="left"/>
        <w:rPr>
          <w:rFonts w:cs="Arial"/>
          <w:szCs w:val="24"/>
        </w:rPr>
      </w:pPr>
    </w:p>
    <w:p w14:paraId="36BB5FA3" w14:textId="77777777" w:rsidR="008242CE" w:rsidRPr="00EB35C3" w:rsidRDefault="008242CE" w:rsidP="00946722">
      <w:pPr>
        <w:jc w:val="left"/>
        <w:rPr>
          <w:rFonts w:cs="Arial"/>
          <w:szCs w:val="24"/>
        </w:rPr>
      </w:pPr>
    </w:p>
    <w:p w14:paraId="4D50B692" w14:textId="65D7F30F" w:rsidR="008242CE" w:rsidRPr="00EB35C3" w:rsidRDefault="00EB35C3" w:rsidP="00946722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AB3F31">
        <w:rPr>
          <w:rFonts w:cs="Arial"/>
          <w:b/>
          <w:bCs/>
          <w:szCs w:val="24"/>
        </w:rPr>
        <w:t xml:space="preserve">Resumo: </w:t>
      </w:r>
      <w:r w:rsidR="00AB3F31">
        <w:rPr>
          <w:rFonts w:cs="Arial"/>
          <w:szCs w:val="24"/>
        </w:rPr>
        <w:t>O objetivo é m</w:t>
      </w:r>
      <w:r w:rsidR="00322B38" w:rsidRPr="00EB35C3">
        <w:rPr>
          <w:rFonts w:cs="Arial"/>
          <w:szCs w:val="24"/>
        </w:rPr>
        <w:t>ostrar as lacunas preconceituosas no mercado de trabalho com as mulheres</w:t>
      </w:r>
      <w:r w:rsidR="006971BB">
        <w:rPr>
          <w:rFonts w:cs="Arial"/>
          <w:szCs w:val="24"/>
        </w:rPr>
        <w:t xml:space="preserve"> envelhescentes e</w:t>
      </w:r>
      <w:r w:rsidR="008D5184">
        <w:rPr>
          <w:rFonts w:cs="Arial"/>
          <w:szCs w:val="24"/>
        </w:rPr>
        <w:t xml:space="preserve"> idosas</w:t>
      </w:r>
      <w:r w:rsidR="00322B38" w:rsidRPr="00EB35C3">
        <w:rPr>
          <w:rFonts w:cs="Arial"/>
          <w:szCs w:val="24"/>
        </w:rPr>
        <w:t>, considera</w:t>
      </w:r>
      <w:r w:rsidR="008D5184">
        <w:rPr>
          <w:rFonts w:cs="Arial"/>
          <w:szCs w:val="24"/>
        </w:rPr>
        <w:t>ndo</w:t>
      </w:r>
      <w:r w:rsidR="00322B38" w:rsidRPr="00EB35C3">
        <w:rPr>
          <w:rFonts w:cs="Arial"/>
          <w:szCs w:val="24"/>
        </w:rPr>
        <w:t xml:space="preserve"> </w:t>
      </w:r>
      <w:r w:rsidR="00B5745E" w:rsidRPr="00260694">
        <w:rPr>
          <w:rFonts w:cs="Arial"/>
          <w:color w:val="000000" w:themeColor="text1"/>
          <w:szCs w:val="24"/>
        </w:rPr>
        <w:t>as</w:t>
      </w:r>
      <w:r w:rsidR="00322B38" w:rsidRPr="00260694">
        <w:rPr>
          <w:rFonts w:cs="Arial"/>
          <w:color w:val="000000" w:themeColor="text1"/>
          <w:szCs w:val="24"/>
        </w:rPr>
        <w:t xml:space="preserve"> necessidades especificas que devem ser levadas em consideração</w:t>
      </w:r>
      <w:r w:rsidR="00B5745E" w:rsidRPr="00260694">
        <w:rPr>
          <w:rFonts w:cs="Arial"/>
          <w:color w:val="000000" w:themeColor="text1"/>
          <w:szCs w:val="24"/>
        </w:rPr>
        <w:t xml:space="preserve"> nessa faixa etária</w:t>
      </w:r>
      <w:r w:rsidR="006575D0">
        <w:rPr>
          <w:rFonts w:cs="Arial"/>
          <w:szCs w:val="24"/>
        </w:rPr>
        <w:t>.</w:t>
      </w:r>
      <w:r w:rsidR="00322B38" w:rsidRPr="00EB35C3">
        <w:rPr>
          <w:rFonts w:cs="Arial"/>
          <w:szCs w:val="24"/>
        </w:rPr>
        <w:t xml:space="preserve"> </w:t>
      </w:r>
      <w:r w:rsidR="006575D0">
        <w:rPr>
          <w:rFonts w:cs="Arial"/>
          <w:szCs w:val="24"/>
        </w:rPr>
        <w:t>E</w:t>
      </w:r>
      <w:r w:rsidR="00120744" w:rsidRPr="00EB35C3">
        <w:rPr>
          <w:rFonts w:cs="Arial"/>
          <w:szCs w:val="24"/>
        </w:rPr>
        <w:t>lucidar criticamente sobre a necessidade de pol</w:t>
      </w:r>
      <w:r w:rsidR="00075FF3" w:rsidRPr="00EB35C3">
        <w:rPr>
          <w:rFonts w:cs="Arial"/>
          <w:szCs w:val="24"/>
        </w:rPr>
        <w:t>í</w:t>
      </w:r>
      <w:r w:rsidR="00120744" w:rsidRPr="00EB35C3">
        <w:rPr>
          <w:rFonts w:cs="Arial"/>
          <w:szCs w:val="24"/>
        </w:rPr>
        <w:t>ticas públicas e privadas de saúde, manutenção, inserção</w:t>
      </w:r>
      <w:r w:rsidR="00322B38" w:rsidRPr="00EB35C3">
        <w:rPr>
          <w:rFonts w:cs="Arial"/>
          <w:szCs w:val="24"/>
        </w:rPr>
        <w:t>,</w:t>
      </w:r>
      <w:r w:rsidR="00120744" w:rsidRPr="00EB35C3">
        <w:rPr>
          <w:rFonts w:cs="Arial"/>
          <w:szCs w:val="24"/>
        </w:rPr>
        <w:t xml:space="preserve"> promoção</w:t>
      </w:r>
      <w:r w:rsidR="00322B38" w:rsidRPr="00EB35C3">
        <w:rPr>
          <w:rFonts w:cs="Arial"/>
          <w:szCs w:val="24"/>
        </w:rPr>
        <w:t xml:space="preserve"> e adequação </w:t>
      </w:r>
      <w:r w:rsidR="00120744" w:rsidRPr="00EB35C3">
        <w:rPr>
          <w:rFonts w:cs="Arial"/>
          <w:szCs w:val="24"/>
        </w:rPr>
        <w:t>no mercado de trabalho para com o envelhecimento populacional</w:t>
      </w:r>
      <w:r w:rsidR="00075FF3" w:rsidRPr="00EB35C3">
        <w:rPr>
          <w:rFonts w:cs="Arial"/>
          <w:szCs w:val="24"/>
        </w:rPr>
        <w:t xml:space="preserve"> feminino</w:t>
      </w:r>
      <w:r w:rsidR="00C35ADD">
        <w:rPr>
          <w:rFonts w:cs="Arial"/>
          <w:szCs w:val="24"/>
        </w:rPr>
        <w:t>. P</w:t>
      </w:r>
      <w:r w:rsidR="00C63456" w:rsidRPr="00EB35C3">
        <w:rPr>
          <w:rFonts w:cs="Arial"/>
          <w:szCs w:val="24"/>
        </w:rPr>
        <w:t xml:space="preserve">roporcionando com isso menores </w:t>
      </w:r>
      <w:r w:rsidR="00C63456" w:rsidRPr="00EB35C3">
        <w:rPr>
          <w:rFonts w:cs="Arial"/>
          <w:szCs w:val="24"/>
        </w:rPr>
        <w:lastRenderedPageBreak/>
        <w:t xml:space="preserve">casos de </w:t>
      </w:r>
      <w:r w:rsidR="006575D0">
        <w:rPr>
          <w:rFonts w:cs="Arial"/>
          <w:szCs w:val="24"/>
        </w:rPr>
        <w:t>d</w:t>
      </w:r>
      <w:r w:rsidR="00C35ADD">
        <w:rPr>
          <w:rFonts w:cs="Arial"/>
          <w:szCs w:val="24"/>
        </w:rPr>
        <w:t>i</w:t>
      </w:r>
      <w:r w:rsidR="006575D0">
        <w:rPr>
          <w:rFonts w:cs="Arial"/>
          <w:szCs w:val="24"/>
        </w:rPr>
        <w:t>scriminação por idade</w:t>
      </w:r>
      <w:r w:rsidR="00996BBC">
        <w:rPr>
          <w:rFonts w:cs="Arial"/>
          <w:szCs w:val="24"/>
        </w:rPr>
        <w:t xml:space="preserve"> e </w:t>
      </w:r>
      <w:r w:rsidR="00322B38" w:rsidRPr="00EB35C3">
        <w:rPr>
          <w:rFonts w:cs="Arial"/>
          <w:szCs w:val="24"/>
        </w:rPr>
        <w:t xml:space="preserve">gênero </w:t>
      </w:r>
      <w:r w:rsidR="00C63456" w:rsidRPr="00EB35C3">
        <w:rPr>
          <w:rFonts w:cs="Arial"/>
          <w:szCs w:val="24"/>
        </w:rPr>
        <w:t>no mercado de trabalho</w:t>
      </w:r>
      <w:r w:rsidR="00322B38" w:rsidRPr="00EB35C3">
        <w:rPr>
          <w:rFonts w:cs="Arial"/>
          <w:szCs w:val="24"/>
        </w:rPr>
        <w:t>.</w:t>
      </w:r>
    </w:p>
    <w:p w14:paraId="2C78EE62" w14:textId="77777777" w:rsidR="00CD2308" w:rsidRPr="00EB35C3" w:rsidRDefault="00CD2308" w:rsidP="00946722">
      <w:pPr>
        <w:rPr>
          <w:rFonts w:cs="Arial"/>
          <w:szCs w:val="24"/>
        </w:rPr>
      </w:pPr>
    </w:p>
    <w:p w14:paraId="365DFC4B" w14:textId="5EB1B099" w:rsidR="00CD2308" w:rsidRDefault="00CD2308" w:rsidP="005A663E">
      <w:pPr>
        <w:rPr>
          <w:rFonts w:cs="Arial"/>
          <w:szCs w:val="24"/>
        </w:rPr>
      </w:pPr>
      <w:r w:rsidRPr="00EB35C3">
        <w:rPr>
          <w:rFonts w:cs="Arial"/>
          <w:b/>
          <w:bCs/>
          <w:szCs w:val="24"/>
        </w:rPr>
        <w:t>Introdução:</w:t>
      </w:r>
      <w:r w:rsidR="00173719">
        <w:rPr>
          <w:rFonts w:cs="Arial"/>
          <w:b/>
          <w:bCs/>
          <w:szCs w:val="24"/>
        </w:rPr>
        <w:t xml:space="preserve"> </w:t>
      </w:r>
      <w:bookmarkStart w:id="0" w:name="_Hlk213512668"/>
      <w:r w:rsidR="00173719">
        <w:rPr>
          <w:rFonts w:cs="Arial"/>
          <w:szCs w:val="24"/>
        </w:rPr>
        <w:t>No contexto sociodemográfico</w:t>
      </w:r>
      <w:r w:rsidR="007D13D4">
        <w:rPr>
          <w:rStyle w:val="Refdenotaderodap"/>
          <w:rFonts w:cs="Arial"/>
          <w:szCs w:val="24"/>
        </w:rPr>
        <w:footnoteReference w:id="1"/>
      </w:r>
      <w:r w:rsidR="00173719">
        <w:rPr>
          <w:rFonts w:cs="Arial"/>
          <w:szCs w:val="24"/>
        </w:rPr>
        <w:t xml:space="preserve"> da</w:t>
      </w:r>
      <w:r w:rsidR="009C04E2" w:rsidRPr="00EB35C3">
        <w:rPr>
          <w:rFonts w:cs="Arial"/>
          <w:szCs w:val="24"/>
        </w:rPr>
        <w:t xml:space="preserve"> população </w:t>
      </w:r>
      <w:r w:rsidR="006B041C">
        <w:rPr>
          <w:rFonts w:cs="Arial"/>
          <w:szCs w:val="24"/>
        </w:rPr>
        <w:t>brasileira</w:t>
      </w:r>
      <w:r w:rsidR="009C04E2" w:rsidRPr="00EB35C3">
        <w:rPr>
          <w:rFonts w:cs="Arial"/>
          <w:szCs w:val="24"/>
        </w:rPr>
        <w:t xml:space="preserve"> </w:t>
      </w:r>
      <w:r w:rsidR="00173719">
        <w:rPr>
          <w:rFonts w:cs="Arial"/>
          <w:szCs w:val="24"/>
        </w:rPr>
        <w:t>percebe-se o</w:t>
      </w:r>
      <w:r w:rsidR="009C04E2" w:rsidRPr="00EB35C3">
        <w:rPr>
          <w:rFonts w:cs="Arial"/>
          <w:szCs w:val="24"/>
        </w:rPr>
        <w:t xml:space="preserve"> envelhec</w:t>
      </w:r>
      <w:r w:rsidR="00173719">
        <w:rPr>
          <w:rFonts w:cs="Arial"/>
          <w:szCs w:val="24"/>
        </w:rPr>
        <w:t>imento e</w:t>
      </w:r>
      <w:r w:rsidR="009C04E2" w:rsidRPr="00EB35C3">
        <w:rPr>
          <w:rFonts w:cs="Arial"/>
          <w:szCs w:val="24"/>
        </w:rPr>
        <w:t xml:space="preserve"> cada vez mais </w:t>
      </w:r>
      <w:r w:rsidR="00173719">
        <w:rPr>
          <w:rFonts w:cs="Arial"/>
          <w:szCs w:val="24"/>
        </w:rPr>
        <w:t>a população</w:t>
      </w:r>
      <w:r w:rsidR="009C04E2" w:rsidRPr="00EB35C3">
        <w:rPr>
          <w:rFonts w:cs="Arial"/>
          <w:szCs w:val="24"/>
        </w:rPr>
        <w:t xml:space="preserve"> se tornando </w:t>
      </w:r>
      <w:r w:rsidR="00173719">
        <w:rPr>
          <w:rFonts w:cs="Arial"/>
          <w:szCs w:val="24"/>
        </w:rPr>
        <w:t>mais</w:t>
      </w:r>
      <w:r w:rsidR="009C04E2" w:rsidRPr="00EB35C3">
        <w:rPr>
          <w:rFonts w:cs="Arial"/>
          <w:szCs w:val="24"/>
        </w:rPr>
        <w:t xml:space="preserve"> lo</w:t>
      </w:r>
      <w:r w:rsidR="00BC30F8" w:rsidRPr="00EB35C3">
        <w:rPr>
          <w:rFonts w:cs="Arial"/>
          <w:szCs w:val="24"/>
        </w:rPr>
        <w:t>ngínqua</w:t>
      </w:r>
      <w:r w:rsidR="006B041C">
        <w:rPr>
          <w:rFonts w:cs="Arial"/>
          <w:szCs w:val="24"/>
        </w:rPr>
        <w:t xml:space="preserve"> (IBGE,2019)</w:t>
      </w:r>
      <w:r w:rsidR="00135184">
        <w:rPr>
          <w:rFonts w:cs="Arial"/>
          <w:szCs w:val="24"/>
        </w:rPr>
        <w:t>.</w:t>
      </w:r>
      <w:r w:rsidR="00C35ADD">
        <w:rPr>
          <w:rFonts w:cs="Arial"/>
          <w:szCs w:val="24"/>
        </w:rPr>
        <w:t xml:space="preserve"> C</w:t>
      </w:r>
      <w:r w:rsidR="009C04E2" w:rsidRPr="00EB35C3">
        <w:rPr>
          <w:rFonts w:cs="Arial"/>
          <w:szCs w:val="24"/>
        </w:rPr>
        <w:t>ertos países já tem a densidade populacional majoritariamente envelhecida</w:t>
      </w:r>
      <w:r w:rsidR="004B7439" w:rsidRPr="00EB35C3">
        <w:rPr>
          <w:rFonts w:cs="Arial"/>
          <w:szCs w:val="24"/>
        </w:rPr>
        <w:t>,</w:t>
      </w:r>
      <w:r w:rsidR="009C04E2" w:rsidRPr="00EB35C3">
        <w:rPr>
          <w:rFonts w:cs="Arial"/>
          <w:szCs w:val="24"/>
        </w:rPr>
        <w:t xml:space="preserve"> como Portugal</w:t>
      </w:r>
      <w:r w:rsidR="00D24EB5" w:rsidRPr="00EB35C3">
        <w:rPr>
          <w:rFonts w:cs="Arial"/>
          <w:szCs w:val="24"/>
        </w:rPr>
        <w:t>.</w:t>
      </w:r>
      <w:r w:rsidR="006971BB">
        <w:rPr>
          <w:rFonts w:cs="Arial"/>
          <w:szCs w:val="24"/>
        </w:rPr>
        <w:t xml:space="preserve"> </w:t>
      </w:r>
      <w:r w:rsidR="00D24EB5" w:rsidRPr="00EB35C3">
        <w:rPr>
          <w:rFonts w:cs="Arial"/>
          <w:szCs w:val="24"/>
        </w:rPr>
        <w:t>E</w:t>
      </w:r>
      <w:r w:rsidR="009C04E2" w:rsidRPr="00EB35C3">
        <w:rPr>
          <w:rFonts w:cs="Arial"/>
          <w:szCs w:val="24"/>
        </w:rPr>
        <w:t>feito esse</w:t>
      </w:r>
      <w:r w:rsidR="004B7439" w:rsidRPr="00EB35C3">
        <w:rPr>
          <w:rFonts w:cs="Arial"/>
          <w:szCs w:val="24"/>
        </w:rPr>
        <w:t xml:space="preserve"> </w:t>
      </w:r>
      <w:r w:rsidR="009C04E2" w:rsidRPr="00EB35C3">
        <w:rPr>
          <w:rFonts w:cs="Arial"/>
          <w:szCs w:val="24"/>
        </w:rPr>
        <w:t>que vem de avanços e melhorias de condições de vida do ser human</w:t>
      </w:r>
      <w:r w:rsidR="00DC4778" w:rsidRPr="00EB35C3">
        <w:rPr>
          <w:rFonts w:cs="Arial"/>
          <w:szCs w:val="24"/>
        </w:rPr>
        <w:t>o</w:t>
      </w:r>
      <w:r w:rsidR="009C04E2" w:rsidRPr="00EB35C3">
        <w:rPr>
          <w:rFonts w:cs="Arial"/>
          <w:szCs w:val="24"/>
        </w:rPr>
        <w:t>, como melhoria de</w:t>
      </w:r>
      <w:r w:rsidR="00405BCD" w:rsidRPr="00EB35C3">
        <w:rPr>
          <w:rFonts w:cs="Arial"/>
          <w:szCs w:val="24"/>
        </w:rPr>
        <w:t xml:space="preserve"> qualidade de vida,</w:t>
      </w:r>
      <w:r w:rsidR="009C04E2" w:rsidRPr="00EB35C3">
        <w:rPr>
          <w:rFonts w:cs="Arial"/>
          <w:szCs w:val="24"/>
        </w:rPr>
        <w:t xml:space="preserve"> saneamento básico,</w:t>
      </w:r>
      <w:r w:rsidR="00405BCD" w:rsidRPr="00EB35C3">
        <w:rPr>
          <w:rFonts w:cs="Arial"/>
          <w:szCs w:val="24"/>
        </w:rPr>
        <w:t xml:space="preserve"> </w:t>
      </w:r>
      <w:r w:rsidR="00AF2CBB" w:rsidRPr="00EB35C3">
        <w:rPr>
          <w:rFonts w:cs="Arial"/>
          <w:szCs w:val="24"/>
        </w:rPr>
        <w:t>social,</w:t>
      </w:r>
      <w:r w:rsidR="009C04E2" w:rsidRPr="00EB35C3">
        <w:rPr>
          <w:rFonts w:cs="Arial"/>
          <w:szCs w:val="24"/>
        </w:rPr>
        <w:t xml:space="preserve"> evolução da medicina, </w:t>
      </w:r>
      <w:r w:rsidR="009A7F2B" w:rsidRPr="00EB35C3">
        <w:rPr>
          <w:rFonts w:cs="Arial"/>
          <w:szCs w:val="24"/>
        </w:rPr>
        <w:t xml:space="preserve">e </w:t>
      </w:r>
      <w:r w:rsidR="009C04E2" w:rsidRPr="00EB35C3">
        <w:rPr>
          <w:rFonts w:cs="Arial"/>
          <w:szCs w:val="24"/>
        </w:rPr>
        <w:t>tecnologia</w:t>
      </w:r>
      <w:r w:rsidR="002646BB" w:rsidRPr="00EB35C3">
        <w:rPr>
          <w:rFonts w:cs="Arial"/>
          <w:szCs w:val="24"/>
        </w:rPr>
        <w:t>s</w:t>
      </w:r>
      <w:r w:rsidR="009A7F2B" w:rsidRPr="00EB35C3">
        <w:rPr>
          <w:rFonts w:cs="Arial"/>
          <w:szCs w:val="24"/>
        </w:rPr>
        <w:t xml:space="preserve"> em diversas áreas</w:t>
      </w:r>
      <w:r w:rsidR="00664263">
        <w:rPr>
          <w:rFonts w:cs="Arial"/>
          <w:szCs w:val="24"/>
        </w:rPr>
        <w:t xml:space="preserve"> (</w:t>
      </w:r>
      <w:r w:rsidR="00135184" w:rsidRPr="00135184">
        <w:rPr>
          <w:rFonts w:cs="Arial"/>
          <w:szCs w:val="24"/>
        </w:rPr>
        <w:t xml:space="preserve">Nunes </w:t>
      </w:r>
      <w:r w:rsidR="00664263">
        <w:rPr>
          <w:rFonts w:cs="Arial"/>
          <w:szCs w:val="24"/>
        </w:rPr>
        <w:lastRenderedPageBreak/>
        <w:t>,</w:t>
      </w:r>
      <w:r w:rsidR="00135184" w:rsidRPr="00135184">
        <w:rPr>
          <w:rFonts w:cs="Arial"/>
          <w:szCs w:val="24"/>
        </w:rPr>
        <w:t>2017).</w:t>
      </w:r>
      <w:r w:rsidR="009C04E2" w:rsidRPr="00EB35C3">
        <w:rPr>
          <w:rFonts w:cs="Arial"/>
          <w:szCs w:val="24"/>
        </w:rPr>
        <w:t xml:space="preserve"> Com o envelhecimento </w:t>
      </w:r>
      <w:r w:rsidR="009C04E2" w:rsidRPr="00260694">
        <w:rPr>
          <w:rFonts w:cs="Arial"/>
          <w:color w:val="000000" w:themeColor="text1"/>
          <w:szCs w:val="24"/>
        </w:rPr>
        <w:t>populacional</w:t>
      </w:r>
      <w:r w:rsidR="00173719" w:rsidRPr="00260694">
        <w:rPr>
          <w:rFonts w:cs="Arial"/>
          <w:color w:val="000000" w:themeColor="text1"/>
          <w:szCs w:val="24"/>
        </w:rPr>
        <w:t xml:space="preserve"> não só no </w:t>
      </w:r>
      <w:r w:rsidR="007D7616" w:rsidRPr="00260694">
        <w:rPr>
          <w:rFonts w:cs="Arial"/>
          <w:color w:val="000000" w:themeColor="text1"/>
          <w:szCs w:val="24"/>
        </w:rPr>
        <w:t>Brasil,</w:t>
      </w:r>
      <w:r w:rsidR="00173719" w:rsidRPr="00260694">
        <w:rPr>
          <w:rFonts w:cs="Arial"/>
          <w:color w:val="000000" w:themeColor="text1"/>
          <w:szCs w:val="24"/>
        </w:rPr>
        <w:t xml:space="preserve"> mas mundialmente, que já pode ser medido pela proporção de pessoas 60 anos ou mais no total de </w:t>
      </w:r>
      <w:r w:rsidR="007D7616" w:rsidRPr="00260694">
        <w:rPr>
          <w:rFonts w:cs="Arial"/>
          <w:color w:val="000000" w:themeColor="text1"/>
          <w:szCs w:val="24"/>
        </w:rPr>
        <w:t>indivíduo (</w:t>
      </w:r>
      <w:r w:rsidR="00173719" w:rsidRPr="00260694">
        <w:rPr>
          <w:rFonts w:cs="Arial"/>
          <w:color w:val="000000" w:themeColor="text1"/>
          <w:szCs w:val="24"/>
        </w:rPr>
        <w:t>FUNDO DE POPULAÇÃO DAS NAÇÕES UNIDAS,2012)</w:t>
      </w:r>
      <w:r w:rsidR="005A663E" w:rsidRPr="00260694">
        <w:rPr>
          <w:rFonts w:cs="Arial"/>
          <w:color w:val="000000" w:themeColor="text1"/>
          <w:szCs w:val="24"/>
        </w:rPr>
        <w:t>. A</w:t>
      </w:r>
      <w:r w:rsidR="00D24EB5" w:rsidRPr="00260694">
        <w:rPr>
          <w:rFonts w:cs="Arial"/>
          <w:color w:val="000000" w:themeColor="text1"/>
          <w:szCs w:val="24"/>
        </w:rPr>
        <w:t>s</w:t>
      </w:r>
      <w:r w:rsidR="00DC4778" w:rsidRPr="00260694">
        <w:rPr>
          <w:rFonts w:cs="Arial"/>
          <w:color w:val="000000" w:themeColor="text1"/>
          <w:szCs w:val="24"/>
        </w:rPr>
        <w:t xml:space="preserve"> </w:t>
      </w:r>
      <w:r w:rsidR="00DC4778" w:rsidRPr="00EB35C3">
        <w:rPr>
          <w:rFonts w:cs="Arial"/>
          <w:szCs w:val="24"/>
        </w:rPr>
        <w:t>pessoas idosa</w:t>
      </w:r>
      <w:r w:rsidR="002646BB" w:rsidRPr="00EB35C3">
        <w:rPr>
          <w:rFonts w:cs="Arial"/>
          <w:szCs w:val="24"/>
        </w:rPr>
        <w:t>s</w:t>
      </w:r>
      <w:r w:rsidR="00DC4778" w:rsidRPr="00EB35C3">
        <w:rPr>
          <w:rFonts w:cs="Arial"/>
          <w:szCs w:val="24"/>
        </w:rPr>
        <w:t xml:space="preserve"> </w:t>
      </w:r>
      <w:r w:rsidR="006F7E87">
        <w:rPr>
          <w:rStyle w:val="Refdenotaderodap"/>
          <w:rFonts w:cs="Arial"/>
          <w:szCs w:val="24"/>
        </w:rPr>
        <w:footnoteReference w:id="2"/>
      </w:r>
      <w:r w:rsidR="00DC4778" w:rsidRPr="00EB35C3">
        <w:rPr>
          <w:rFonts w:cs="Arial"/>
          <w:szCs w:val="24"/>
        </w:rPr>
        <w:t>devem ganhar destaque na sociedade, e tendem a fazer um papel importante na renda familiar, salientando que grande parte populacional do Brasil são mulheres, e que muitas famílias são compostas de mães solos</w:t>
      </w:r>
      <w:r w:rsidR="007E57F5" w:rsidRPr="00EB35C3">
        <w:rPr>
          <w:rFonts w:cs="Arial"/>
          <w:szCs w:val="24"/>
        </w:rPr>
        <w:t xml:space="preserve"> </w:t>
      </w:r>
      <w:r w:rsidR="000D10AE" w:rsidRPr="00EB35C3">
        <w:rPr>
          <w:rFonts w:cs="Arial"/>
          <w:szCs w:val="24"/>
        </w:rPr>
        <w:t>e avós</w:t>
      </w:r>
      <w:r w:rsidR="005A663E">
        <w:rPr>
          <w:rFonts w:cs="Arial"/>
          <w:szCs w:val="24"/>
        </w:rPr>
        <w:t>. C</w:t>
      </w:r>
      <w:r w:rsidR="00DC4778" w:rsidRPr="00EB35C3">
        <w:rPr>
          <w:rFonts w:cs="Arial"/>
          <w:szCs w:val="24"/>
        </w:rPr>
        <w:t xml:space="preserve">olocamos </w:t>
      </w:r>
      <w:r w:rsidR="00C55E80">
        <w:rPr>
          <w:rFonts w:cs="Arial"/>
          <w:szCs w:val="24"/>
        </w:rPr>
        <w:t xml:space="preserve">então </w:t>
      </w:r>
      <w:r w:rsidR="00DC4778" w:rsidRPr="00EB35C3">
        <w:rPr>
          <w:rFonts w:cs="Arial"/>
          <w:szCs w:val="24"/>
        </w:rPr>
        <w:t xml:space="preserve">a </w:t>
      </w:r>
      <w:r w:rsidR="00C55E80">
        <w:rPr>
          <w:rFonts w:cs="Arial"/>
          <w:szCs w:val="24"/>
        </w:rPr>
        <w:t>m</w:t>
      </w:r>
      <w:r w:rsidR="00DC4778" w:rsidRPr="00EB35C3">
        <w:rPr>
          <w:rFonts w:cs="Arial"/>
          <w:szCs w:val="24"/>
        </w:rPr>
        <w:t xml:space="preserve">ulher </w:t>
      </w:r>
      <w:r w:rsidR="007D7616" w:rsidRPr="00EB35C3">
        <w:rPr>
          <w:rFonts w:cs="Arial"/>
          <w:szCs w:val="24"/>
        </w:rPr>
        <w:t>idosa como</w:t>
      </w:r>
      <w:r w:rsidR="00DC4778" w:rsidRPr="00EB35C3">
        <w:rPr>
          <w:rFonts w:cs="Arial"/>
          <w:szCs w:val="24"/>
        </w:rPr>
        <w:t xml:space="preserve"> centro da</w:t>
      </w:r>
      <w:r w:rsidR="002646BB" w:rsidRPr="00EB35C3">
        <w:rPr>
          <w:rFonts w:cs="Arial"/>
          <w:szCs w:val="24"/>
        </w:rPr>
        <w:t>s</w:t>
      </w:r>
      <w:r w:rsidR="00A834D3" w:rsidRPr="00EB35C3">
        <w:rPr>
          <w:rFonts w:cs="Arial"/>
          <w:szCs w:val="24"/>
        </w:rPr>
        <w:t xml:space="preserve"> relações sociais</w:t>
      </w:r>
      <w:r w:rsidR="00D24EB5" w:rsidRPr="00EB35C3">
        <w:rPr>
          <w:rFonts w:cs="Arial"/>
          <w:szCs w:val="24"/>
        </w:rPr>
        <w:t>,</w:t>
      </w:r>
      <w:r w:rsidR="00A834D3" w:rsidRPr="00EB35C3">
        <w:rPr>
          <w:rFonts w:cs="Arial"/>
          <w:szCs w:val="24"/>
        </w:rPr>
        <w:t xml:space="preserve"> domestica</w:t>
      </w:r>
      <w:r w:rsidR="002646BB" w:rsidRPr="00EB35C3">
        <w:rPr>
          <w:rFonts w:cs="Arial"/>
          <w:szCs w:val="24"/>
        </w:rPr>
        <w:t>s</w:t>
      </w:r>
      <w:r w:rsidR="006B690F" w:rsidRPr="00EB35C3">
        <w:rPr>
          <w:rFonts w:cs="Arial"/>
          <w:szCs w:val="24"/>
        </w:rPr>
        <w:t xml:space="preserve">, </w:t>
      </w:r>
      <w:r w:rsidR="00C15417" w:rsidRPr="00EB35C3">
        <w:rPr>
          <w:rFonts w:cs="Arial"/>
          <w:szCs w:val="24"/>
        </w:rPr>
        <w:t>financeiras,</w:t>
      </w:r>
      <w:r w:rsidR="007E484B" w:rsidRPr="00EB35C3">
        <w:rPr>
          <w:rFonts w:cs="Arial"/>
          <w:szCs w:val="24"/>
        </w:rPr>
        <w:t xml:space="preserve"> </w:t>
      </w:r>
      <w:r w:rsidR="006B690F" w:rsidRPr="00EB35C3">
        <w:rPr>
          <w:rFonts w:cs="Arial"/>
          <w:szCs w:val="24"/>
        </w:rPr>
        <w:t>econômic</w:t>
      </w:r>
      <w:r w:rsidR="001C0D07" w:rsidRPr="00EB35C3">
        <w:rPr>
          <w:rFonts w:cs="Arial"/>
          <w:szCs w:val="24"/>
        </w:rPr>
        <w:t xml:space="preserve">a e principalmente como única a fonte de renda </w:t>
      </w:r>
      <w:r w:rsidR="00D24EB5" w:rsidRPr="00EB35C3">
        <w:rPr>
          <w:rFonts w:cs="Arial"/>
          <w:szCs w:val="24"/>
        </w:rPr>
        <w:t>familiar</w:t>
      </w:r>
      <w:r w:rsidR="00135184">
        <w:rPr>
          <w:rFonts w:cs="Arial"/>
          <w:szCs w:val="24"/>
        </w:rPr>
        <w:t xml:space="preserve"> (Fernandes,2022)</w:t>
      </w:r>
      <w:r w:rsidR="00C15417" w:rsidRPr="00EB35C3">
        <w:rPr>
          <w:rFonts w:cs="Arial"/>
          <w:szCs w:val="24"/>
        </w:rPr>
        <w:t>.</w:t>
      </w:r>
    </w:p>
    <w:p w14:paraId="73245868" w14:textId="77777777" w:rsidR="00A0369D" w:rsidRPr="00EB35C3" w:rsidRDefault="00A0369D" w:rsidP="00A0369D">
      <w:pPr>
        <w:spacing w:line="240" w:lineRule="auto"/>
        <w:rPr>
          <w:rFonts w:cs="Arial"/>
          <w:szCs w:val="24"/>
        </w:rPr>
      </w:pPr>
    </w:p>
    <w:p w14:paraId="28790F20" w14:textId="1A1905A6" w:rsidR="00252D94" w:rsidRPr="00252D94" w:rsidRDefault="00D61390" w:rsidP="00252D94">
      <w:pPr>
        <w:rPr>
          <w:rFonts w:cs="Arial"/>
          <w:szCs w:val="24"/>
        </w:rPr>
      </w:pPr>
      <w:r w:rsidRPr="00EB35C3">
        <w:rPr>
          <w:rFonts w:cs="Arial"/>
          <w:szCs w:val="24"/>
        </w:rPr>
        <w:lastRenderedPageBreak/>
        <w:t xml:space="preserve">    </w:t>
      </w:r>
      <w:r w:rsidR="001C3E5F" w:rsidRPr="00EB35C3">
        <w:rPr>
          <w:rFonts w:cs="Arial"/>
          <w:szCs w:val="24"/>
        </w:rPr>
        <w:t>Considera</w:t>
      </w:r>
      <w:r w:rsidR="00E10534" w:rsidRPr="00EB35C3">
        <w:rPr>
          <w:rFonts w:cs="Arial"/>
          <w:szCs w:val="24"/>
        </w:rPr>
        <w:t>ndo as</w:t>
      </w:r>
      <w:r w:rsidR="00803274">
        <w:rPr>
          <w:rFonts w:cs="Arial"/>
          <w:szCs w:val="24"/>
        </w:rPr>
        <w:t xml:space="preserve"> </w:t>
      </w:r>
      <w:r w:rsidR="00E10534" w:rsidRPr="00EB35C3">
        <w:rPr>
          <w:rFonts w:cs="Arial"/>
          <w:szCs w:val="24"/>
        </w:rPr>
        <w:t>especifi</w:t>
      </w:r>
      <w:r w:rsidR="00512F08" w:rsidRPr="00EB35C3">
        <w:rPr>
          <w:rFonts w:cs="Arial"/>
          <w:szCs w:val="24"/>
        </w:rPr>
        <w:t>cidade</w:t>
      </w:r>
      <w:r w:rsidR="00803274">
        <w:rPr>
          <w:rFonts w:cs="Arial"/>
          <w:szCs w:val="24"/>
        </w:rPr>
        <w:t>s</w:t>
      </w:r>
      <w:r w:rsidR="00512F08" w:rsidRPr="00EB35C3">
        <w:rPr>
          <w:rFonts w:cs="Arial"/>
          <w:szCs w:val="24"/>
        </w:rPr>
        <w:t xml:space="preserve"> biológicas de uma mulher e a importância dela para </w:t>
      </w:r>
      <w:r w:rsidR="003D7300">
        <w:rPr>
          <w:rFonts w:cs="Arial"/>
          <w:szCs w:val="24"/>
        </w:rPr>
        <w:t>o</w:t>
      </w:r>
      <w:r w:rsidR="00512F08" w:rsidRPr="00EB35C3">
        <w:rPr>
          <w:rFonts w:cs="Arial"/>
          <w:szCs w:val="24"/>
        </w:rPr>
        <w:t xml:space="preserve"> </w:t>
      </w:r>
      <w:r w:rsidR="00DF0A66" w:rsidRPr="00EB35C3">
        <w:rPr>
          <w:rFonts w:cs="Arial"/>
          <w:szCs w:val="24"/>
        </w:rPr>
        <w:t>relevo social</w:t>
      </w:r>
      <w:r w:rsidR="00A972C9" w:rsidRPr="00EB35C3">
        <w:rPr>
          <w:rFonts w:cs="Arial"/>
          <w:szCs w:val="24"/>
        </w:rPr>
        <w:t>, precisamos urgentemente adequar o mercado de trabalho para essa faixa etária</w:t>
      </w:r>
      <w:r w:rsidR="00057F7E" w:rsidRPr="00EB35C3">
        <w:rPr>
          <w:rFonts w:cs="Arial"/>
          <w:szCs w:val="24"/>
        </w:rPr>
        <w:t xml:space="preserve"> e</w:t>
      </w:r>
      <w:r w:rsidR="00CE5C5D" w:rsidRPr="00EB35C3">
        <w:rPr>
          <w:rFonts w:cs="Arial"/>
          <w:szCs w:val="24"/>
        </w:rPr>
        <w:t>n</w:t>
      </w:r>
      <w:r w:rsidR="00057F7E" w:rsidRPr="00EB35C3">
        <w:rPr>
          <w:rFonts w:cs="Arial"/>
          <w:szCs w:val="24"/>
        </w:rPr>
        <w:t>ve</w:t>
      </w:r>
      <w:r w:rsidR="00CE5C5D" w:rsidRPr="00EB35C3">
        <w:rPr>
          <w:rFonts w:cs="Arial"/>
          <w:szCs w:val="24"/>
        </w:rPr>
        <w:t>lhe</w:t>
      </w:r>
      <w:r w:rsidR="00DF799D">
        <w:rPr>
          <w:rFonts w:cs="Arial"/>
          <w:szCs w:val="24"/>
        </w:rPr>
        <w:t>s</w:t>
      </w:r>
      <w:r w:rsidR="00CE5C5D" w:rsidRPr="00EB35C3">
        <w:rPr>
          <w:rFonts w:cs="Arial"/>
          <w:szCs w:val="24"/>
        </w:rPr>
        <w:t>cente</w:t>
      </w:r>
      <w:r w:rsidR="00354159">
        <w:rPr>
          <w:rFonts w:cs="Arial"/>
          <w:szCs w:val="24"/>
        </w:rPr>
        <w:t>s</w:t>
      </w:r>
      <w:r w:rsidR="00252D94">
        <w:rPr>
          <w:rFonts w:cs="Arial"/>
          <w:szCs w:val="24"/>
        </w:rPr>
        <w:t>,</w:t>
      </w:r>
      <w:r w:rsidR="000E0D47" w:rsidRPr="00EB35C3">
        <w:rPr>
          <w:rFonts w:cs="Arial"/>
          <w:szCs w:val="24"/>
        </w:rPr>
        <w:t xml:space="preserve"> </w:t>
      </w:r>
      <w:r w:rsidR="003D7300">
        <w:rPr>
          <w:rStyle w:val="Refdenotaderodap"/>
          <w:rFonts w:cs="Arial"/>
          <w:szCs w:val="24"/>
        </w:rPr>
        <w:footnoteReference w:id="3"/>
      </w:r>
      <w:r w:rsidR="00CE5C5D" w:rsidRPr="00EB35C3">
        <w:rPr>
          <w:rFonts w:cs="Arial"/>
          <w:szCs w:val="24"/>
        </w:rPr>
        <w:t>e idos</w:t>
      </w:r>
      <w:r w:rsidR="00DF799D">
        <w:rPr>
          <w:rFonts w:cs="Arial"/>
          <w:szCs w:val="24"/>
        </w:rPr>
        <w:t>a</w:t>
      </w:r>
      <w:r w:rsidR="00CE5C5D" w:rsidRPr="00EB35C3">
        <w:rPr>
          <w:rFonts w:cs="Arial"/>
          <w:szCs w:val="24"/>
        </w:rPr>
        <w:t xml:space="preserve">s </w:t>
      </w:r>
      <w:r w:rsidR="005A663E">
        <w:rPr>
          <w:rFonts w:cs="Arial"/>
          <w:szCs w:val="24"/>
        </w:rPr>
        <w:t xml:space="preserve">60 anos ou mais de </w:t>
      </w:r>
      <w:r w:rsidR="00260694">
        <w:rPr>
          <w:rFonts w:cs="Arial"/>
          <w:szCs w:val="24"/>
        </w:rPr>
        <w:t>idade,</w:t>
      </w:r>
      <w:r w:rsidR="00260694" w:rsidRPr="00EB35C3">
        <w:rPr>
          <w:rFonts w:cs="Arial"/>
          <w:szCs w:val="24"/>
        </w:rPr>
        <w:t xml:space="preserve"> que</w:t>
      </w:r>
      <w:r w:rsidR="00A972C9" w:rsidRPr="00EB35C3">
        <w:rPr>
          <w:rFonts w:cs="Arial"/>
          <w:szCs w:val="24"/>
        </w:rPr>
        <w:t xml:space="preserve"> vem </w:t>
      </w:r>
      <w:r w:rsidR="006B30B3" w:rsidRPr="00EB35C3">
        <w:rPr>
          <w:rFonts w:cs="Arial"/>
          <w:szCs w:val="24"/>
        </w:rPr>
        <w:t xml:space="preserve">crescendo em nosso </w:t>
      </w:r>
      <w:r w:rsidR="00A0369D" w:rsidRPr="00EB35C3">
        <w:rPr>
          <w:rFonts w:cs="Arial"/>
          <w:szCs w:val="24"/>
        </w:rPr>
        <w:t>país</w:t>
      </w:r>
      <w:r w:rsidR="00252D94">
        <w:rPr>
          <w:rFonts w:cs="Arial"/>
          <w:szCs w:val="24"/>
        </w:rPr>
        <w:t>, considerando fervorosamente suas necessidades de saúde especificas da idade e do gênero (</w:t>
      </w:r>
      <w:r w:rsidR="00252D94" w:rsidRPr="00252D94">
        <w:rPr>
          <w:rFonts w:cs="Arial"/>
          <w:szCs w:val="24"/>
        </w:rPr>
        <w:t>CEPELLOS, V. M</w:t>
      </w:r>
      <w:r w:rsidR="00252D94">
        <w:rPr>
          <w:rFonts w:cs="Arial"/>
          <w:szCs w:val="24"/>
        </w:rPr>
        <w:t>,2021).</w:t>
      </w:r>
    </w:p>
    <w:p w14:paraId="30A0AD8D" w14:textId="474610BF" w:rsidR="00B80DE2" w:rsidRDefault="00B80DE2" w:rsidP="00946722">
      <w:pPr>
        <w:rPr>
          <w:rFonts w:cs="Arial"/>
          <w:szCs w:val="24"/>
        </w:rPr>
      </w:pPr>
    </w:p>
    <w:p w14:paraId="17E8B05C" w14:textId="432BBAB4" w:rsidR="00D61390" w:rsidRPr="00EB35C3" w:rsidRDefault="00EA2A03" w:rsidP="00946722">
      <w:pPr>
        <w:rPr>
          <w:rFonts w:cs="Arial"/>
          <w:szCs w:val="24"/>
        </w:rPr>
      </w:pPr>
      <w:r w:rsidRPr="00EB35C3">
        <w:rPr>
          <w:rFonts w:cs="Arial"/>
          <w:szCs w:val="24"/>
        </w:rPr>
        <w:t xml:space="preserve"> </w:t>
      </w:r>
      <w:r w:rsidR="00252D94">
        <w:rPr>
          <w:rFonts w:cs="Arial"/>
          <w:szCs w:val="24"/>
        </w:rPr>
        <w:t>N</w:t>
      </w:r>
      <w:r w:rsidRPr="00EB35C3">
        <w:rPr>
          <w:rFonts w:cs="Arial"/>
          <w:szCs w:val="24"/>
        </w:rPr>
        <w:t xml:space="preserve">ão deixando de </w:t>
      </w:r>
      <w:r w:rsidR="00827F02" w:rsidRPr="00EB35C3">
        <w:rPr>
          <w:rFonts w:cs="Arial"/>
          <w:szCs w:val="24"/>
        </w:rPr>
        <w:t xml:space="preserve">observar </w:t>
      </w:r>
      <w:r w:rsidRPr="00EB35C3">
        <w:rPr>
          <w:rFonts w:cs="Arial"/>
          <w:szCs w:val="24"/>
        </w:rPr>
        <w:t>também o papel social que</w:t>
      </w:r>
      <w:r w:rsidR="007A0150" w:rsidRPr="00EB35C3">
        <w:rPr>
          <w:rFonts w:cs="Arial"/>
          <w:szCs w:val="24"/>
        </w:rPr>
        <w:t xml:space="preserve"> é exigido</w:t>
      </w:r>
      <w:r w:rsidR="00F96A25" w:rsidRPr="00EB35C3">
        <w:rPr>
          <w:rFonts w:cs="Arial"/>
          <w:szCs w:val="24"/>
        </w:rPr>
        <w:t xml:space="preserve"> </w:t>
      </w:r>
      <w:r w:rsidR="002A0442" w:rsidRPr="00EB35C3">
        <w:rPr>
          <w:rFonts w:cs="Arial"/>
          <w:szCs w:val="24"/>
        </w:rPr>
        <w:t xml:space="preserve">unicamente </w:t>
      </w:r>
      <w:r w:rsidR="00A40F39" w:rsidRPr="00EB35C3">
        <w:rPr>
          <w:rFonts w:cs="Arial"/>
          <w:szCs w:val="24"/>
        </w:rPr>
        <w:t>das mulheres</w:t>
      </w:r>
      <w:r w:rsidR="007A0150" w:rsidRPr="00EB35C3">
        <w:rPr>
          <w:rFonts w:cs="Arial"/>
          <w:szCs w:val="24"/>
        </w:rPr>
        <w:t xml:space="preserve"> pela sociedade</w:t>
      </w:r>
      <w:r w:rsidR="00F93E67" w:rsidRPr="00EB35C3">
        <w:rPr>
          <w:rFonts w:cs="Arial"/>
          <w:szCs w:val="24"/>
        </w:rPr>
        <w:t xml:space="preserve"> machista</w:t>
      </w:r>
      <w:r w:rsidR="00A40F39" w:rsidRPr="00EB35C3">
        <w:rPr>
          <w:rFonts w:cs="Arial"/>
          <w:szCs w:val="24"/>
        </w:rPr>
        <w:t>, papel esse</w:t>
      </w:r>
      <w:r w:rsidR="003E4A7A" w:rsidRPr="00EB35C3">
        <w:rPr>
          <w:rFonts w:cs="Arial"/>
          <w:szCs w:val="24"/>
        </w:rPr>
        <w:t xml:space="preserve"> que se exige</w:t>
      </w:r>
      <w:r w:rsidR="00A40F39" w:rsidRPr="00EB35C3">
        <w:rPr>
          <w:rFonts w:cs="Arial"/>
          <w:szCs w:val="24"/>
        </w:rPr>
        <w:t xml:space="preserve"> </w:t>
      </w:r>
      <w:r w:rsidR="004A27F6" w:rsidRPr="00EB35C3">
        <w:rPr>
          <w:rFonts w:cs="Arial"/>
          <w:szCs w:val="24"/>
        </w:rPr>
        <w:t>implicitamente que</w:t>
      </w:r>
      <w:r w:rsidR="006D0781" w:rsidRPr="00EB35C3">
        <w:rPr>
          <w:rFonts w:cs="Arial"/>
          <w:szCs w:val="24"/>
        </w:rPr>
        <w:t xml:space="preserve"> </w:t>
      </w:r>
      <w:r w:rsidR="00ED7BBD" w:rsidRPr="00EB35C3">
        <w:rPr>
          <w:rFonts w:cs="Arial"/>
          <w:szCs w:val="24"/>
        </w:rPr>
        <w:lastRenderedPageBreak/>
        <w:t xml:space="preserve">elas </w:t>
      </w:r>
      <w:r w:rsidR="007A0150" w:rsidRPr="00EB35C3">
        <w:rPr>
          <w:rFonts w:cs="Arial"/>
          <w:szCs w:val="24"/>
        </w:rPr>
        <w:t>exerçam</w:t>
      </w:r>
      <w:r w:rsidR="0088419C">
        <w:rPr>
          <w:rFonts w:cs="Arial"/>
          <w:szCs w:val="24"/>
        </w:rPr>
        <w:t>:</w:t>
      </w:r>
      <w:r w:rsidR="00F93E67" w:rsidRPr="00EB35C3">
        <w:rPr>
          <w:rFonts w:cs="Arial"/>
          <w:szCs w:val="24"/>
        </w:rPr>
        <w:t xml:space="preserve"> </w:t>
      </w:r>
      <w:r w:rsidR="0070789D" w:rsidRPr="00EB35C3">
        <w:rPr>
          <w:rFonts w:cs="Arial"/>
          <w:szCs w:val="24"/>
        </w:rPr>
        <w:t>o</w:t>
      </w:r>
      <w:r w:rsidR="0088419C">
        <w:rPr>
          <w:rFonts w:cs="Arial"/>
          <w:szCs w:val="24"/>
        </w:rPr>
        <w:t xml:space="preserve"> </w:t>
      </w:r>
      <w:r w:rsidR="007523F3" w:rsidRPr="00EB35C3">
        <w:rPr>
          <w:rFonts w:cs="Arial"/>
          <w:szCs w:val="24"/>
        </w:rPr>
        <w:t>trabalho dom</w:t>
      </w:r>
      <w:r w:rsidR="00354159">
        <w:rPr>
          <w:rFonts w:cs="Arial"/>
          <w:szCs w:val="24"/>
        </w:rPr>
        <w:t>é</w:t>
      </w:r>
      <w:r w:rsidR="007523F3" w:rsidRPr="00EB35C3">
        <w:rPr>
          <w:rFonts w:cs="Arial"/>
          <w:szCs w:val="24"/>
        </w:rPr>
        <w:t>stico, trabalho d</w:t>
      </w:r>
      <w:r w:rsidR="00B7302E" w:rsidRPr="00EB35C3">
        <w:rPr>
          <w:rFonts w:cs="Arial"/>
          <w:szCs w:val="24"/>
        </w:rPr>
        <w:t>e</w:t>
      </w:r>
      <w:r w:rsidR="007523F3" w:rsidRPr="00EB35C3">
        <w:rPr>
          <w:rFonts w:cs="Arial"/>
          <w:szCs w:val="24"/>
        </w:rPr>
        <w:t xml:space="preserve"> cuidad</w:t>
      </w:r>
      <w:r w:rsidR="00B7302E" w:rsidRPr="00EB35C3">
        <w:rPr>
          <w:rFonts w:cs="Arial"/>
          <w:szCs w:val="24"/>
        </w:rPr>
        <w:t>ora</w:t>
      </w:r>
      <w:r w:rsidR="0050283F" w:rsidRPr="00EB35C3">
        <w:rPr>
          <w:rFonts w:cs="Arial"/>
          <w:szCs w:val="24"/>
        </w:rPr>
        <w:t>,</w:t>
      </w:r>
      <w:r w:rsidR="00B7302E" w:rsidRPr="00EB35C3">
        <w:rPr>
          <w:rFonts w:cs="Arial"/>
          <w:szCs w:val="24"/>
        </w:rPr>
        <w:t xml:space="preserve"> </w:t>
      </w:r>
      <w:r w:rsidR="000B5B76" w:rsidRPr="00EB35C3">
        <w:rPr>
          <w:rFonts w:cs="Arial"/>
          <w:szCs w:val="24"/>
        </w:rPr>
        <w:t>sejam eles de</w:t>
      </w:r>
      <w:r w:rsidR="00EF72EC" w:rsidRPr="00EB35C3">
        <w:rPr>
          <w:rFonts w:cs="Arial"/>
          <w:szCs w:val="24"/>
        </w:rPr>
        <w:t xml:space="preserve"> filhos</w:t>
      </w:r>
      <w:r w:rsidR="000B5B76" w:rsidRPr="00EB35C3">
        <w:rPr>
          <w:rFonts w:cs="Arial"/>
          <w:szCs w:val="24"/>
        </w:rPr>
        <w:t xml:space="preserve"> in</w:t>
      </w:r>
      <w:r w:rsidR="0050283F" w:rsidRPr="00EB35C3">
        <w:rPr>
          <w:rFonts w:cs="Arial"/>
          <w:szCs w:val="24"/>
        </w:rPr>
        <w:t>capazes</w:t>
      </w:r>
      <w:r w:rsidR="00EF72EC" w:rsidRPr="00EB35C3">
        <w:rPr>
          <w:rFonts w:cs="Arial"/>
          <w:szCs w:val="24"/>
        </w:rPr>
        <w:t>, pais enfermos, irmãos</w:t>
      </w:r>
      <w:r w:rsidR="00E51D95" w:rsidRPr="00EB35C3">
        <w:rPr>
          <w:rFonts w:cs="Arial"/>
          <w:szCs w:val="24"/>
        </w:rPr>
        <w:t xml:space="preserve">, cônjuge </w:t>
      </w:r>
      <w:r w:rsidR="00EF72EC" w:rsidRPr="00EB35C3">
        <w:rPr>
          <w:rFonts w:cs="Arial"/>
          <w:szCs w:val="24"/>
        </w:rPr>
        <w:t>entre outros, e</w:t>
      </w:r>
      <w:r w:rsidR="00586FC4" w:rsidRPr="00EB35C3">
        <w:rPr>
          <w:rFonts w:cs="Arial"/>
          <w:szCs w:val="24"/>
        </w:rPr>
        <w:t xml:space="preserve"> se tratando de mães solos </w:t>
      </w:r>
      <w:r w:rsidR="00D339C3" w:rsidRPr="00260694">
        <w:rPr>
          <w:rFonts w:cs="Arial"/>
          <w:color w:val="000000" w:themeColor="text1"/>
          <w:szCs w:val="24"/>
        </w:rPr>
        <w:t xml:space="preserve">acrescemos o </w:t>
      </w:r>
      <w:r w:rsidR="00C20413" w:rsidRPr="00260694">
        <w:rPr>
          <w:rFonts w:cs="Arial"/>
          <w:color w:val="000000" w:themeColor="text1"/>
          <w:szCs w:val="24"/>
        </w:rPr>
        <w:t>t</w:t>
      </w:r>
      <w:r w:rsidR="000E1EDD" w:rsidRPr="00260694">
        <w:rPr>
          <w:rFonts w:cs="Arial"/>
          <w:color w:val="000000" w:themeColor="text1"/>
          <w:szCs w:val="24"/>
        </w:rPr>
        <w:t>rabalho fora de casa</w:t>
      </w:r>
      <w:r w:rsidR="00555591" w:rsidRPr="00260694">
        <w:rPr>
          <w:rFonts w:cs="Arial"/>
          <w:color w:val="000000" w:themeColor="text1"/>
          <w:szCs w:val="24"/>
        </w:rPr>
        <w:t xml:space="preserve"> </w:t>
      </w:r>
      <w:r w:rsidR="00EE4D74" w:rsidRPr="00260694">
        <w:rPr>
          <w:rFonts w:cs="Arial"/>
          <w:color w:val="000000" w:themeColor="text1"/>
          <w:szCs w:val="24"/>
        </w:rPr>
        <w:t>(Vieira e Amaral,2013).</w:t>
      </w:r>
      <w:r w:rsidR="005A663E" w:rsidRPr="00260694">
        <w:rPr>
          <w:rFonts w:cs="Arial"/>
          <w:color w:val="000000" w:themeColor="text1"/>
          <w:szCs w:val="24"/>
        </w:rPr>
        <w:t xml:space="preserve"> E</w:t>
      </w:r>
      <w:r w:rsidR="00A82371" w:rsidRPr="00260694">
        <w:rPr>
          <w:rFonts w:cs="Arial"/>
          <w:color w:val="000000" w:themeColor="text1"/>
          <w:szCs w:val="24"/>
        </w:rPr>
        <w:t xml:space="preserve"> mesmo sendo idosa</w:t>
      </w:r>
      <w:r w:rsidR="005A663E" w:rsidRPr="00260694">
        <w:rPr>
          <w:rFonts w:cs="Arial"/>
          <w:color w:val="000000" w:themeColor="text1"/>
          <w:szCs w:val="24"/>
        </w:rPr>
        <w:t xml:space="preserve"> </w:t>
      </w:r>
      <w:r w:rsidR="007D7616" w:rsidRPr="00260694">
        <w:rPr>
          <w:rFonts w:cs="Arial"/>
          <w:color w:val="000000" w:themeColor="text1"/>
          <w:szCs w:val="24"/>
        </w:rPr>
        <w:t>continuam acrescentando</w:t>
      </w:r>
      <w:r w:rsidR="00A82371" w:rsidRPr="00260694">
        <w:rPr>
          <w:rFonts w:cs="Arial"/>
          <w:color w:val="000000" w:themeColor="text1"/>
          <w:szCs w:val="24"/>
        </w:rPr>
        <w:t xml:space="preserve"> </w:t>
      </w:r>
      <w:r w:rsidR="00815F1B" w:rsidRPr="00260694">
        <w:rPr>
          <w:rFonts w:cs="Arial"/>
          <w:color w:val="000000" w:themeColor="text1"/>
          <w:szCs w:val="24"/>
        </w:rPr>
        <w:t>a renda</w:t>
      </w:r>
      <w:r w:rsidR="0009276E" w:rsidRPr="00260694">
        <w:rPr>
          <w:rFonts w:cs="Arial"/>
          <w:color w:val="000000" w:themeColor="text1"/>
          <w:szCs w:val="24"/>
        </w:rPr>
        <w:t xml:space="preserve"> familiar </w:t>
      </w:r>
      <w:r w:rsidR="00AA5476" w:rsidRPr="00260694">
        <w:rPr>
          <w:rFonts w:cs="Arial"/>
          <w:color w:val="000000" w:themeColor="text1"/>
          <w:szCs w:val="24"/>
        </w:rPr>
        <w:t>que não é supri</w:t>
      </w:r>
      <w:r w:rsidR="005A663E" w:rsidRPr="00260694">
        <w:rPr>
          <w:rFonts w:cs="Arial"/>
          <w:color w:val="000000" w:themeColor="text1"/>
          <w:szCs w:val="24"/>
        </w:rPr>
        <w:t>da</w:t>
      </w:r>
      <w:r w:rsidR="00AA5476" w:rsidRPr="00260694">
        <w:rPr>
          <w:rFonts w:cs="Arial"/>
          <w:color w:val="000000" w:themeColor="text1"/>
          <w:szCs w:val="24"/>
        </w:rPr>
        <w:t xml:space="preserve"> pela aposentadoria</w:t>
      </w:r>
      <w:r w:rsidR="00F541A8" w:rsidRPr="00260694">
        <w:rPr>
          <w:rFonts w:cs="Arial"/>
          <w:color w:val="000000" w:themeColor="text1"/>
          <w:szCs w:val="24"/>
        </w:rPr>
        <w:t xml:space="preserve"> ou</w:t>
      </w:r>
      <w:r w:rsidR="00972FF2" w:rsidRPr="00260694">
        <w:rPr>
          <w:rFonts w:cs="Arial"/>
          <w:color w:val="000000" w:themeColor="text1"/>
          <w:szCs w:val="24"/>
        </w:rPr>
        <w:t xml:space="preserve"> pelo</w:t>
      </w:r>
      <w:r w:rsidR="00F541A8" w:rsidRPr="00260694">
        <w:rPr>
          <w:rFonts w:cs="Arial"/>
          <w:color w:val="000000" w:themeColor="text1"/>
          <w:szCs w:val="24"/>
        </w:rPr>
        <w:t xml:space="preserve"> ben</w:t>
      </w:r>
      <w:r w:rsidR="000967FD" w:rsidRPr="00260694">
        <w:rPr>
          <w:rFonts w:cs="Arial"/>
          <w:color w:val="000000" w:themeColor="text1"/>
          <w:szCs w:val="24"/>
        </w:rPr>
        <w:t>ef</w:t>
      </w:r>
      <w:r w:rsidR="00B34338" w:rsidRPr="00260694">
        <w:rPr>
          <w:rFonts w:cs="Arial"/>
          <w:color w:val="000000" w:themeColor="text1"/>
          <w:szCs w:val="24"/>
        </w:rPr>
        <w:t>ício</w:t>
      </w:r>
      <w:r w:rsidR="00AA5476" w:rsidRPr="00260694">
        <w:rPr>
          <w:rFonts w:cs="Arial"/>
          <w:color w:val="000000" w:themeColor="text1"/>
          <w:szCs w:val="24"/>
        </w:rPr>
        <w:t>,</w:t>
      </w:r>
      <w:r w:rsidR="00C101C3" w:rsidRPr="00260694">
        <w:rPr>
          <w:rFonts w:cs="Arial"/>
          <w:color w:val="000000" w:themeColor="text1"/>
          <w:szCs w:val="24"/>
        </w:rPr>
        <w:t xml:space="preserve"> exercendo então uma tripla jornada </w:t>
      </w:r>
      <w:r w:rsidR="00C101C3" w:rsidRPr="00EB35C3">
        <w:rPr>
          <w:rFonts w:cs="Arial"/>
          <w:szCs w:val="24"/>
        </w:rPr>
        <w:t>que não é levada em consideração no âmbito do mercado de trabalho</w:t>
      </w:r>
      <w:r w:rsidR="00E52B45" w:rsidRPr="00EB35C3">
        <w:rPr>
          <w:rFonts w:cs="Arial"/>
          <w:szCs w:val="24"/>
        </w:rPr>
        <w:t xml:space="preserve"> e nem pela</w:t>
      </w:r>
      <w:r w:rsidR="00E27899" w:rsidRPr="00EB35C3">
        <w:rPr>
          <w:rFonts w:cs="Arial"/>
          <w:szCs w:val="24"/>
        </w:rPr>
        <w:t xml:space="preserve"> sociedade como um todo</w:t>
      </w:r>
      <w:r w:rsidR="00555591">
        <w:rPr>
          <w:rFonts w:cs="Arial"/>
          <w:szCs w:val="24"/>
        </w:rPr>
        <w:t xml:space="preserve"> </w:t>
      </w:r>
      <w:r w:rsidR="00EE4D74">
        <w:rPr>
          <w:rFonts w:cs="Arial"/>
          <w:szCs w:val="24"/>
        </w:rPr>
        <w:t xml:space="preserve">(IBGE,2019). </w:t>
      </w:r>
      <w:r w:rsidR="00C5595E" w:rsidRPr="00EB35C3">
        <w:rPr>
          <w:rFonts w:cs="Arial"/>
          <w:szCs w:val="24"/>
        </w:rPr>
        <w:t xml:space="preserve">Por essa tripla jornada e suas </w:t>
      </w:r>
      <w:r w:rsidR="002530BF" w:rsidRPr="00EB35C3">
        <w:rPr>
          <w:rFonts w:cs="Arial"/>
          <w:szCs w:val="24"/>
        </w:rPr>
        <w:t xml:space="preserve">características </w:t>
      </w:r>
      <w:r w:rsidR="0068428D" w:rsidRPr="00EB35C3">
        <w:rPr>
          <w:rFonts w:cs="Arial"/>
          <w:szCs w:val="24"/>
        </w:rPr>
        <w:t>biológicas e etárias não serem levadas em consideração</w:t>
      </w:r>
      <w:r w:rsidR="00502C1C" w:rsidRPr="00EB35C3">
        <w:rPr>
          <w:rFonts w:cs="Arial"/>
          <w:szCs w:val="24"/>
        </w:rPr>
        <w:t>, essa situação acaba levando a diversos preconceitos e discriminações</w:t>
      </w:r>
      <w:r w:rsidR="002530BF" w:rsidRPr="00EB35C3">
        <w:rPr>
          <w:rFonts w:cs="Arial"/>
          <w:szCs w:val="24"/>
        </w:rPr>
        <w:t>, marginalização dessa minoria</w:t>
      </w:r>
      <w:r w:rsidR="00B87A2B" w:rsidRPr="00EB35C3">
        <w:rPr>
          <w:rFonts w:cs="Arial"/>
          <w:szCs w:val="24"/>
        </w:rPr>
        <w:t xml:space="preserve"> e </w:t>
      </w:r>
      <w:r w:rsidR="00C20413" w:rsidRPr="00EB35C3">
        <w:rPr>
          <w:rFonts w:cs="Arial"/>
          <w:szCs w:val="24"/>
        </w:rPr>
        <w:t xml:space="preserve">cerceamento do bem estar </w:t>
      </w:r>
      <w:r w:rsidR="00BA4A8E" w:rsidRPr="00EB35C3">
        <w:rPr>
          <w:rFonts w:cs="Arial"/>
          <w:szCs w:val="24"/>
        </w:rPr>
        <w:t xml:space="preserve">e dignidade </w:t>
      </w:r>
      <w:r w:rsidR="00C20413" w:rsidRPr="00EB35C3">
        <w:rPr>
          <w:rFonts w:cs="Arial"/>
          <w:szCs w:val="24"/>
        </w:rPr>
        <w:t>dessa</w:t>
      </w:r>
      <w:r w:rsidR="00C86960" w:rsidRPr="00EB35C3">
        <w:rPr>
          <w:rFonts w:cs="Arial"/>
          <w:szCs w:val="24"/>
        </w:rPr>
        <w:t xml:space="preserve"> mulher</w:t>
      </w:r>
      <w:r w:rsidR="00555591">
        <w:rPr>
          <w:rFonts w:cs="Arial"/>
          <w:szCs w:val="24"/>
        </w:rPr>
        <w:t xml:space="preserve"> </w:t>
      </w:r>
      <w:r w:rsidR="0088419C">
        <w:rPr>
          <w:rFonts w:cs="Arial"/>
          <w:szCs w:val="24"/>
        </w:rPr>
        <w:t>(C</w:t>
      </w:r>
      <w:r w:rsidR="00675722">
        <w:rPr>
          <w:rFonts w:cs="Arial"/>
          <w:szCs w:val="24"/>
        </w:rPr>
        <w:t>e</w:t>
      </w:r>
      <w:r w:rsidR="0088419C">
        <w:rPr>
          <w:rFonts w:cs="Arial"/>
          <w:szCs w:val="24"/>
        </w:rPr>
        <w:t>pellos,2021)</w:t>
      </w:r>
      <w:r w:rsidR="0019198F" w:rsidRPr="00EB35C3">
        <w:rPr>
          <w:rFonts w:cs="Arial"/>
          <w:szCs w:val="24"/>
        </w:rPr>
        <w:t xml:space="preserve">. </w:t>
      </w:r>
    </w:p>
    <w:p w14:paraId="40CCCBB7" w14:textId="25A92AB4" w:rsidR="00FD408B" w:rsidRPr="00EB35C3" w:rsidRDefault="0019198F" w:rsidP="00946722">
      <w:pPr>
        <w:rPr>
          <w:rFonts w:cs="Arial"/>
          <w:szCs w:val="24"/>
        </w:rPr>
      </w:pPr>
      <w:r w:rsidRPr="00EB35C3">
        <w:rPr>
          <w:rFonts w:cs="Arial"/>
          <w:szCs w:val="24"/>
        </w:rPr>
        <w:lastRenderedPageBreak/>
        <w:t xml:space="preserve"> Considerando toda</w:t>
      </w:r>
      <w:r w:rsidR="00CD01D0" w:rsidRPr="00EB35C3">
        <w:rPr>
          <w:rFonts w:cs="Arial"/>
          <w:szCs w:val="24"/>
        </w:rPr>
        <w:t>s</w:t>
      </w:r>
      <w:r w:rsidRPr="00EB35C3">
        <w:rPr>
          <w:rFonts w:cs="Arial"/>
          <w:szCs w:val="24"/>
        </w:rPr>
        <w:t xml:space="preserve"> essa</w:t>
      </w:r>
      <w:r w:rsidR="00CD01D0" w:rsidRPr="00EB35C3">
        <w:rPr>
          <w:rFonts w:cs="Arial"/>
          <w:szCs w:val="24"/>
        </w:rPr>
        <w:t>s</w:t>
      </w:r>
      <w:r w:rsidRPr="00EB35C3">
        <w:rPr>
          <w:rFonts w:cs="Arial"/>
          <w:szCs w:val="24"/>
        </w:rPr>
        <w:t xml:space="preserve"> circunst</w:t>
      </w:r>
      <w:r w:rsidR="00CD01D0" w:rsidRPr="00EB35C3">
        <w:rPr>
          <w:rFonts w:cs="Arial"/>
          <w:szCs w:val="24"/>
        </w:rPr>
        <w:t>â</w:t>
      </w:r>
      <w:r w:rsidRPr="00EB35C3">
        <w:rPr>
          <w:rFonts w:cs="Arial"/>
          <w:szCs w:val="24"/>
        </w:rPr>
        <w:t xml:space="preserve">ncias </w:t>
      </w:r>
      <w:r w:rsidR="000F482C" w:rsidRPr="00EB35C3">
        <w:rPr>
          <w:rFonts w:cs="Arial"/>
          <w:szCs w:val="24"/>
        </w:rPr>
        <w:t>mencionada</w:t>
      </w:r>
      <w:r w:rsidR="00626E23" w:rsidRPr="00EB35C3">
        <w:rPr>
          <w:rFonts w:cs="Arial"/>
          <w:szCs w:val="24"/>
        </w:rPr>
        <w:t>s</w:t>
      </w:r>
      <w:r w:rsidR="000F482C" w:rsidRPr="00EB35C3">
        <w:rPr>
          <w:rFonts w:cs="Arial"/>
          <w:szCs w:val="24"/>
        </w:rPr>
        <w:t xml:space="preserve"> </w:t>
      </w:r>
      <w:r w:rsidR="00354159">
        <w:rPr>
          <w:rFonts w:cs="Arial"/>
          <w:szCs w:val="24"/>
        </w:rPr>
        <w:t>anteriormente</w:t>
      </w:r>
      <w:r w:rsidR="0050283F" w:rsidRPr="00EB35C3">
        <w:rPr>
          <w:rFonts w:cs="Arial"/>
          <w:szCs w:val="24"/>
        </w:rPr>
        <w:t>,</w:t>
      </w:r>
      <w:r w:rsidR="000F482C" w:rsidRPr="00EB35C3">
        <w:rPr>
          <w:rFonts w:cs="Arial"/>
          <w:szCs w:val="24"/>
        </w:rPr>
        <w:t xml:space="preserve"> </w:t>
      </w:r>
      <w:r w:rsidRPr="00EB35C3">
        <w:rPr>
          <w:rFonts w:cs="Arial"/>
          <w:szCs w:val="24"/>
        </w:rPr>
        <w:t xml:space="preserve">é dever </w:t>
      </w:r>
      <w:r w:rsidR="009702C5" w:rsidRPr="00EB35C3">
        <w:rPr>
          <w:rFonts w:cs="Arial"/>
          <w:szCs w:val="24"/>
        </w:rPr>
        <w:t>da</w:t>
      </w:r>
      <w:r w:rsidR="00E950C4" w:rsidRPr="00EB35C3">
        <w:rPr>
          <w:rFonts w:cs="Arial"/>
          <w:szCs w:val="24"/>
        </w:rPr>
        <w:t xml:space="preserve"> sociedade </w:t>
      </w:r>
      <w:r w:rsidRPr="00EB35C3">
        <w:rPr>
          <w:rFonts w:cs="Arial"/>
          <w:szCs w:val="24"/>
        </w:rPr>
        <w:t>observar, analis</w:t>
      </w:r>
      <w:r w:rsidR="00E950C4" w:rsidRPr="00EB35C3">
        <w:rPr>
          <w:rFonts w:cs="Arial"/>
          <w:szCs w:val="24"/>
        </w:rPr>
        <w:t xml:space="preserve">ar o problema afundo </w:t>
      </w:r>
      <w:r w:rsidR="00151CD9" w:rsidRPr="00EB35C3">
        <w:rPr>
          <w:rFonts w:cs="Arial"/>
          <w:szCs w:val="24"/>
        </w:rPr>
        <w:t>com toda sua complexidade, e seus reflexos perante a</w:t>
      </w:r>
      <w:r w:rsidR="000F482C" w:rsidRPr="00EB35C3">
        <w:rPr>
          <w:rFonts w:cs="Arial"/>
          <w:szCs w:val="24"/>
        </w:rPr>
        <w:t xml:space="preserve"> co</w:t>
      </w:r>
      <w:r w:rsidR="003524F9" w:rsidRPr="00EB35C3">
        <w:rPr>
          <w:rFonts w:cs="Arial"/>
          <w:szCs w:val="24"/>
        </w:rPr>
        <w:t>n</w:t>
      </w:r>
      <w:r w:rsidR="000F482C" w:rsidRPr="00EB35C3">
        <w:rPr>
          <w:rFonts w:cs="Arial"/>
          <w:szCs w:val="24"/>
        </w:rPr>
        <w:t>tempor</w:t>
      </w:r>
      <w:r w:rsidR="003B5E69" w:rsidRPr="00EB35C3">
        <w:rPr>
          <w:rFonts w:cs="Arial"/>
          <w:szCs w:val="24"/>
        </w:rPr>
        <w:t>a</w:t>
      </w:r>
      <w:r w:rsidR="000F482C" w:rsidRPr="00EB35C3">
        <w:rPr>
          <w:rFonts w:cs="Arial"/>
          <w:szCs w:val="24"/>
        </w:rPr>
        <w:t>ne</w:t>
      </w:r>
      <w:r w:rsidR="003B5E69" w:rsidRPr="00EB35C3">
        <w:rPr>
          <w:rFonts w:cs="Arial"/>
          <w:szCs w:val="24"/>
        </w:rPr>
        <w:t>i</w:t>
      </w:r>
      <w:r w:rsidR="009702C5" w:rsidRPr="00EB35C3">
        <w:rPr>
          <w:rFonts w:cs="Arial"/>
          <w:szCs w:val="24"/>
        </w:rPr>
        <w:t>dade</w:t>
      </w:r>
      <w:r w:rsidR="000F482C" w:rsidRPr="00EB35C3">
        <w:rPr>
          <w:rFonts w:cs="Arial"/>
          <w:szCs w:val="24"/>
        </w:rPr>
        <w:t xml:space="preserve"> e futura</w:t>
      </w:r>
      <w:r w:rsidR="003B5E69" w:rsidRPr="00EB35C3">
        <w:rPr>
          <w:rFonts w:cs="Arial"/>
          <w:szCs w:val="24"/>
        </w:rPr>
        <w:t xml:space="preserve"> sociedade</w:t>
      </w:r>
      <w:r w:rsidR="004B646C" w:rsidRPr="00EB35C3">
        <w:rPr>
          <w:rFonts w:cs="Arial"/>
          <w:szCs w:val="24"/>
        </w:rPr>
        <w:t xml:space="preserve">, para que assim possa procurar meios concretos para </w:t>
      </w:r>
      <w:r w:rsidR="004F221C" w:rsidRPr="00EB35C3">
        <w:rPr>
          <w:rFonts w:cs="Arial"/>
          <w:szCs w:val="24"/>
        </w:rPr>
        <w:t>e</w:t>
      </w:r>
      <w:r w:rsidR="00D64C5C" w:rsidRPr="00EB35C3">
        <w:rPr>
          <w:rFonts w:cs="Arial"/>
          <w:szCs w:val="24"/>
        </w:rPr>
        <w:t>svaecer o</w:t>
      </w:r>
      <w:r w:rsidR="002646BB" w:rsidRPr="00EB35C3">
        <w:rPr>
          <w:rFonts w:cs="Arial"/>
          <w:szCs w:val="24"/>
        </w:rPr>
        <w:t>s</w:t>
      </w:r>
      <w:r w:rsidR="00D64C5C" w:rsidRPr="00EB35C3">
        <w:rPr>
          <w:rFonts w:cs="Arial"/>
          <w:szCs w:val="24"/>
        </w:rPr>
        <w:t xml:space="preserve"> </w:t>
      </w:r>
      <w:r w:rsidR="00CD01D0" w:rsidRPr="00EB35C3">
        <w:rPr>
          <w:rFonts w:cs="Arial"/>
          <w:szCs w:val="24"/>
        </w:rPr>
        <w:t xml:space="preserve">ânimos </w:t>
      </w:r>
      <w:r w:rsidR="00D64C5C" w:rsidRPr="00EB35C3">
        <w:rPr>
          <w:rFonts w:cs="Arial"/>
          <w:szCs w:val="24"/>
        </w:rPr>
        <w:t>do preconceito individual, institucional</w:t>
      </w:r>
      <w:r w:rsidR="00472694">
        <w:rPr>
          <w:rFonts w:cs="Arial"/>
          <w:szCs w:val="24"/>
        </w:rPr>
        <w:t xml:space="preserve"> estrutural</w:t>
      </w:r>
      <w:r w:rsidR="00D64C5C" w:rsidRPr="00EB35C3">
        <w:rPr>
          <w:rFonts w:cs="Arial"/>
          <w:szCs w:val="24"/>
        </w:rPr>
        <w:t xml:space="preserve"> e sistemático contra o envelhecimento</w:t>
      </w:r>
      <w:r w:rsidR="0042086E" w:rsidRPr="00EB35C3">
        <w:rPr>
          <w:rFonts w:cs="Arial"/>
          <w:szCs w:val="24"/>
        </w:rPr>
        <w:t>,</w:t>
      </w:r>
      <w:r w:rsidR="00586A8F" w:rsidRPr="00EB35C3">
        <w:rPr>
          <w:rFonts w:cs="Arial"/>
          <w:szCs w:val="24"/>
        </w:rPr>
        <w:t xml:space="preserve"> se desejarmos uma sociedade mais inclusiva.</w:t>
      </w:r>
      <w:r w:rsidR="00D64C5C" w:rsidRPr="00EB35C3">
        <w:rPr>
          <w:rFonts w:cs="Arial"/>
          <w:szCs w:val="24"/>
        </w:rPr>
        <w:t xml:space="preserve"> </w:t>
      </w:r>
      <w:r w:rsidR="00C835DB" w:rsidRPr="00EB35C3">
        <w:rPr>
          <w:rFonts w:cs="Arial"/>
          <w:szCs w:val="24"/>
        </w:rPr>
        <w:t>Que</w:t>
      </w:r>
      <w:r w:rsidR="00FE5B0C" w:rsidRPr="00EB35C3">
        <w:rPr>
          <w:rFonts w:cs="Arial"/>
          <w:szCs w:val="24"/>
        </w:rPr>
        <w:t xml:space="preserve"> </w:t>
      </w:r>
      <w:r w:rsidR="00D64C5C" w:rsidRPr="00EB35C3">
        <w:rPr>
          <w:rFonts w:cs="Arial"/>
          <w:szCs w:val="24"/>
        </w:rPr>
        <w:t xml:space="preserve">essa mão de obra </w:t>
      </w:r>
      <w:r w:rsidR="00FB46A4" w:rsidRPr="00EB35C3">
        <w:rPr>
          <w:rFonts w:cs="Arial"/>
          <w:szCs w:val="24"/>
        </w:rPr>
        <w:t>remanescente</w:t>
      </w:r>
      <w:r w:rsidR="00FB3839" w:rsidRPr="00EB35C3">
        <w:rPr>
          <w:rFonts w:cs="Arial"/>
          <w:szCs w:val="24"/>
        </w:rPr>
        <w:t xml:space="preserve"> seja aproveitada, em sua totalidade de experiencia</w:t>
      </w:r>
      <w:r w:rsidR="00CD2D99" w:rsidRPr="00EB35C3">
        <w:rPr>
          <w:rFonts w:cs="Arial"/>
          <w:szCs w:val="24"/>
        </w:rPr>
        <w:t>,</w:t>
      </w:r>
      <w:r w:rsidR="00FB3839" w:rsidRPr="00EB35C3">
        <w:rPr>
          <w:rFonts w:cs="Arial"/>
          <w:szCs w:val="24"/>
        </w:rPr>
        <w:t xml:space="preserve"> </w:t>
      </w:r>
      <w:r w:rsidR="00BB70ED" w:rsidRPr="00EB35C3">
        <w:rPr>
          <w:rFonts w:cs="Arial"/>
          <w:szCs w:val="24"/>
        </w:rPr>
        <w:t>maturidad</w:t>
      </w:r>
      <w:r w:rsidR="00B86A6A" w:rsidRPr="00EB35C3">
        <w:rPr>
          <w:rFonts w:cs="Arial"/>
          <w:szCs w:val="24"/>
        </w:rPr>
        <w:t>e</w:t>
      </w:r>
      <w:r w:rsidR="00CD2D99" w:rsidRPr="00EB35C3">
        <w:rPr>
          <w:rFonts w:cs="Arial"/>
          <w:szCs w:val="24"/>
        </w:rPr>
        <w:t xml:space="preserve"> e</w:t>
      </w:r>
      <w:r w:rsidR="000404E5" w:rsidRPr="00EB35C3">
        <w:rPr>
          <w:rFonts w:cs="Arial"/>
          <w:szCs w:val="24"/>
        </w:rPr>
        <w:t xml:space="preserve"> com</w:t>
      </w:r>
      <w:r w:rsidR="00CD2D99" w:rsidRPr="00EB35C3">
        <w:rPr>
          <w:rFonts w:cs="Arial"/>
          <w:szCs w:val="24"/>
        </w:rPr>
        <w:t xml:space="preserve"> respeito</w:t>
      </w:r>
      <w:r w:rsidR="000404E5" w:rsidRPr="00EB35C3">
        <w:rPr>
          <w:rFonts w:cs="Arial"/>
          <w:szCs w:val="24"/>
        </w:rPr>
        <w:t xml:space="preserve"> a sua dignidade e bem estar </w:t>
      </w:r>
      <w:r w:rsidR="00B86A6A" w:rsidRPr="00EB35C3">
        <w:rPr>
          <w:rFonts w:cs="Arial"/>
          <w:szCs w:val="24"/>
        </w:rPr>
        <w:t xml:space="preserve">em proveito </w:t>
      </w:r>
      <w:r w:rsidR="004E12B3">
        <w:rPr>
          <w:rFonts w:cs="Arial"/>
          <w:szCs w:val="24"/>
        </w:rPr>
        <w:t>a sociedade</w:t>
      </w:r>
      <w:r w:rsidR="003524F9" w:rsidRPr="00EB35C3">
        <w:rPr>
          <w:rFonts w:cs="Arial"/>
          <w:szCs w:val="24"/>
        </w:rPr>
        <w:t>.</w:t>
      </w:r>
    </w:p>
    <w:bookmarkEnd w:id="0"/>
    <w:p w14:paraId="77C96EFD" w14:textId="77777777" w:rsidR="00FD408B" w:rsidRPr="00EB35C3" w:rsidRDefault="00FD408B" w:rsidP="00946722">
      <w:pPr>
        <w:rPr>
          <w:rFonts w:cs="Arial"/>
          <w:szCs w:val="24"/>
        </w:rPr>
      </w:pPr>
    </w:p>
    <w:p w14:paraId="1BF1631A" w14:textId="18027BCD" w:rsidR="00FD408B" w:rsidRPr="00EB35C3" w:rsidRDefault="00F130CB" w:rsidP="00946722">
      <w:pPr>
        <w:rPr>
          <w:rFonts w:cs="Arial"/>
          <w:b/>
          <w:bCs/>
          <w:szCs w:val="24"/>
        </w:rPr>
      </w:pPr>
      <w:r w:rsidRPr="00EB35C3">
        <w:rPr>
          <w:rFonts w:cs="Arial"/>
          <w:b/>
          <w:bCs/>
          <w:szCs w:val="24"/>
        </w:rPr>
        <w:t>Metodologia</w:t>
      </w:r>
    </w:p>
    <w:p w14:paraId="628BCC10" w14:textId="77777777" w:rsidR="00F130CB" w:rsidRPr="00EB35C3" w:rsidRDefault="00F130CB" w:rsidP="00946722">
      <w:pPr>
        <w:rPr>
          <w:rFonts w:cs="Arial"/>
          <w:b/>
          <w:bCs/>
          <w:szCs w:val="24"/>
        </w:rPr>
      </w:pPr>
    </w:p>
    <w:p w14:paraId="0142AF7A" w14:textId="7933D6F6" w:rsidR="00F130CB" w:rsidRDefault="004D692F" w:rsidP="00946722">
      <w:pPr>
        <w:rPr>
          <w:rFonts w:cs="Arial"/>
          <w:szCs w:val="24"/>
        </w:rPr>
      </w:pPr>
      <w:r w:rsidRPr="00EB35C3">
        <w:rPr>
          <w:rFonts w:cs="Arial"/>
          <w:szCs w:val="24"/>
        </w:rPr>
        <w:lastRenderedPageBreak/>
        <w:t xml:space="preserve">O estudo está </w:t>
      </w:r>
      <w:r w:rsidR="00B92AC5">
        <w:rPr>
          <w:rFonts w:cs="Arial"/>
          <w:szCs w:val="24"/>
        </w:rPr>
        <w:t>a desenvolver</w:t>
      </w:r>
      <w:r w:rsidRPr="00EB35C3">
        <w:rPr>
          <w:rFonts w:cs="Arial"/>
          <w:szCs w:val="24"/>
        </w:rPr>
        <w:t xml:space="preserve"> </w:t>
      </w:r>
      <w:r w:rsidR="00B92AC5">
        <w:rPr>
          <w:rFonts w:cs="Arial"/>
          <w:szCs w:val="24"/>
        </w:rPr>
        <w:t>por meio de acervo documental</w:t>
      </w:r>
      <w:r w:rsidR="00611D46">
        <w:rPr>
          <w:rFonts w:cs="Arial"/>
          <w:szCs w:val="24"/>
        </w:rPr>
        <w:t xml:space="preserve">, </w:t>
      </w:r>
      <w:r w:rsidR="00E11B2A">
        <w:rPr>
          <w:rFonts w:cs="Arial"/>
          <w:szCs w:val="24"/>
        </w:rPr>
        <w:t>dedutivo, legislativo e doutrinário</w:t>
      </w:r>
      <w:r w:rsidR="00ED6E0E" w:rsidRPr="00EB35C3">
        <w:rPr>
          <w:rFonts w:cs="Arial"/>
          <w:szCs w:val="24"/>
        </w:rPr>
        <w:t xml:space="preserve">.  Para coletar </w:t>
      </w:r>
      <w:r w:rsidR="00CA5B59" w:rsidRPr="00EB35C3">
        <w:rPr>
          <w:rFonts w:cs="Arial"/>
          <w:szCs w:val="24"/>
        </w:rPr>
        <w:t>os</w:t>
      </w:r>
      <w:r w:rsidR="00ED6E0E" w:rsidRPr="00EB35C3">
        <w:rPr>
          <w:rFonts w:cs="Arial"/>
          <w:szCs w:val="24"/>
        </w:rPr>
        <w:t xml:space="preserve"> dados, fo</w:t>
      </w:r>
      <w:r w:rsidR="00E71E25">
        <w:rPr>
          <w:rFonts w:cs="Arial"/>
          <w:szCs w:val="24"/>
        </w:rPr>
        <w:t>i utilizado a</w:t>
      </w:r>
      <w:r w:rsidR="00ED6E0E" w:rsidRPr="00EB35C3">
        <w:rPr>
          <w:rFonts w:cs="Arial"/>
          <w:szCs w:val="24"/>
        </w:rPr>
        <w:t xml:space="preserve"> ferramenta google acadêmico,</w:t>
      </w:r>
      <w:r w:rsidR="005E3568" w:rsidRPr="00EB35C3">
        <w:rPr>
          <w:rFonts w:cs="Arial"/>
          <w:szCs w:val="24"/>
        </w:rPr>
        <w:t xml:space="preserve"> </w:t>
      </w:r>
      <w:r w:rsidR="00611D46">
        <w:rPr>
          <w:rFonts w:cs="Arial"/>
          <w:szCs w:val="24"/>
        </w:rPr>
        <w:t>buscando</w:t>
      </w:r>
      <w:r w:rsidR="005E3568" w:rsidRPr="00EB35C3">
        <w:rPr>
          <w:rFonts w:cs="Arial"/>
          <w:szCs w:val="24"/>
        </w:rPr>
        <w:t xml:space="preserve"> artigos científicos</w:t>
      </w:r>
      <w:r w:rsidR="00B61C74" w:rsidRPr="00EB35C3">
        <w:rPr>
          <w:rFonts w:cs="Arial"/>
          <w:szCs w:val="24"/>
        </w:rPr>
        <w:t xml:space="preserve"> diversos </w:t>
      </w:r>
      <w:r w:rsidR="001571A9" w:rsidRPr="00EB35C3">
        <w:rPr>
          <w:rFonts w:cs="Arial"/>
          <w:szCs w:val="24"/>
        </w:rPr>
        <w:t xml:space="preserve">e interdisciplinar </w:t>
      </w:r>
      <w:r w:rsidR="00B61C74" w:rsidRPr="00EB35C3">
        <w:rPr>
          <w:rFonts w:cs="Arial"/>
          <w:szCs w:val="24"/>
        </w:rPr>
        <w:t>relacionados ao tema</w:t>
      </w:r>
      <w:r w:rsidR="008936ED" w:rsidRPr="00EB35C3">
        <w:rPr>
          <w:rFonts w:cs="Arial"/>
          <w:szCs w:val="24"/>
        </w:rPr>
        <w:t xml:space="preserve">, utilizando as palavras-chaves </w:t>
      </w:r>
      <w:r w:rsidR="008A4506" w:rsidRPr="00EB35C3">
        <w:rPr>
          <w:rFonts w:cs="Arial"/>
          <w:szCs w:val="24"/>
        </w:rPr>
        <w:t>“envelhecimento</w:t>
      </w:r>
      <w:r w:rsidR="00E9749D" w:rsidRPr="00EB35C3">
        <w:rPr>
          <w:rFonts w:cs="Arial"/>
          <w:szCs w:val="24"/>
        </w:rPr>
        <w:t xml:space="preserve"> da</w:t>
      </w:r>
      <w:r w:rsidR="006E2D6F">
        <w:rPr>
          <w:rFonts w:cs="Arial"/>
          <w:szCs w:val="24"/>
        </w:rPr>
        <w:t xml:space="preserve"> </w:t>
      </w:r>
      <w:r w:rsidR="00733D09" w:rsidRPr="00EB35C3">
        <w:rPr>
          <w:rFonts w:cs="Arial"/>
          <w:szCs w:val="24"/>
        </w:rPr>
        <w:t>mulher”, “envelhecimento</w:t>
      </w:r>
      <w:r w:rsidR="00AA20B2" w:rsidRPr="00EB35C3">
        <w:rPr>
          <w:rFonts w:cs="Arial"/>
          <w:szCs w:val="24"/>
        </w:rPr>
        <w:t xml:space="preserve"> e saúde”,</w:t>
      </w:r>
      <w:r w:rsidR="00240E83" w:rsidRPr="00EB35C3">
        <w:rPr>
          <w:rFonts w:cs="Arial"/>
          <w:szCs w:val="24"/>
        </w:rPr>
        <w:t xml:space="preserve"> “</w:t>
      </w:r>
      <w:r w:rsidR="00193CC4" w:rsidRPr="00EB35C3">
        <w:rPr>
          <w:rFonts w:cs="Arial"/>
          <w:szCs w:val="24"/>
        </w:rPr>
        <w:t>mulher idosa no mercado de trabalho”,</w:t>
      </w:r>
      <w:r w:rsidR="00611D46">
        <w:rPr>
          <w:rFonts w:cs="Arial"/>
          <w:szCs w:val="24"/>
        </w:rPr>
        <w:t xml:space="preserve"> </w:t>
      </w:r>
      <w:r w:rsidR="00B61C74" w:rsidRPr="00EB35C3">
        <w:rPr>
          <w:rFonts w:cs="Arial"/>
          <w:szCs w:val="24"/>
        </w:rPr>
        <w:t>e</w:t>
      </w:r>
      <w:r w:rsidR="003151D3" w:rsidRPr="00EB35C3">
        <w:rPr>
          <w:rFonts w:cs="Arial"/>
          <w:szCs w:val="24"/>
        </w:rPr>
        <w:t xml:space="preserve"> em português</w:t>
      </w:r>
      <w:r w:rsidR="0003099A" w:rsidRPr="00EB35C3">
        <w:rPr>
          <w:rFonts w:cs="Arial"/>
          <w:szCs w:val="24"/>
        </w:rPr>
        <w:t>.</w:t>
      </w:r>
      <w:r w:rsidR="00AB3F31">
        <w:rPr>
          <w:rFonts w:cs="Arial"/>
          <w:szCs w:val="24"/>
        </w:rPr>
        <w:t xml:space="preserve"> </w:t>
      </w:r>
      <w:r w:rsidR="00AB3F31" w:rsidRPr="00EB35C3">
        <w:rPr>
          <w:rFonts w:cs="Arial"/>
          <w:szCs w:val="24"/>
        </w:rPr>
        <w:t>como critério de exclusão fizemos o recorte de idade que é de</w:t>
      </w:r>
      <w:r w:rsidR="00AB3F31">
        <w:rPr>
          <w:rFonts w:cs="Arial"/>
          <w:szCs w:val="24"/>
        </w:rPr>
        <w:t xml:space="preserve"> (45+).</w:t>
      </w:r>
      <w:r w:rsidR="0003099A" w:rsidRPr="00EB35C3">
        <w:rPr>
          <w:rFonts w:cs="Arial"/>
          <w:szCs w:val="24"/>
        </w:rPr>
        <w:t xml:space="preserve"> </w:t>
      </w:r>
      <w:r w:rsidR="00B61C74" w:rsidRPr="00EB35C3">
        <w:rPr>
          <w:rFonts w:cs="Arial"/>
          <w:szCs w:val="24"/>
        </w:rPr>
        <w:t>F</w:t>
      </w:r>
      <w:r w:rsidR="003151D3" w:rsidRPr="00EB35C3">
        <w:rPr>
          <w:rFonts w:cs="Arial"/>
          <w:szCs w:val="24"/>
        </w:rPr>
        <w:t>oram também utilizado</w:t>
      </w:r>
      <w:r w:rsidR="00DF799D">
        <w:rPr>
          <w:rFonts w:cs="Arial"/>
          <w:szCs w:val="24"/>
        </w:rPr>
        <w:t>s</w:t>
      </w:r>
      <w:r w:rsidR="00A215AD" w:rsidRPr="00EB35C3">
        <w:rPr>
          <w:rFonts w:cs="Arial"/>
          <w:szCs w:val="24"/>
        </w:rPr>
        <w:t xml:space="preserve"> para a pesquisa os </w:t>
      </w:r>
      <w:r w:rsidR="002C7046" w:rsidRPr="00EB35C3">
        <w:rPr>
          <w:rFonts w:cs="Arial"/>
          <w:szCs w:val="24"/>
        </w:rPr>
        <w:t xml:space="preserve">sites como do Supremo Tribunal </w:t>
      </w:r>
      <w:r w:rsidR="00E71E25">
        <w:rPr>
          <w:rFonts w:cs="Arial"/>
          <w:szCs w:val="24"/>
        </w:rPr>
        <w:t>Federal</w:t>
      </w:r>
      <w:r w:rsidR="002C7046" w:rsidRPr="00EB35C3">
        <w:rPr>
          <w:rFonts w:cs="Arial"/>
          <w:szCs w:val="24"/>
        </w:rPr>
        <w:t>,</w:t>
      </w:r>
      <w:r w:rsidR="007F0E0B" w:rsidRPr="00EB35C3">
        <w:rPr>
          <w:rFonts w:cs="Arial"/>
          <w:szCs w:val="24"/>
        </w:rPr>
        <w:t xml:space="preserve"> em sua categoria de jurisprudência</w:t>
      </w:r>
      <w:r w:rsidR="003D4508" w:rsidRPr="00EB35C3">
        <w:rPr>
          <w:rFonts w:cs="Arial"/>
          <w:szCs w:val="24"/>
        </w:rPr>
        <w:t>,</w:t>
      </w:r>
      <w:r w:rsidR="002750E1" w:rsidRPr="00EB35C3">
        <w:rPr>
          <w:rFonts w:cs="Arial"/>
          <w:szCs w:val="24"/>
        </w:rPr>
        <w:t xml:space="preserve"> e as ODS</w:t>
      </w:r>
      <w:r w:rsidR="00A53B1B" w:rsidRPr="00EB35C3">
        <w:rPr>
          <w:rFonts w:cs="Arial"/>
          <w:szCs w:val="24"/>
        </w:rPr>
        <w:t xml:space="preserve"> </w:t>
      </w:r>
      <w:r w:rsidR="0003099A" w:rsidRPr="00EB35C3">
        <w:rPr>
          <w:rFonts w:cs="Arial"/>
          <w:szCs w:val="24"/>
        </w:rPr>
        <w:t>(</w:t>
      </w:r>
      <w:r w:rsidR="00A215AD" w:rsidRPr="00EB35C3">
        <w:rPr>
          <w:rFonts w:cs="Arial"/>
          <w:szCs w:val="24"/>
        </w:rPr>
        <w:t>Objetivo de Desenvolvimento Sustent</w:t>
      </w:r>
      <w:r w:rsidR="000D0C20" w:rsidRPr="00EB35C3">
        <w:rPr>
          <w:rFonts w:cs="Arial"/>
          <w:szCs w:val="24"/>
        </w:rPr>
        <w:t>á</w:t>
      </w:r>
      <w:r w:rsidR="00A215AD" w:rsidRPr="00EB35C3">
        <w:rPr>
          <w:rFonts w:cs="Arial"/>
          <w:szCs w:val="24"/>
        </w:rPr>
        <w:t xml:space="preserve">vel) </w:t>
      </w:r>
      <w:r w:rsidR="00E71E25">
        <w:rPr>
          <w:rFonts w:cs="Arial"/>
          <w:szCs w:val="24"/>
        </w:rPr>
        <w:t>ODS 5</w:t>
      </w:r>
      <w:r w:rsidR="000D0C20" w:rsidRPr="00EB35C3">
        <w:rPr>
          <w:rFonts w:cs="Arial"/>
          <w:szCs w:val="24"/>
        </w:rPr>
        <w:t xml:space="preserve">, </w:t>
      </w:r>
      <w:r w:rsidR="00E71E25">
        <w:rPr>
          <w:rFonts w:cs="Arial"/>
          <w:szCs w:val="24"/>
        </w:rPr>
        <w:t>ODS 10</w:t>
      </w:r>
      <w:r w:rsidR="00384665">
        <w:rPr>
          <w:rFonts w:cs="Arial"/>
          <w:szCs w:val="24"/>
        </w:rPr>
        <w:t xml:space="preserve"> </w:t>
      </w:r>
      <w:r w:rsidR="000F3FA5" w:rsidRPr="00EB35C3">
        <w:rPr>
          <w:rFonts w:cs="Arial"/>
          <w:szCs w:val="24"/>
        </w:rPr>
        <w:t xml:space="preserve">e </w:t>
      </w:r>
      <w:r w:rsidR="00384665">
        <w:rPr>
          <w:rFonts w:cs="Arial"/>
          <w:szCs w:val="24"/>
        </w:rPr>
        <w:t>ODS 3</w:t>
      </w:r>
      <w:r w:rsidR="00611D46">
        <w:rPr>
          <w:rFonts w:cs="Arial"/>
          <w:szCs w:val="24"/>
        </w:rPr>
        <w:t>.</w:t>
      </w:r>
      <w:r w:rsidR="002C7046" w:rsidRPr="00EB35C3">
        <w:rPr>
          <w:rFonts w:cs="Arial"/>
          <w:szCs w:val="24"/>
        </w:rPr>
        <w:t xml:space="preserve"> </w:t>
      </w:r>
      <w:r w:rsidR="00611D46">
        <w:rPr>
          <w:rFonts w:cs="Arial"/>
          <w:szCs w:val="24"/>
        </w:rPr>
        <w:t xml:space="preserve">Foi utilizado o </w:t>
      </w:r>
      <w:r w:rsidR="00B70E82" w:rsidRPr="00EB35C3">
        <w:rPr>
          <w:rFonts w:cs="Arial"/>
          <w:szCs w:val="24"/>
        </w:rPr>
        <w:t>Tribunal Regi</w:t>
      </w:r>
      <w:r w:rsidR="00263066" w:rsidRPr="00EB35C3">
        <w:rPr>
          <w:rFonts w:cs="Arial"/>
          <w:szCs w:val="24"/>
        </w:rPr>
        <w:t>o</w:t>
      </w:r>
      <w:r w:rsidR="00B70E82" w:rsidRPr="00EB35C3">
        <w:rPr>
          <w:rFonts w:cs="Arial"/>
          <w:szCs w:val="24"/>
        </w:rPr>
        <w:t>nal do Trabalho</w:t>
      </w:r>
      <w:r w:rsidR="006A3C8D" w:rsidRPr="00EB35C3">
        <w:rPr>
          <w:rFonts w:cs="Arial"/>
          <w:szCs w:val="24"/>
        </w:rPr>
        <w:t xml:space="preserve"> também, com as palavras-chaves “</w:t>
      </w:r>
      <w:r w:rsidR="002E28B4" w:rsidRPr="00EB35C3">
        <w:rPr>
          <w:rFonts w:cs="Arial"/>
          <w:szCs w:val="24"/>
        </w:rPr>
        <w:t xml:space="preserve">idosa” e o </w:t>
      </w:r>
      <w:r w:rsidR="000754A9" w:rsidRPr="00EB35C3">
        <w:rPr>
          <w:rFonts w:cs="Arial"/>
          <w:szCs w:val="24"/>
        </w:rPr>
        <w:t>Tribunal de Justiça d</w:t>
      </w:r>
      <w:r w:rsidR="00263066" w:rsidRPr="00EB35C3">
        <w:rPr>
          <w:rFonts w:cs="Arial"/>
          <w:szCs w:val="24"/>
        </w:rPr>
        <w:t xml:space="preserve">o Estado de São Paulo com as </w:t>
      </w:r>
      <w:r w:rsidR="00263066" w:rsidRPr="00EB35C3">
        <w:rPr>
          <w:rFonts w:cs="Arial"/>
          <w:szCs w:val="24"/>
        </w:rPr>
        <w:lastRenderedPageBreak/>
        <w:t>palavras-chaves “idosa”</w:t>
      </w:r>
      <w:r w:rsidR="007F0E0B" w:rsidRPr="00EB35C3">
        <w:rPr>
          <w:rFonts w:cs="Arial"/>
          <w:szCs w:val="24"/>
        </w:rPr>
        <w:t>, “trabalho pessoa idosa”</w:t>
      </w:r>
      <w:r w:rsidR="00D03B52" w:rsidRPr="00EB35C3">
        <w:rPr>
          <w:rFonts w:cs="Arial"/>
          <w:szCs w:val="24"/>
        </w:rPr>
        <w:t xml:space="preserve">. </w:t>
      </w:r>
      <w:r w:rsidR="00354CDA">
        <w:rPr>
          <w:rFonts w:cs="Arial"/>
          <w:szCs w:val="24"/>
        </w:rPr>
        <w:t>Foram utilizados</w:t>
      </w:r>
      <w:r w:rsidR="00966A7F" w:rsidRPr="00EB35C3">
        <w:rPr>
          <w:rFonts w:cs="Arial"/>
          <w:szCs w:val="24"/>
        </w:rPr>
        <w:t xml:space="preserve"> dados</w:t>
      </w:r>
      <w:r w:rsidR="000D1DDE" w:rsidRPr="00EB35C3">
        <w:rPr>
          <w:rFonts w:cs="Arial"/>
          <w:szCs w:val="24"/>
        </w:rPr>
        <w:t xml:space="preserve"> </w:t>
      </w:r>
      <w:r w:rsidR="0032008C" w:rsidRPr="00EB35C3">
        <w:rPr>
          <w:rFonts w:cs="Arial"/>
          <w:szCs w:val="24"/>
        </w:rPr>
        <w:t>por meio de</w:t>
      </w:r>
      <w:r w:rsidR="00A07769" w:rsidRPr="00EB35C3">
        <w:rPr>
          <w:rFonts w:cs="Arial"/>
          <w:szCs w:val="24"/>
        </w:rPr>
        <w:t xml:space="preserve"> livros interdisciplinares </w:t>
      </w:r>
      <w:r w:rsidR="0032008C" w:rsidRPr="00EB35C3">
        <w:rPr>
          <w:rFonts w:cs="Arial"/>
          <w:szCs w:val="24"/>
        </w:rPr>
        <w:t>no</w:t>
      </w:r>
      <w:r w:rsidR="00966A7F" w:rsidRPr="00EB35C3">
        <w:rPr>
          <w:rFonts w:cs="Arial"/>
          <w:szCs w:val="24"/>
        </w:rPr>
        <w:t xml:space="preserve"> site Ulife Aluno, </w:t>
      </w:r>
      <w:r w:rsidR="0032008C" w:rsidRPr="00EB35C3">
        <w:rPr>
          <w:rFonts w:cs="Arial"/>
          <w:szCs w:val="24"/>
        </w:rPr>
        <w:t xml:space="preserve">em sua </w:t>
      </w:r>
      <w:r w:rsidR="00966A7F" w:rsidRPr="00EB35C3">
        <w:rPr>
          <w:rFonts w:cs="Arial"/>
          <w:szCs w:val="24"/>
        </w:rPr>
        <w:t>biblioteca virtual</w:t>
      </w:r>
      <w:r w:rsidR="0032008C" w:rsidRPr="00EB35C3">
        <w:rPr>
          <w:rFonts w:cs="Arial"/>
          <w:szCs w:val="24"/>
        </w:rPr>
        <w:t>,</w:t>
      </w:r>
      <w:r w:rsidR="00966A7F" w:rsidRPr="00EB35C3">
        <w:rPr>
          <w:rFonts w:cs="Arial"/>
          <w:szCs w:val="24"/>
        </w:rPr>
        <w:t xml:space="preserve"> fornecido pela universidade São judas para seus alunos</w:t>
      </w:r>
      <w:r w:rsidR="0032008C" w:rsidRPr="00EB35C3">
        <w:rPr>
          <w:rFonts w:cs="Arial"/>
          <w:szCs w:val="24"/>
        </w:rPr>
        <w:t xml:space="preserve">, </w:t>
      </w:r>
      <w:r w:rsidR="00313E64" w:rsidRPr="00EB35C3">
        <w:rPr>
          <w:rFonts w:cs="Arial"/>
          <w:szCs w:val="24"/>
        </w:rPr>
        <w:t>onde utilizamos a palavra chave “idoso e trabalho</w:t>
      </w:r>
      <w:r w:rsidR="002E1947" w:rsidRPr="00EB35C3">
        <w:rPr>
          <w:rFonts w:cs="Arial"/>
          <w:szCs w:val="24"/>
        </w:rPr>
        <w:t xml:space="preserve"> </w:t>
      </w:r>
    </w:p>
    <w:p w14:paraId="50EDD16C" w14:textId="77777777" w:rsidR="004579B5" w:rsidRPr="00EB35C3" w:rsidRDefault="004579B5" w:rsidP="00946722">
      <w:pPr>
        <w:rPr>
          <w:rFonts w:cs="Arial"/>
          <w:szCs w:val="24"/>
        </w:rPr>
      </w:pPr>
    </w:p>
    <w:p w14:paraId="1E332534" w14:textId="77777777" w:rsidR="00CD2D99" w:rsidRPr="00EB35C3" w:rsidRDefault="00CD2D99" w:rsidP="00946722">
      <w:pPr>
        <w:rPr>
          <w:rFonts w:cs="Arial"/>
          <w:szCs w:val="24"/>
        </w:rPr>
      </w:pPr>
    </w:p>
    <w:p w14:paraId="3188EF15" w14:textId="5569DDD2" w:rsidR="0019198F" w:rsidRDefault="003524F9" w:rsidP="00946722">
      <w:pPr>
        <w:rPr>
          <w:rFonts w:cs="Arial"/>
          <w:b/>
          <w:bCs/>
          <w:szCs w:val="24"/>
        </w:rPr>
      </w:pPr>
      <w:r w:rsidRPr="00EB35C3">
        <w:rPr>
          <w:rFonts w:cs="Arial"/>
          <w:szCs w:val="24"/>
        </w:rPr>
        <w:t xml:space="preserve"> </w:t>
      </w:r>
      <w:r w:rsidR="00E10914" w:rsidRPr="00EB35C3">
        <w:rPr>
          <w:rFonts w:cs="Arial"/>
          <w:b/>
          <w:bCs/>
          <w:szCs w:val="24"/>
        </w:rPr>
        <w:t>Discu</w:t>
      </w:r>
      <w:r w:rsidR="008040EB" w:rsidRPr="00EB35C3">
        <w:rPr>
          <w:rFonts w:cs="Arial"/>
          <w:b/>
          <w:bCs/>
          <w:szCs w:val="24"/>
        </w:rPr>
        <w:t xml:space="preserve">ssões </w:t>
      </w:r>
    </w:p>
    <w:p w14:paraId="3A34A2CA" w14:textId="77777777" w:rsidR="005E76F0" w:rsidRDefault="005E76F0" w:rsidP="00946722">
      <w:pPr>
        <w:rPr>
          <w:rFonts w:cs="Arial"/>
          <w:b/>
          <w:bCs/>
          <w:szCs w:val="24"/>
        </w:rPr>
      </w:pPr>
    </w:p>
    <w:p w14:paraId="4AF3CC26" w14:textId="26A9B03E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>1.</w:t>
      </w:r>
      <w:r w:rsidRPr="00260694">
        <w:rPr>
          <w:color w:val="000000" w:themeColor="text1"/>
        </w:rPr>
        <w:t xml:space="preserve"> </w:t>
      </w:r>
      <w:r w:rsidRPr="00260694">
        <w:rPr>
          <w:rFonts w:cs="Arial"/>
          <w:b/>
          <w:bCs/>
          <w:color w:val="000000" w:themeColor="text1"/>
          <w:szCs w:val="24"/>
        </w:rPr>
        <w:t>Garantindo a Dignidade e o Bem-Estar dos Trabalhadores Idosos: Um Desafio para a Sociedade e o Mercado de Trabalho Brasileiro</w:t>
      </w:r>
    </w:p>
    <w:p w14:paraId="28FE19E7" w14:textId="6E5EAD75" w:rsidR="008040EB" w:rsidRPr="00260694" w:rsidRDefault="007C6D72" w:rsidP="00946722">
      <w:pPr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 xml:space="preserve"> </w:t>
      </w:r>
    </w:p>
    <w:p w14:paraId="051242DA" w14:textId="77777777" w:rsidR="009D0FE8" w:rsidRPr="00260694" w:rsidRDefault="00CF3FCD" w:rsidP="009D0FE8">
      <w:pPr>
        <w:rPr>
          <w:rFonts w:cs="Arial"/>
          <w:color w:val="000000" w:themeColor="text1"/>
          <w:szCs w:val="24"/>
        </w:rPr>
      </w:pPr>
      <w:bookmarkStart w:id="1" w:name="_Hlk213512532"/>
      <w:r w:rsidRPr="00260694">
        <w:rPr>
          <w:rFonts w:cs="Arial"/>
          <w:color w:val="000000" w:themeColor="text1"/>
          <w:szCs w:val="24"/>
        </w:rPr>
        <w:t>C</w:t>
      </w:r>
      <w:r w:rsidR="00F039BD" w:rsidRPr="00260694">
        <w:rPr>
          <w:rFonts w:cs="Arial"/>
          <w:color w:val="000000" w:themeColor="text1"/>
          <w:szCs w:val="24"/>
        </w:rPr>
        <w:t xml:space="preserve">om o avanço do capitalismo </w:t>
      </w:r>
      <w:r w:rsidR="006D52FC" w:rsidRPr="00260694">
        <w:rPr>
          <w:rFonts w:cs="Arial"/>
          <w:color w:val="000000" w:themeColor="text1"/>
          <w:szCs w:val="24"/>
        </w:rPr>
        <w:t xml:space="preserve">o </w:t>
      </w:r>
      <w:r w:rsidR="00736036" w:rsidRPr="00260694">
        <w:rPr>
          <w:rFonts w:cs="Arial"/>
          <w:color w:val="000000" w:themeColor="text1"/>
          <w:szCs w:val="24"/>
        </w:rPr>
        <w:t>envelhecimento deixou de ser algo privado para se tornar</w:t>
      </w:r>
      <w:r w:rsidR="008A3BB8" w:rsidRPr="00260694">
        <w:rPr>
          <w:rFonts w:cs="Arial"/>
          <w:color w:val="000000" w:themeColor="text1"/>
          <w:szCs w:val="24"/>
        </w:rPr>
        <w:t xml:space="preserve"> um</w:t>
      </w:r>
      <w:r w:rsidR="004E08D7" w:rsidRPr="00260694">
        <w:rPr>
          <w:rFonts w:cs="Arial"/>
          <w:color w:val="000000" w:themeColor="text1"/>
          <w:szCs w:val="24"/>
        </w:rPr>
        <w:t>a</w:t>
      </w:r>
      <w:r w:rsidR="008A3BB8" w:rsidRPr="00260694">
        <w:rPr>
          <w:rFonts w:cs="Arial"/>
          <w:color w:val="000000" w:themeColor="text1"/>
          <w:szCs w:val="24"/>
        </w:rPr>
        <w:t xml:space="preserve"> questão </w:t>
      </w:r>
      <w:r w:rsidR="008A3BB8" w:rsidRPr="00260694">
        <w:rPr>
          <w:rFonts w:cs="Arial"/>
          <w:color w:val="000000" w:themeColor="text1"/>
          <w:szCs w:val="24"/>
        </w:rPr>
        <w:lastRenderedPageBreak/>
        <w:t xml:space="preserve">social, </w:t>
      </w:r>
      <w:r w:rsidR="00161220" w:rsidRPr="00260694">
        <w:rPr>
          <w:rFonts w:cs="Arial"/>
          <w:color w:val="000000" w:themeColor="text1"/>
          <w:szCs w:val="24"/>
        </w:rPr>
        <w:t>a situação que se encontra a</w:t>
      </w:r>
      <w:r w:rsidR="00B04202" w:rsidRPr="00260694">
        <w:rPr>
          <w:rFonts w:cs="Arial"/>
          <w:color w:val="000000" w:themeColor="text1"/>
          <w:szCs w:val="24"/>
        </w:rPr>
        <w:t xml:space="preserve">s pessoas </w:t>
      </w:r>
      <w:r w:rsidR="00F128C5" w:rsidRPr="00260694">
        <w:rPr>
          <w:rFonts w:cs="Arial"/>
          <w:color w:val="000000" w:themeColor="text1"/>
          <w:szCs w:val="24"/>
        </w:rPr>
        <w:t xml:space="preserve">de </w:t>
      </w:r>
      <w:r w:rsidR="00161220" w:rsidRPr="00260694">
        <w:rPr>
          <w:rFonts w:cs="Arial"/>
          <w:color w:val="000000" w:themeColor="text1"/>
          <w:szCs w:val="24"/>
        </w:rPr>
        <w:t xml:space="preserve">meia idade e idosos do nosso país é </w:t>
      </w:r>
      <w:r w:rsidR="00FE6559" w:rsidRPr="00260694">
        <w:rPr>
          <w:rFonts w:cs="Arial"/>
          <w:color w:val="000000" w:themeColor="text1"/>
          <w:szCs w:val="24"/>
        </w:rPr>
        <w:t>resultado das condições objetivas de vida dos trabalhadores</w:t>
      </w:r>
      <w:r w:rsidR="003C12E9" w:rsidRPr="00260694">
        <w:rPr>
          <w:rFonts w:cs="Arial"/>
          <w:color w:val="000000" w:themeColor="text1"/>
          <w:szCs w:val="24"/>
        </w:rPr>
        <w:t>, não apenas um problema biológico</w:t>
      </w:r>
      <w:r w:rsidR="0089246C" w:rsidRPr="00260694">
        <w:rPr>
          <w:rFonts w:cs="Arial"/>
          <w:color w:val="000000" w:themeColor="text1"/>
          <w:szCs w:val="24"/>
        </w:rPr>
        <w:t>,</w:t>
      </w:r>
      <w:r w:rsidR="007023E0" w:rsidRPr="00260694">
        <w:rPr>
          <w:rFonts w:cs="Arial"/>
          <w:color w:val="000000" w:themeColor="text1"/>
          <w:szCs w:val="24"/>
        </w:rPr>
        <w:t xml:space="preserve"> </w:t>
      </w:r>
      <w:r w:rsidR="004E08D7" w:rsidRPr="00260694">
        <w:rPr>
          <w:rFonts w:cs="Arial"/>
          <w:color w:val="000000" w:themeColor="text1"/>
          <w:szCs w:val="24"/>
        </w:rPr>
        <w:t>por vist</w:t>
      </w:r>
      <w:r w:rsidR="00ED6818" w:rsidRPr="00260694">
        <w:rPr>
          <w:rFonts w:cs="Arial"/>
          <w:color w:val="000000" w:themeColor="text1"/>
          <w:szCs w:val="24"/>
        </w:rPr>
        <w:t>a disso</w:t>
      </w:r>
      <w:r w:rsidR="007023E0" w:rsidRPr="00260694">
        <w:rPr>
          <w:rFonts w:cs="Arial"/>
          <w:color w:val="000000" w:themeColor="text1"/>
          <w:szCs w:val="24"/>
        </w:rPr>
        <w:t xml:space="preserve"> é necessário</w:t>
      </w:r>
      <w:r w:rsidR="00DF799D" w:rsidRPr="00260694">
        <w:rPr>
          <w:rFonts w:cs="Arial"/>
          <w:color w:val="000000" w:themeColor="text1"/>
          <w:szCs w:val="24"/>
        </w:rPr>
        <w:t xml:space="preserve"> </w:t>
      </w:r>
      <w:r w:rsidR="00B54B19" w:rsidRPr="00260694">
        <w:rPr>
          <w:rFonts w:cs="Arial"/>
          <w:color w:val="000000" w:themeColor="text1"/>
          <w:szCs w:val="24"/>
        </w:rPr>
        <w:t>entend</w:t>
      </w:r>
      <w:r w:rsidR="00B23C4F" w:rsidRPr="00260694">
        <w:rPr>
          <w:rFonts w:cs="Arial"/>
          <w:color w:val="000000" w:themeColor="text1"/>
          <w:szCs w:val="24"/>
        </w:rPr>
        <w:t xml:space="preserve">er </w:t>
      </w:r>
      <w:r w:rsidR="00B54B19" w:rsidRPr="00260694">
        <w:rPr>
          <w:rFonts w:cs="Arial"/>
          <w:color w:val="000000" w:themeColor="text1"/>
          <w:szCs w:val="24"/>
        </w:rPr>
        <w:t xml:space="preserve">o envelhecimento na perspectiva </w:t>
      </w:r>
      <w:r w:rsidR="005464A8" w:rsidRPr="00260694">
        <w:rPr>
          <w:rFonts w:cs="Arial"/>
          <w:color w:val="000000" w:themeColor="text1"/>
          <w:szCs w:val="24"/>
        </w:rPr>
        <w:t>da classe trabalhadora</w:t>
      </w:r>
      <w:r w:rsidR="00555591" w:rsidRPr="00260694">
        <w:rPr>
          <w:rFonts w:cs="Arial"/>
          <w:color w:val="000000" w:themeColor="text1"/>
          <w:szCs w:val="24"/>
        </w:rPr>
        <w:t xml:space="preserve"> </w:t>
      </w:r>
      <w:r w:rsidR="004412F2" w:rsidRPr="00260694">
        <w:rPr>
          <w:rFonts w:cs="Arial"/>
          <w:color w:val="000000" w:themeColor="text1"/>
          <w:szCs w:val="24"/>
        </w:rPr>
        <w:t>(Paiva,2014</w:t>
      </w:r>
      <w:r w:rsidR="00555591" w:rsidRPr="00260694">
        <w:rPr>
          <w:rFonts w:cs="Arial"/>
          <w:color w:val="000000" w:themeColor="text1"/>
          <w:szCs w:val="24"/>
        </w:rPr>
        <w:t>).</w:t>
      </w:r>
      <w:r w:rsidR="00B56FF8" w:rsidRPr="00260694">
        <w:rPr>
          <w:rFonts w:cs="Arial"/>
          <w:color w:val="000000" w:themeColor="text1"/>
          <w:szCs w:val="24"/>
        </w:rPr>
        <w:t xml:space="preserve"> Para que </w:t>
      </w:r>
      <w:r w:rsidR="00DA2A5A" w:rsidRPr="00260694">
        <w:rPr>
          <w:rFonts w:cs="Arial"/>
          <w:color w:val="000000" w:themeColor="text1"/>
          <w:szCs w:val="24"/>
        </w:rPr>
        <w:t>o direito</w:t>
      </w:r>
      <w:r w:rsidR="00866E8A" w:rsidRPr="00260694">
        <w:rPr>
          <w:rFonts w:cs="Arial"/>
          <w:color w:val="000000" w:themeColor="text1"/>
          <w:szCs w:val="24"/>
        </w:rPr>
        <w:t xml:space="preserve"> </w:t>
      </w:r>
      <w:r w:rsidR="00015F2C" w:rsidRPr="00260694">
        <w:rPr>
          <w:rFonts w:cs="Arial"/>
          <w:color w:val="000000" w:themeColor="text1"/>
          <w:szCs w:val="24"/>
        </w:rPr>
        <w:t>ao</w:t>
      </w:r>
      <w:r w:rsidR="00866E8A" w:rsidRPr="00260694">
        <w:rPr>
          <w:rFonts w:cs="Arial"/>
          <w:color w:val="000000" w:themeColor="text1"/>
          <w:szCs w:val="24"/>
        </w:rPr>
        <w:t xml:space="preserve"> trabalho e dignidade do</w:t>
      </w:r>
      <w:r w:rsidR="00D84E68" w:rsidRPr="00260694">
        <w:rPr>
          <w:rFonts w:cs="Arial"/>
          <w:color w:val="000000" w:themeColor="text1"/>
          <w:szCs w:val="24"/>
        </w:rPr>
        <w:t>s</w:t>
      </w:r>
      <w:r w:rsidR="00866E8A" w:rsidRPr="00260694">
        <w:rPr>
          <w:rFonts w:cs="Arial"/>
          <w:color w:val="000000" w:themeColor="text1"/>
          <w:szCs w:val="24"/>
        </w:rPr>
        <w:t xml:space="preserve"> trabalhador</w:t>
      </w:r>
      <w:r w:rsidR="00D84E68" w:rsidRPr="00260694">
        <w:rPr>
          <w:rFonts w:cs="Arial"/>
          <w:color w:val="000000" w:themeColor="text1"/>
          <w:szCs w:val="24"/>
        </w:rPr>
        <w:t>es(a)</w:t>
      </w:r>
      <w:r w:rsidR="00015F2C" w:rsidRPr="00260694">
        <w:rPr>
          <w:rFonts w:cs="Arial"/>
          <w:color w:val="000000" w:themeColor="text1"/>
          <w:szCs w:val="24"/>
        </w:rPr>
        <w:t xml:space="preserve"> sejam </w:t>
      </w:r>
      <w:r w:rsidR="00D84E68" w:rsidRPr="00260694">
        <w:rPr>
          <w:rFonts w:cs="Arial"/>
          <w:color w:val="000000" w:themeColor="text1"/>
          <w:szCs w:val="24"/>
        </w:rPr>
        <w:t>efetiv</w:t>
      </w:r>
      <w:r w:rsidR="00015F2C" w:rsidRPr="00260694">
        <w:rPr>
          <w:rFonts w:cs="Arial"/>
          <w:color w:val="000000" w:themeColor="text1"/>
          <w:szCs w:val="24"/>
        </w:rPr>
        <w:t xml:space="preserve">os </w:t>
      </w:r>
      <w:r w:rsidR="00D84E68" w:rsidRPr="00260694">
        <w:rPr>
          <w:rFonts w:cs="Arial"/>
          <w:color w:val="000000" w:themeColor="text1"/>
          <w:szCs w:val="24"/>
        </w:rPr>
        <w:t xml:space="preserve">plenamente </w:t>
      </w:r>
      <w:r w:rsidR="00DA2A5A" w:rsidRPr="00260694">
        <w:rPr>
          <w:rFonts w:cs="Arial"/>
          <w:color w:val="000000" w:themeColor="text1"/>
          <w:szCs w:val="24"/>
        </w:rPr>
        <w:t>na o</w:t>
      </w:r>
      <w:r w:rsidR="00D84E68" w:rsidRPr="00260694">
        <w:rPr>
          <w:rFonts w:cs="Arial"/>
          <w:color w:val="000000" w:themeColor="text1"/>
          <w:szCs w:val="24"/>
        </w:rPr>
        <w:t xml:space="preserve"> atual</w:t>
      </w:r>
      <w:r w:rsidR="00B56FF8" w:rsidRPr="00260694">
        <w:rPr>
          <w:rFonts w:cs="Arial"/>
          <w:color w:val="000000" w:themeColor="text1"/>
          <w:szCs w:val="24"/>
        </w:rPr>
        <w:t xml:space="preserve"> </w:t>
      </w:r>
      <w:r w:rsidR="00DA2A5A" w:rsidRPr="00260694">
        <w:rPr>
          <w:rFonts w:cs="Arial"/>
          <w:color w:val="000000" w:themeColor="text1"/>
          <w:szCs w:val="24"/>
        </w:rPr>
        <w:t>realidade (Constituição</w:t>
      </w:r>
      <w:r w:rsidR="00D84E68" w:rsidRPr="00260694">
        <w:rPr>
          <w:rFonts w:cs="Arial"/>
          <w:color w:val="000000" w:themeColor="text1"/>
          <w:szCs w:val="24"/>
        </w:rPr>
        <w:t xml:space="preserve"> da   Federativa do Brasil Art. 1° inciso III, Art. 6</w:t>
      </w:r>
      <w:r w:rsidR="00DA2A5A" w:rsidRPr="00260694">
        <w:rPr>
          <w:rFonts w:cs="Arial"/>
          <w:color w:val="000000" w:themeColor="text1"/>
          <w:szCs w:val="24"/>
        </w:rPr>
        <w:t>°)</w:t>
      </w:r>
      <w:r w:rsidR="00D84E68" w:rsidRPr="00260694">
        <w:rPr>
          <w:rFonts w:cs="Arial"/>
          <w:color w:val="000000" w:themeColor="text1"/>
          <w:szCs w:val="24"/>
        </w:rPr>
        <w:t>.</w:t>
      </w:r>
    </w:p>
    <w:p w14:paraId="7013F138" w14:textId="600813EB" w:rsidR="00B56FF8" w:rsidRPr="00260694" w:rsidRDefault="00D84E68" w:rsidP="009D0FE8">
      <w:pPr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t xml:space="preserve"> </w:t>
      </w:r>
      <w:r w:rsidR="00DD5077" w:rsidRPr="00260694">
        <w:rPr>
          <w:rFonts w:cs="Arial"/>
          <w:color w:val="000000" w:themeColor="text1"/>
          <w:szCs w:val="24"/>
        </w:rPr>
        <w:t xml:space="preserve"> </w:t>
      </w:r>
      <w:r w:rsidR="00B56FF8" w:rsidRPr="00260694">
        <w:rPr>
          <w:rFonts w:cs="Arial"/>
          <w:color w:val="000000" w:themeColor="text1"/>
          <w:szCs w:val="24"/>
        </w:rPr>
        <w:t>A</w:t>
      </w:r>
      <w:r w:rsidR="00DD5077" w:rsidRPr="00260694">
        <w:rPr>
          <w:rFonts w:cs="Arial"/>
          <w:color w:val="000000" w:themeColor="text1"/>
          <w:szCs w:val="24"/>
        </w:rPr>
        <w:t>mbienta</w:t>
      </w:r>
      <w:r w:rsidR="00B56FF8" w:rsidRPr="00260694">
        <w:rPr>
          <w:rFonts w:cs="Arial"/>
          <w:color w:val="000000" w:themeColor="text1"/>
          <w:szCs w:val="24"/>
        </w:rPr>
        <w:t>ndo</w:t>
      </w:r>
      <w:r w:rsidR="00DD5077" w:rsidRPr="00260694">
        <w:rPr>
          <w:rFonts w:cs="Arial"/>
          <w:color w:val="000000" w:themeColor="text1"/>
          <w:szCs w:val="24"/>
        </w:rPr>
        <w:t xml:space="preserve"> </w:t>
      </w:r>
      <w:r w:rsidR="00EA766F" w:rsidRPr="00260694">
        <w:rPr>
          <w:rFonts w:cs="Arial"/>
          <w:color w:val="000000" w:themeColor="text1"/>
          <w:szCs w:val="24"/>
        </w:rPr>
        <w:t xml:space="preserve">a materialidade fática </w:t>
      </w:r>
      <w:r w:rsidR="00505A2F" w:rsidRPr="00260694">
        <w:rPr>
          <w:rFonts w:cs="Arial"/>
          <w:color w:val="000000" w:themeColor="text1"/>
          <w:szCs w:val="24"/>
        </w:rPr>
        <w:t>da importância dessa</w:t>
      </w:r>
      <w:r w:rsidR="00CE40B8" w:rsidRPr="00260694">
        <w:rPr>
          <w:rFonts w:cs="Arial"/>
          <w:color w:val="000000" w:themeColor="text1"/>
          <w:szCs w:val="24"/>
        </w:rPr>
        <w:t xml:space="preserve"> pesquisa</w:t>
      </w:r>
      <w:r w:rsidR="003D7300" w:rsidRPr="00260694">
        <w:rPr>
          <w:rFonts w:cs="Arial"/>
          <w:color w:val="000000" w:themeColor="text1"/>
          <w:szCs w:val="24"/>
        </w:rPr>
        <w:t>;</w:t>
      </w:r>
      <w:r w:rsidR="00505A2F" w:rsidRPr="00260694">
        <w:rPr>
          <w:rFonts w:cs="Arial"/>
          <w:color w:val="000000" w:themeColor="text1"/>
          <w:szCs w:val="24"/>
        </w:rPr>
        <w:t xml:space="preserve"> o IBGE nos </w:t>
      </w:r>
      <w:r w:rsidR="003D7300" w:rsidRPr="00260694">
        <w:rPr>
          <w:rFonts w:cs="Arial"/>
          <w:color w:val="000000" w:themeColor="text1"/>
          <w:szCs w:val="24"/>
        </w:rPr>
        <w:t>traz</w:t>
      </w:r>
      <w:r w:rsidR="00505A2F" w:rsidRPr="00260694">
        <w:rPr>
          <w:rFonts w:cs="Arial"/>
          <w:color w:val="000000" w:themeColor="text1"/>
          <w:szCs w:val="24"/>
        </w:rPr>
        <w:t xml:space="preserve"> dados estatísticos que </w:t>
      </w:r>
      <w:r w:rsidR="005D2EC0" w:rsidRPr="00260694">
        <w:rPr>
          <w:rFonts w:cs="Arial"/>
          <w:color w:val="000000" w:themeColor="text1"/>
          <w:szCs w:val="24"/>
        </w:rPr>
        <w:t>mostra o aumento dessa faixa etária envelhe</w:t>
      </w:r>
      <w:r w:rsidR="00DF799D" w:rsidRPr="00260694">
        <w:rPr>
          <w:rFonts w:cs="Arial"/>
          <w:color w:val="000000" w:themeColor="text1"/>
          <w:szCs w:val="24"/>
        </w:rPr>
        <w:t>s</w:t>
      </w:r>
      <w:r w:rsidR="005D2EC0" w:rsidRPr="00260694">
        <w:rPr>
          <w:rFonts w:cs="Arial"/>
          <w:color w:val="000000" w:themeColor="text1"/>
          <w:szCs w:val="24"/>
        </w:rPr>
        <w:t>cente no mercado de trabalho</w:t>
      </w:r>
      <w:r w:rsidR="00733D09" w:rsidRPr="00260694">
        <w:rPr>
          <w:rFonts w:cs="Arial"/>
          <w:color w:val="000000" w:themeColor="text1"/>
          <w:szCs w:val="24"/>
        </w:rPr>
        <w:t xml:space="preserve"> </w:t>
      </w:r>
      <w:r w:rsidR="00C55E80" w:rsidRPr="00260694">
        <w:rPr>
          <w:rFonts w:cs="Arial"/>
          <w:color w:val="000000" w:themeColor="text1"/>
          <w:szCs w:val="24"/>
        </w:rPr>
        <w:t xml:space="preserve">(IBGE,2013). Esse fenômeno vem acontecendo no Brasil aceleradamente comparando-se com outros países </w:t>
      </w:r>
      <w:r w:rsidR="009E4AFF" w:rsidRPr="00260694">
        <w:rPr>
          <w:rFonts w:cs="Arial"/>
          <w:color w:val="000000" w:themeColor="text1"/>
          <w:szCs w:val="24"/>
        </w:rPr>
        <w:t>europeus (</w:t>
      </w:r>
      <w:r w:rsidR="00C55E80" w:rsidRPr="00260694">
        <w:rPr>
          <w:rFonts w:cs="Arial"/>
          <w:color w:val="000000" w:themeColor="text1"/>
          <w:szCs w:val="24"/>
        </w:rPr>
        <w:t>BANCO MUND</w:t>
      </w:r>
      <w:r w:rsidR="00467669">
        <w:rPr>
          <w:rFonts w:cs="Arial"/>
          <w:color w:val="000000" w:themeColor="text1"/>
          <w:szCs w:val="24"/>
        </w:rPr>
        <w:t>I</w:t>
      </w:r>
      <w:r w:rsidR="00C55E80" w:rsidRPr="00260694">
        <w:rPr>
          <w:rFonts w:cs="Arial"/>
          <w:color w:val="000000" w:themeColor="text1"/>
          <w:szCs w:val="24"/>
        </w:rPr>
        <w:t xml:space="preserve">AL,2011). </w:t>
      </w:r>
      <w:r w:rsidR="00C55E80" w:rsidRPr="00260694">
        <w:rPr>
          <w:rFonts w:cs="Arial"/>
          <w:color w:val="000000" w:themeColor="text1"/>
          <w:szCs w:val="24"/>
        </w:rPr>
        <w:lastRenderedPageBreak/>
        <w:t xml:space="preserve">Tal cenário aponta </w:t>
      </w:r>
      <w:r w:rsidR="00E202B6" w:rsidRPr="00260694">
        <w:rPr>
          <w:rFonts w:cs="Arial"/>
          <w:color w:val="000000" w:themeColor="text1"/>
          <w:szCs w:val="24"/>
        </w:rPr>
        <w:t xml:space="preserve">a </w:t>
      </w:r>
      <w:r w:rsidR="00A47A14" w:rsidRPr="00260694">
        <w:rPr>
          <w:rFonts w:cs="Arial"/>
          <w:color w:val="000000" w:themeColor="text1"/>
          <w:szCs w:val="24"/>
        </w:rPr>
        <w:t>necessidade adequação do mercado de trabalho para essa faixa etária visando a preservação da dignidade da pessoa humana</w:t>
      </w:r>
      <w:r w:rsidR="0073522F" w:rsidRPr="00260694">
        <w:rPr>
          <w:rFonts w:cs="Arial"/>
          <w:color w:val="000000" w:themeColor="text1"/>
          <w:szCs w:val="24"/>
        </w:rPr>
        <w:t xml:space="preserve"> e seu bem estar</w:t>
      </w:r>
      <w:r w:rsidR="00555591" w:rsidRPr="00260694">
        <w:rPr>
          <w:rFonts w:cs="Arial"/>
          <w:color w:val="000000" w:themeColor="text1"/>
          <w:szCs w:val="24"/>
        </w:rPr>
        <w:t xml:space="preserve"> </w:t>
      </w:r>
      <w:r w:rsidR="009E4AFF" w:rsidRPr="00260694">
        <w:rPr>
          <w:rFonts w:cs="Arial"/>
          <w:color w:val="000000" w:themeColor="text1"/>
          <w:szCs w:val="24"/>
        </w:rPr>
        <w:t xml:space="preserve">conforme estabelecido </w:t>
      </w:r>
      <w:r w:rsidR="00015F2C" w:rsidRPr="00260694">
        <w:rPr>
          <w:rFonts w:cs="Arial"/>
          <w:color w:val="000000" w:themeColor="text1"/>
          <w:szCs w:val="24"/>
        </w:rPr>
        <w:t>na Lei 10.741/2003 em seu Art. 2° que trata sobre a proteção integral do idoso, assegurando-lhe a preservação física, mental, intelectual, social em condição de dignidade sem prejuízo de seus direitos fundamentais. O estatuto do idoso</w:t>
      </w:r>
      <w:r w:rsidR="00B56FF8" w:rsidRPr="00260694">
        <w:rPr>
          <w:rFonts w:cs="Arial"/>
          <w:color w:val="000000" w:themeColor="text1"/>
          <w:szCs w:val="24"/>
        </w:rPr>
        <w:t xml:space="preserve"> em seu Art. 3°</w:t>
      </w:r>
      <w:r w:rsidR="00015F2C" w:rsidRPr="00260694">
        <w:rPr>
          <w:rFonts w:cs="Arial"/>
          <w:color w:val="000000" w:themeColor="text1"/>
          <w:szCs w:val="24"/>
        </w:rPr>
        <w:t xml:space="preserve"> </w:t>
      </w:r>
      <w:r w:rsidR="00B56FF8" w:rsidRPr="00260694">
        <w:rPr>
          <w:rFonts w:cs="Arial"/>
          <w:color w:val="000000" w:themeColor="text1"/>
          <w:szCs w:val="24"/>
        </w:rPr>
        <w:t xml:space="preserve">coloca como obrigação imperativa da Sociedade e poder público assegurar a pessoa idosa com efetividade o direito a Saúde e ao trabalho em comunidade para o idoso(a). </w:t>
      </w:r>
      <w:r w:rsidR="00015F2C" w:rsidRPr="00260694">
        <w:rPr>
          <w:rFonts w:cs="Arial"/>
          <w:color w:val="000000" w:themeColor="text1"/>
          <w:szCs w:val="24"/>
        </w:rPr>
        <w:t xml:space="preserve"> </w:t>
      </w:r>
    </w:p>
    <w:p w14:paraId="732E9700" w14:textId="4711F13F" w:rsidR="00C33548" w:rsidRPr="00260694" w:rsidRDefault="00B56FF8" w:rsidP="00946722">
      <w:pPr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t>Com esse fenômeno</w:t>
      </w:r>
      <w:r w:rsidR="00F42263" w:rsidRPr="00260694">
        <w:rPr>
          <w:rFonts w:cs="Arial"/>
          <w:color w:val="000000" w:themeColor="text1"/>
          <w:szCs w:val="24"/>
        </w:rPr>
        <w:t xml:space="preserve"> demográfico</w:t>
      </w:r>
      <w:r w:rsidRPr="00260694">
        <w:rPr>
          <w:rFonts w:cs="Arial"/>
          <w:color w:val="000000" w:themeColor="text1"/>
          <w:szCs w:val="24"/>
        </w:rPr>
        <w:t xml:space="preserve"> </w:t>
      </w:r>
      <w:r w:rsidR="009E4AFF" w:rsidRPr="00260694">
        <w:rPr>
          <w:rFonts w:cs="Arial"/>
          <w:color w:val="000000" w:themeColor="text1"/>
          <w:szCs w:val="24"/>
        </w:rPr>
        <w:t>diversas esfera</w:t>
      </w:r>
      <w:r w:rsidR="00A13AB0" w:rsidRPr="00260694">
        <w:rPr>
          <w:rFonts w:cs="Arial"/>
          <w:color w:val="000000" w:themeColor="text1"/>
          <w:szCs w:val="24"/>
        </w:rPr>
        <w:t>s</w:t>
      </w:r>
      <w:r w:rsidR="009E4AFF" w:rsidRPr="00260694">
        <w:rPr>
          <w:rFonts w:cs="Arial"/>
          <w:color w:val="000000" w:themeColor="text1"/>
          <w:szCs w:val="24"/>
        </w:rPr>
        <w:t xml:space="preserve"> da sociedade serão impactadas, por exemplo</w:t>
      </w:r>
      <w:r w:rsidR="00A13AB0" w:rsidRPr="00260694">
        <w:rPr>
          <w:rFonts w:cs="Arial"/>
          <w:color w:val="000000" w:themeColor="text1"/>
          <w:szCs w:val="24"/>
        </w:rPr>
        <w:t>:</w:t>
      </w:r>
      <w:r w:rsidR="009E4AFF" w:rsidRPr="00260694">
        <w:rPr>
          <w:rFonts w:cs="Arial"/>
          <w:color w:val="000000" w:themeColor="text1"/>
          <w:szCs w:val="24"/>
        </w:rPr>
        <w:t xml:space="preserve"> o sistema previdenciári</w:t>
      </w:r>
      <w:r w:rsidR="00D31EF5" w:rsidRPr="00260694">
        <w:rPr>
          <w:rFonts w:cs="Arial"/>
          <w:color w:val="000000" w:themeColor="text1"/>
          <w:szCs w:val="24"/>
        </w:rPr>
        <w:t>o</w:t>
      </w:r>
      <w:r w:rsidR="009E4AFF" w:rsidRPr="00260694">
        <w:rPr>
          <w:rFonts w:cs="Arial"/>
          <w:color w:val="000000" w:themeColor="text1"/>
          <w:szCs w:val="24"/>
        </w:rPr>
        <w:t xml:space="preserve"> que sofrerá pressão pelo aumento da </w:t>
      </w:r>
      <w:r w:rsidR="009E4AFF" w:rsidRPr="00260694">
        <w:rPr>
          <w:rFonts w:cs="Arial"/>
          <w:color w:val="000000" w:themeColor="text1"/>
          <w:szCs w:val="24"/>
        </w:rPr>
        <w:lastRenderedPageBreak/>
        <w:t>população idosa e pela queda de fecundidade</w:t>
      </w:r>
      <w:r w:rsidR="00F0555E" w:rsidRPr="00260694">
        <w:rPr>
          <w:rFonts w:cs="Arial"/>
          <w:color w:val="000000" w:themeColor="text1"/>
          <w:szCs w:val="24"/>
        </w:rPr>
        <w:t xml:space="preserve"> (ONU) (CAETANO et al.,2016)</w:t>
      </w:r>
      <w:r w:rsidR="00A13AB0" w:rsidRPr="00260694">
        <w:rPr>
          <w:rFonts w:cs="Arial"/>
          <w:color w:val="000000" w:themeColor="text1"/>
          <w:szCs w:val="24"/>
        </w:rPr>
        <w:t>.</w:t>
      </w:r>
      <w:r w:rsidR="009E4AFF" w:rsidRPr="00260694">
        <w:rPr>
          <w:rFonts w:cs="Arial"/>
          <w:color w:val="000000" w:themeColor="text1"/>
          <w:szCs w:val="24"/>
        </w:rPr>
        <w:t xml:space="preserve"> </w:t>
      </w:r>
      <w:r w:rsidR="00A13AB0" w:rsidRPr="00260694">
        <w:rPr>
          <w:rFonts w:cs="Arial"/>
          <w:color w:val="000000" w:themeColor="text1"/>
          <w:szCs w:val="24"/>
        </w:rPr>
        <w:t>A</w:t>
      </w:r>
      <w:r w:rsidR="009E4AFF" w:rsidRPr="00260694">
        <w:rPr>
          <w:rFonts w:cs="Arial"/>
          <w:color w:val="000000" w:themeColor="text1"/>
          <w:szCs w:val="24"/>
        </w:rPr>
        <w:t xml:space="preserve"> customização para</w:t>
      </w:r>
      <w:r w:rsidR="004A27F6" w:rsidRPr="00260694">
        <w:rPr>
          <w:rFonts w:cs="Arial"/>
          <w:color w:val="000000" w:themeColor="text1"/>
          <w:szCs w:val="24"/>
        </w:rPr>
        <w:t xml:space="preserve"> reduzir impacto d</w:t>
      </w:r>
      <w:r w:rsidR="009E4AFF" w:rsidRPr="00260694">
        <w:rPr>
          <w:rFonts w:cs="Arial"/>
          <w:color w:val="000000" w:themeColor="text1"/>
          <w:szCs w:val="24"/>
        </w:rPr>
        <w:t>esse fenômeno</w:t>
      </w:r>
      <w:r w:rsidR="00F0555E" w:rsidRPr="00260694">
        <w:rPr>
          <w:rFonts w:cs="Arial"/>
          <w:color w:val="000000" w:themeColor="text1"/>
          <w:szCs w:val="24"/>
        </w:rPr>
        <w:t xml:space="preserve"> </w:t>
      </w:r>
      <w:r w:rsidR="009E4AFF" w:rsidRPr="00260694">
        <w:rPr>
          <w:rFonts w:cs="Arial"/>
          <w:color w:val="000000" w:themeColor="text1"/>
          <w:szCs w:val="24"/>
        </w:rPr>
        <w:t>é manter por mais tempo a população envelheceste no mercado de trabalho</w:t>
      </w:r>
      <w:r w:rsidR="00F0555E" w:rsidRPr="00260694">
        <w:rPr>
          <w:rFonts w:cs="Arial"/>
          <w:color w:val="000000" w:themeColor="text1"/>
          <w:szCs w:val="24"/>
        </w:rPr>
        <w:t xml:space="preserve"> (IPEA,2010).</w:t>
      </w:r>
      <w:r w:rsidR="00525867" w:rsidRPr="00260694">
        <w:rPr>
          <w:rFonts w:cs="Arial"/>
          <w:color w:val="000000" w:themeColor="text1"/>
          <w:szCs w:val="24"/>
        </w:rPr>
        <w:t xml:space="preserve"> </w:t>
      </w:r>
      <w:r w:rsidR="00EF72A3" w:rsidRPr="00260694">
        <w:rPr>
          <w:rFonts w:cs="Arial"/>
          <w:color w:val="000000" w:themeColor="text1"/>
          <w:szCs w:val="24"/>
        </w:rPr>
        <w:t>E com esse prolongamento mercado de trabalho</w:t>
      </w:r>
      <w:r w:rsidR="00DA2A5A" w:rsidRPr="00260694">
        <w:rPr>
          <w:rFonts w:cs="Arial"/>
          <w:color w:val="000000" w:themeColor="text1"/>
          <w:szCs w:val="24"/>
        </w:rPr>
        <w:t xml:space="preserve"> elucidado a cima,</w:t>
      </w:r>
      <w:r w:rsidR="00EF72A3" w:rsidRPr="00260694">
        <w:rPr>
          <w:rFonts w:cs="Arial"/>
          <w:color w:val="000000" w:themeColor="text1"/>
          <w:szCs w:val="24"/>
        </w:rPr>
        <w:t xml:space="preserve"> </w:t>
      </w:r>
      <w:r w:rsidR="009D0FE8" w:rsidRPr="00260694">
        <w:rPr>
          <w:rFonts w:cs="Arial"/>
          <w:color w:val="000000" w:themeColor="text1"/>
          <w:szCs w:val="24"/>
        </w:rPr>
        <w:t xml:space="preserve">tem a </w:t>
      </w:r>
      <w:r w:rsidR="00876406" w:rsidRPr="00260694">
        <w:rPr>
          <w:rFonts w:cs="Arial"/>
          <w:color w:val="000000" w:themeColor="text1"/>
          <w:szCs w:val="24"/>
        </w:rPr>
        <w:t>obrigação de</w:t>
      </w:r>
      <w:r w:rsidR="009D0FE8" w:rsidRPr="00260694">
        <w:rPr>
          <w:rFonts w:cs="Arial"/>
          <w:color w:val="000000" w:themeColor="text1"/>
          <w:szCs w:val="24"/>
        </w:rPr>
        <w:t xml:space="preserve"> </w:t>
      </w:r>
      <w:r w:rsidR="00EF72A3" w:rsidRPr="00260694">
        <w:rPr>
          <w:rFonts w:cs="Arial"/>
          <w:color w:val="000000" w:themeColor="text1"/>
          <w:szCs w:val="24"/>
        </w:rPr>
        <w:t>adequação</w:t>
      </w:r>
      <w:r w:rsidR="00DA2A5A" w:rsidRPr="00260694">
        <w:rPr>
          <w:rFonts w:cs="Arial"/>
          <w:color w:val="000000" w:themeColor="text1"/>
          <w:szCs w:val="24"/>
        </w:rPr>
        <w:t xml:space="preserve"> especificas do</w:t>
      </w:r>
      <w:r w:rsidR="00EF72A3" w:rsidRPr="00260694">
        <w:rPr>
          <w:rFonts w:cs="Arial"/>
          <w:color w:val="000000" w:themeColor="text1"/>
          <w:szCs w:val="24"/>
        </w:rPr>
        <w:t xml:space="preserve"> ambiente de trabalho para assegurar a saúde</w:t>
      </w:r>
      <w:r w:rsidR="00DA2A5A" w:rsidRPr="00260694">
        <w:rPr>
          <w:rFonts w:cs="Arial"/>
          <w:color w:val="000000" w:themeColor="text1"/>
          <w:szCs w:val="24"/>
        </w:rPr>
        <w:t xml:space="preserve"> psicológica e física</w:t>
      </w:r>
      <w:r w:rsidR="00EF72A3" w:rsidRPr="00260694">
        <w:rPr>
          <w:rFonts w:cs="Arial"/>
          <w:color w:val="000000" w:themeColor="text1"/>
          <w:szCs w:val="24"/>
        </w:rPr>
        <w:t xml:space="preserve"> desses trabalhadores(a)</w:t>
      </w:r>
      <w:r w:rsidR="00DA2A5A" w:rsidRPr="00260694">
        <w:rPr>
          <w:rFonts w:cs="Arial"/>
          <w:color w:val="000000" w:themeColor="text1"/>
          <w:szCs w:val="24"/>
        </w:rPr>
        <w:t xml:space="preserve"> </w:t>
      </w:r>
      <w:r w:rsidR="00F42263" w:rsidRPr="00260694">
        <w:rPr>
          <w:rFonts w:cs="Arial"/>
          <w:color w:val="000000" w:themeColor="text1"/>
          <w:szCs w:val="24"/>
        </w:rPr>
        <w:t>(Lei</w:t>
      </w:r>
      <w:r w:rsidR="00DA2A5A" w:rsidRPr="00260694">
        <w:rPr>
          <w:rFonts w:cs="Arial"/>
          <w:color w:val="000000" w:themeColor="text1"/>
          <w:szCs w:val="24"/>
        </w:rPr>
        <w:t xml:space="preserve"> 14.741/2003 Art. 2°) </w:t>
      </w:r>
      <w:r w:rsidR="00F42263" w:rsidRPr="00260694">
        <w:rPr>
          <w:rFonts w:cs="Arial"/>
          <w:color w:val="000000" w:themeColor="text1"/>
          <w:szCs w:val="24"/>
        </w:rPr>
        <w:t>(Lei</w:t>
      </w:r>
      <w:r w:rsidR="00DA2A5A" w:rsidRPr="00260694">
        <w:rPr>
          <w:rFonts w:cs="Arial"/>
          <w:color w:val="000000" w:themeColor="text1"/>
          <w:szCs w:val="24"/>
        </w:rPr>
        <w:t xml:space="preserve"> 14831/2024 Art. 3</w:t>
      </w:r>
      <w:r w:rsidR="004C76A4" w:rsidRPr="00260694">
        <w:rPr>
          <w:rFonts w:cs="Arial"/>
          <w:color w:val="000000" w:themeColor="text1"/>
          <w:szCs w:val="24"/>
        </w:rPr>
        <w:t xml:space="preserve"> inciso</w:t>
      </w:r>
      <w:r w:rsidR="00DA2A5A" w:rsidRPr="00260694">
        <w:rPr>
          <w:rFonts w:cs="Arial"/>
          <w:color w:val="000000" w:themeColor="text1"/>
          <w:szCs w:val="24"/>
        </w:rPr>
        <w:t xml:space="preserve"> I e II)</w:t>
      </w:r>
      <w:r w:rsidR="00C33548" w:rsidRPr="00260694">
        <w:rPr>
          <w:rFonts w:cs="Arial"/>
          <w:color w:val="000000" w:themeColor="text1"/>
          <w:szCs w:val="24"/>
        </w:rPr>
        <w:t>.</w:t>
      </w:r>
    </w:p>
    <w:p w14:paraId="45AB0D12" w14:textId="77777777" w:rsidR="005E76F0" w:rsidRPr="00260694" w:rsidRDefault="005E76F0" w:rsidP="00946722">
      <w:pPr>
        <w:rPr>
          <w:rFonts w:cs="Arial"/>
          <w:color w:val="000000" w:themeColor="text1"/>
          <w:szCs w:val="24"/>
        </w:rPr>
      </w:pPr>
    </w:p>
    <w:p w14:paraId="2662E756" w14:textId="5513A9F6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>1.2 A Dupla Discriminação: Gênero e Idade no Mercado de Trabalho Brasileiro</w:t>
      </w:r>
    </w:p>
    <w:p w14:paraId="6BD17E88" w14:textId="77777777" w:rsidR="005E76F0" w:rsidRPr="005E76F0" w:rsidRDefault="005E76F0" w:rsidP="00946722">
      <w:pPr>
        <w:rPr>
          <w:rFonts w:cs="Arial"/>
          <w:b/>
          <w:bCs/>
          <w:color w:val="ED7D31" w:themeColor="accent2"/>
          <w:szCs w:val="24"/>
        </w:rPr>
      </w:pPr>
    </w:p>
    <w:p w14:paraId="0A71B667" w14:textId="413C70F9" w:rsidR="004C76A4" w:rsidRPr="00260694" w:rsidRDefault="00DA2A5A" w:rsidP="00946722">
      <w:pPr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t xml:space="preserve"> A</w:t>
      </w:r>
      <w:r w:rsidR="00F95A32" w:rsidRPr="00260694">
        <w:rPr>
          <w:rFonts w:cs="Arial"/>
          <w:color w:val="000000" w:themeColor="text1"/>
          <w:szCs w:val="24"/>
        </w:rPr>
        <w:t>lém disso</w:t>
      </w:r>
      <w:r w:rsidR="008004AA" w:rsidRPr="00260694">
        <w:rPr>
          <w:rFonts w:cs="Arial"/>
          <w:color w:val="000000" w:themeColor="text1"/>
          <w:szCs w:val="24"/>
        </w:rPr>
        <w:t xml:space="preserve">, </w:t>
      </w:r>
      <w:r w:rsidR="00C33548" w:rsidRPr="00260694">
        <w:rPr>
          <w:rFonts w:cs="Arial"/>
          <w:color w:val="000000" w:themeColor="text1"/>
          <w:szCs w:val="24"/>
        </w:rPr>
        <w:t>mesmo a</w:t>
      </w:r>
      <w:r w:rsidR="00D80730" w:rsidRPr="00260694">
        <w:rPr>
          <w:rFonts w:cs="Arial"/>
          <w:color w:val="000000" w:themeColor="text1"/>
          <w:szCs w:val="24"/>
        </w:rPr>
        <w:t xml:space="preserve"> </w:t>
      </w:r>
      <w:r w:rsidR="00CE70AE" w:rsidRPr="00260694">
        <w:rPr>
          <w:rFonts w:cs="Arial"/>
          <w:color w:val="000000" w:themeColor="text1"/>
          <w:szCs w:val="24"/>
        </w:rPr>
        <w:t>nossa legislação</w:t>
      </w:r>
      <w:r w:rsidR="00C33548" w:rsidRPr="00260694">
        <w:rPr>
          <w:rFonts w:cs="Arial"/>
          <w:color w:val="000000" w:themeColor="text1"/>
          <w:szCs w:val="24"/>
        </w:rPr>
        <w:t xml:space="preserve"> </w:t>
      </w:r>
      <w:r w:rsidR="00D80730" w:rsidRPr="00260694">
        <w:rPr>
          <w:rFonts w:cs="Arial"/>
          <w:color w:val="000000" w:themeColor="text1"/>
          <w:szCs w:val="24"/>
        </w:rPr>
        <w:t xml:space="preserve">basal </w:t>
      </w:r>
      <w:r w:rsidR="00C33548" w:rsidRPr="00260694">
        <w:rPr>
          <w:rFonts w:cs="Arial"/>
          <w:color w:val="000000" w:themeColor="text1"/>
          <w:szCs w:val="24"/>
        </w:rPr>
        <w:t xml:space="preserve">garantindo proteção do mercado de trabalho da mulher e </w:t>
      </w:r>
      <w:r w:rsidR="00C33548" w:rsidRPr="00260694">
        <w:rPr>
          <w:rFonts w:cs="Arial"/>
          <w:color w:val="000000" w:themeColor="text1"/>
          <w:szCs w:val="24"/>
        </w:rPr>
        <w:lastRenderedPageBreak/>
        <w:t xml:space="preserve">seus incentivos </w:t>
      </w:r>
      <w:r w:rsidR="00D80730" w:rsidRPr="00260694">
        <w:rPr>
          <w:rFonts w:cs="Arial"/>
          <w:color w:val="000000" w:themeColor="text1"/>
          <w:szCs w:val="24"/>
        </w:rPr>
        <w:t xml:space="preserve">na </w:t>
      </w:r>
      <w:r w:rsidR="00040523" w:rsidRPr="00260694">
        <w:rPr>
          <w:rFonts w:cs="Arial"/>
          <w:color w:val="000000" w:themeColor="text1"/>
          <w:szCs w:val="24"/>
        </w:rPr>
        <w:t>Constituição</w:t>
      </w:r>
      <w:r w:rsidR="00C33548" w:rsidRPr="00260694">
        <w:rPr>
          <w:rFonts w:cs="Arial"/>
          <w:color w:val="000000" w:themeColor="text1"/>
          <w:szCs w:val="24"/>
        </w:rPr>
        <w:t xml:space="preserve"> da República Federativa do Brasil Artigo 6 inciso </w:t>
      </w:r>
      <w:r w:rsidR="00CE70AE" w:rsidRPr="00260694">
        <w:rPr>
          <w:rFonts w:cs="Arial"/>
          <w:color w:val="000000" w:themeColor="text1"/>
          <w:szCs w:val="24"/>
        </w:rPr>
        <w:t>XX, Estudos</w:t>
      </w:r>
      <w:r w:rsidR="00A13AB0" w:rsidRPr="00260694">
        <w:rPr>
          <w:rFonts w:cs="Arial"/>
          <w:color w:val="000000" w:themeColor="text1"/>
          <w:szCs w:val="24"/>
        </w:rPr>
        <w:t xml:space="preserve"> </w:t>
      </w:r>
      <w:r w:rsidR="00CE70AE" w:rsidRPr="00260694">
        <w:rPr>
          <w:rFonts w:cs="Arial"/>
          <w:color w:val="000000" w:themeColor="text1"/>
          <w:szCs w:val="24"/>
        </w:rPr>
        <w:t>mostram que</w:t>
      </w:r>
      <w:r w:rsidR="00F0555E" w:rsidRPr="00260694">
        <w:rPr>
          <w:rFonts w:cs="Arial"/>
          <w:color w:val="000000" w:themeColor="text1"/>
          <w:szCs w:val="24"/>
        </w:rPr>
        <w:t xml:space="preserve"> se tratando</w:t>
      </w:r>
      <w:r w:rsidR="00A13AB0" w:rsidRPr="00260694">
        <w:rPr>
          <w:rFonts w:cs="Arial"/>
          <w:color w:val="000000" w:themeColor="text1"/>
          <w:szCs w:val="24"/>
        </w:rPr>
        <w:t xml:space="preserve"> de mulheres envelhescentes e idosas os </w:t>
      </w:r>
      <w:r w:rsidR="008004AA" w:rsidRPr="00260694">
        <w:rPr>
          <w:rFonts w:cs="Arial"/>
          <w:color w:val="000000" w:themeColor="text1"/>
          <w:szCs w:val="24"/>
        </w:rPr>
        <w:t>desafios</w:t>
      </w:r>
      <w:r w:rsidR="00A13AB0" w:rsidRPr="00260694">
        <w:rPr>
          <w:rFonts w:cs="Arial"/>
          <w:color w:val="000000" w:themeColor="text1"/>
          <w:szCs w:val="24"/>
        </w:rPr>
        <w:t xml:space="preserve"> são mais profundos,</w:t>
      </w:r>
      <w:r w:rsidR="008004AA" w:rsidRPr="00260694">
        <w:rPr>
          <w:rFonts w:cs="Arial"/>
          <w:color w:val="000000" w:themeColor="text1"/>
          <w:szCs w:val="24"/>
        </w:rPr>
        <w:t xml:space="preserve"> as mulheres madur</w:t>
      </w:r>
      <w:r w:rsidR="00EC73BA" w:rsidRPr="00260694">
        <w:rPr>
          <w:rFonts w:cs="Arial"/>
          <w:color w:val="000000" w:themeColor="text1"/>
          <w:szCs w:val="24"/>
        </w:rPr>
        <w:t xml:space="preserve">as que permanecem ativas no ambiente de trabalho </w:t>
      </w:r>
      <w:r w:rsidR="00A550A9" w:rsidRPr="00260694">
        <w:rPr>
          <w:rFonts w:cs="Arial"/>
          <w:color w:val="000000" w:themeColor="text1"/>
          <w:szCs w:val="24"/>
        </w:rPr>
        <w:t>formal</w:t>
      </w:r>
      <w:r w:rsidR="00CC237F" w:rsidRPr="00260694">
        <w:rPr>
          <w:rFonts w:cs="Arial"/>
          <w:color w:val="000000" w:themeColor="text1"/>
          <w:szCs w:val="24"/>
        </w:rPr>
        <w:t xml:space="preserve"> ou querem ser inseridas novamente no mercado de trabalho</w:t>
      </w:r>
      <w:r w:rsidR="00A13AB0" w:rsidRPr="00260694">
        <w:rPr>
          <w:rFonts w:cs="Arial"/>
          <w:color w:val="000000" w:themeColor="text1"/>
          <w:szCs w:val="24"/>
        </w:rPr>
        <w:t xml:space="preserve"> testemunham dificuldade</w:t>
      </w:r>
      <w:r w:rsidR="00D31EF5" w:rsidRPr="00260694">
        <w:rPr>
          <w:rFonts w:cs="Arial"/>
          <w:color w:val="000000" w:themeColor="text1"/>
          <w:szCs w:val="24"/>
        </w:rPr>
        <w:t>.</w:t>
      </w:r>
      <w:r w:rsidR="00A13AB0" w:rsidRPr="00260694">
        <w:rPr>
          <w:rFonts w:cs="Arial"/>
          <w:color w:val="000000" w:themeColor="text1"/>
          <w:szCs w:val="24"/>
        </w:rPr>
        <w:t xml:space="preserve"> </w:t>
      </w:r>
      <w:r w:rsidR="00040523" w:rsidRPr="00260694">
        <w:rPr>
          <w:rFonts w:cs="Arial"/>
          <w:color w:val="000000" w:themeColor="text1"/>
          <w:szCs w:val="24"/>
        </w:rPr>
        <w:t>Dificuldade essa</w:t>
      </w:r>
      <w:r w:rsidR="009D0FE8" w:rsidRPr="00260694">
        <w:rPr>
          <w:rFonts w:cs="Arial"/>
          <w:color w:val="000000" w:themeColor="text1"/>
          <w:szCs w:val="24"/>
        </w:rPr>
        <w:t xml:space="preserve"> </w:t>
      </w:r>
      <w:r w:rsidR="00410869" w:rsidRPr="00260694">
        <w:rPr>
          <w:rFonts w:cs="Arial"/>
          <w:color w:val="000000" w:themeColor="text1"/>
          <w:szCs w:val="24"/>
        </w:rPr>
        <w:t xml:space="preserve">de </w:t>
      </w:r>
      <w:r w:rsidR="009D0FE8" w:rsidRPr="00260694">
        <w:rPr>
          <w:rFonts w:cs="Arial"/>
          <w:color w:val="000000" w:themeColor="text1"/>
          <w:szCs w:val="24"/>
        </w:rPr>
        <w:t xml:space="preserve">também </w:t>
      </w:r>
      <w:r w:rsidR="00756C58" w:rsidRPr="00260694">
        <w:rPr>
          <w:rFonts w:cs="Arial"/>
          <w:color w:val="000000" w:themeColor="text1"/>
          <w:szCs w:val="24"/>
        </w:rPr>
        <w:t>serem elevadas ao patamar de chefia, ou</w:t>
      </w:r>
      <w:r w:rsidR="00410869" w:rsidRPr="00260694">
        <w:rPr>
          <w:rFonts w:cs="Arial"/>
          <w:color w:val="000000" w:themeColor="text1"/>
          <w:szCs w:val="24"/>
        </w:rPr>
        <w:t xml:space="preserve"> um cargo</w:t>
      </w:r>
      <w:r w:rsidR="005F2565" w:rsidRPr="00260694">
        <w:rPr>
          <w:rFonts w:cs="Arial"/>
          <w:color w:val="000000" w:themeColor="text1"/>
          <w:szCs w:val="24"/>
        </w:rPr>
        <w:t xml:space="preserve"> </w:t>
      </w:r>
      <w:r w:rsidR="00756C58" w:rsidRPr="00260694">
        <w:rPr>
          <w:rFonts w:cs="Arial"/>
          <w:color w:val="000000" w:themeColor="text1"/>
          <w:szCs w:val="24"/>
        </w:rPr>
        <w:t>super</w:t>
      </w:r>
      <w:r w:rsidR="00102DAC" w:rsidRPr="00260694">
        <w:rPr>
          <w:rFonts w:cs="Arial"/>
          <w:color w:val="000000" w:themeColor="text1"/>
          <w:szCs w:val="24"/>
        </w:rPr>
        <w:t>ior ao que ela</w:t>
      </w:r>
      <w:r w:rsidR="004634EE" w:rsidRPr="00260694">
        <w:rPr>
          <w:rFonts w:cs="Arial"/>
          <w:color w:val="000000" w:themeColor="text1"/>
          <w:szCs w:val="24"/>
        </w:rPr>
        <w:t>s</w:t>
      </w:r>
      <w:r w:rsidR="00756C58" w:rsidRPr="00260694">
        <w:rPr>
          <w:rFonts w:cs="Arial"/>
          <w:color w:val="000000" w:themeColor="text1"/>
          <w:szCs w:val="24"/>
        </w:rPr>
        <w:t xml:space="preserve"> </w:t>
      </w:r>
      <w:r w:rsidR="00876406" w:rsidRPr="00260694">
        <w:rPr>
          <w:rFonts w:cs="Arial"/>
          <w:color w:val="000000" w:themeColor="text1"/>
          <w:szCs w:val="24"/>
        </w:rPr>
        <w:t>exercem</w:t>
      </w:r>
      <w:r w:rsidR="004412F2" w:rsidRPr="00260694">
        <w:rPr>
          <w:rFonts w:cs="Arial"/>
          <w:color w:val="000000" w:themeColor="text1"/>
          <w:szCs w:val="24"/>
        </w:rPr>
        <w:t xml:space="preserve"> (C</w:t>
      </w:r>
      <w:r w:rsidR="00D80730" w:rsidRPr="00260694">
        <w:rPr>
          <w:rFonts w:cs="Arial"/>
          <w:color w:val="000000" w:themeColor="text1"/>
          <w:szCs w:val="24"/>
        </w:rPr>
        <w:t>e</w:t>
      </w:r>
      <w:r w:rsidR="004412F2" w:rsidRPr="00260694">
        <w:rPr>
          <w:rFonts w:cs="Arial"/>
          <w:color w:val="000000" w:themeColor="text1"/>
          <w:szCs w:val="24"/>
        </w:rPr>
        <w:t>pellos,2021).</w:t>
      </w:r>
      <w:r w:rsidR="00A550A9" w:rsidRPr="00260694">
        <w:rPr>
          <w:rFonts w:cs="Arial"/>
          <w:color w:val="000000" w:themeColor="text1"/>
          <w:szCs w:val="24"/>
        </w:rPr>
        <w:t xml:space="preserve"> </w:t>
      </w:r>
      <w:r w:rsidR="004412F2" w:rsidRPr="00260694">
        <w:rPr>
          <w:rFonts w:cs="Arial"/>
          <w:color w:val="000000" w:themeColor="text1"/>
          <w:szCs w:val="24"/>
        </w:rPr>
        <w:t>E</w:t>
      </w:r>
      <w:r w:rsidR="00A550A9" w:rsidRPr="00260694">
        <w:rPr>
          <w:rFonts w:cs="Arial"/>
          <w:color w:val="000000" w:themeColor="text1"/>
          <w:szCs w:val="24"/>
        </w:rPr>
        <w:t xml:space="preserve">sses desafios </w:t>
      </w:r>
      <w:r w:rsidR="00CC237F" w:rsidRPr="00260694">
        <w:rPr>
          <w:rFonts w:cs="Arial"/>
          <w:color w:val="000000" w:themeColor="text1"/>
          <w:szCs w:val="24"/>
        </w:rPr>
        <w:t xml:space="preserve">específicos </w:t>
      </w:r>
      <w:r w:rsidR="00141378" w:rsidRPr="00260694">
        <w:rPr>
          <w:rFonts w:cs="Arial"/>
          <w:color w:val="000000" w:themeColor="text1"/>
          <w:szCs w:val="24"/>
        </w:rPr>
        <w:t>são desafios</w:t>
      </w:r>
      <w:r w:rsidR="00F0555E" w:rsidRPr="00260694">
        <w:rPr>
          <w:rFonts w:cs="Arial"/>
          <w:color w:val="000000" w:themeColor="text1"/>
          <w:szCs w:val="24"/>
        </w:rPr>
        <w:t xml:space="preserve"> que</w:t>
      </w:r>
      <w:r w:rsidR="004A27F6" w:rsidRPr="00260694">
        <w:rPr>
          <w:rFonts w:cs="Arial"/>
          <w:color w:val="000000" w:themeColor="text1"/>
          <w:szCs w:val="24"/>
        </w:rPr>
        <w:t xml:space="preserve"> </w:t>
      </w:r>
      <w:r w:rsidR="00A550A9" w:rsidRPr="00260694">
        <w:rPr>
          <w:rFonts w:cs="Arial"/>
          <w:color w:val="000000" w:themeColor="text1"/>
          <w:szCs w:val="24"/>
        </w:rPr>
        <w:t>ultrapassam as questões técnicas</w:t>
      </w:r>
      <w:r w:rsidR="006E5993" w:rsidRPr="00260694">
        <w:rPr>
          <w:rFonts w:cs="Arial"/>
          <w:color w:val="000000" w:themeColor="text1"/>
          <w:szCs w:val="24"/>
        </w:rPr>
        <w:t xml:space="preserve">, por se tratar de um duplo preconceito </w:t>
      </w:r>
      <w:r w:rsidR="00093EFA" w:rsidRPr="00260694">
        <w:rPr>
          <w:rFonts w:cs="Arial"/>
          <w:color w:val="000000" w:themeColor="text1"/>
          <w:szCs w:val="24"/>
        </w:rPr>
        <w:t>dessa</w:t>
      </w:r>
      <w:r w:rsidR="004634EE" w:rsidRPr="00260694">
        <w:rPr>
          <w:rFonts w:cs="Arial"/>
          <w:color w:val="000000" w:themeColor="text1"/>
          <w:szCs w:val="24"/>
        </w:rPr>
        <w:t>s</w:t>
      </w:r>
      <w:r w:rsidR="00093EFA" w:rsidRPr="00260694">
        <w:rPr>
          <w:rFonts w:cs="Arial"/>
          <w:color w:val="000000" w:themeColor="text1"/>
          <w:szCs w:val="24"/>
        </w:rPr>
        <w:t xml:space="preserve"> empresas, o preconceito de gênero e o etarismo</w:t>
      </w:r>
      <w:r w:rsidR="00733D09" w:rsidRPr="00260694">
        <w:rPr>
          <w:rFonts w:cs="Arial"/>
          <w:color w:val="000000" w:themeColor="text1"/>
          <w:szCs w:val="24"/>
        </w:rPr>
        <w:t xml:space="preserve"> </w:t>
      </w:r>
      <w:r w:rsidR="00664263" w:rsidRPr="00260694">
        <w:rPr>
          <w:rFonts w:cs="Arial"/>
          <w:color w:val="000000" w:themeColor="text1"/>
          <w:szCs w:val="24"/>
        </w:rPr>
        <w:t>(Corrêa,2023)</w:t>
      </w:r>
      <w:r w:rsidR="003A09F8" w:rsidRPr="00260694">
        <w:rPr>
          <w:rFonts w:cs="Arial"/>
          <w:color w:val="000000" w:themeColor="text1"/>
          <w:szCs w:val="24"/>
        </w:rPr>
        <w:t>.</w:t>
      </w:r>
      <w:r w:rsidR="008D5799" w:rsidRPr="00260694">
        <w:rPr>
          <w:rFonts w:cs="Arial"/>
          <w:color w:val="000000" w:themeColor="text1"/>
          <w:szCs w:val="24"/>
        </w:rPr>
        <w:t xml:space="preserve"> Essas dificuldades infringem direitos já </w:t>
      </w:r>
      <w:r w:rsidR="00DB0A9A" w:rsidRPr="00260694">
        <w:rPr>
          <w:rFonts w:cs="Arial"/>
          <w:color w:val="000000" w:themeColor="text1"/>
          <w:szCs w:val="24"/>
        </w:rPr>
        <w:t xml:space="preserve">consagrados </w:t>
      </w:r>
      <w:r w:rsidR="008D5799" w:rsidRPr="00260694">
        <w:rPr>
          <w:rFonts w:cs="Arial"/>
          <w:color w:val="000000" w:themeColor="text1"/>
          <w:szCs w:val="24"/>
        </w:rPr>
        <w:t>pela</w:t>
      </w:r>
      <w:r w:rsidR="00DB0A9A" w:rsidRPr="00260694">
        <w:rPr>
          <w:rFonts w:cs="Arial"/>
          <w:color w:val="000000" w:themeColor="text1"/>
          <w:szCs w:val="24"/>
        </w:rPr>
        <w:t>s</w:t>
      </w:r>
      <w:r w:rsidR="008D5799" w:rsidRPr="00260694">
        <w:rPr>
          <w:rFonts w:cs="Arial"/>
          <w:color w:val="000000" w:themeColor="text1"/>
          <w:szCs w:val="24"/>
        </w:rPr>
        <w:t xml:space="preserve"> mulh</w:t>
      </w:r>
      <w:r w:rsidR="00DB0A9A" w:rsidRPr="00260694">
        <w:rPr>
          <w:rFonts w:cs="Arial"/>
          <w:color w:val="000000" w:themeColor="text1"/>
          <w:szCs w:val="24"/>
        </w:rPr>
        <w:t xml:space="preserve">eres em diversas convenções como na: convenção internacional de Direitos humanos </w:t>
      </w:r>
      <w:r w:rsidR="00DB0A9A" w:rsidRPr="00260694">
        <w:rPr>
          <w:rFonts w:cs="Arial"/>
          <w:color w:val="000000" w:themeColor="text1"/>
          <w:szCs w:val="24"/>
        </w:rPr>
        <w:lastRenderedPageBreak/>
        <w:t>que declara expressamente que os Estados tem a obrigação de garantir ao homem e à mulher a igualdade de gozo de todos os direitos econômicos, sociais, culturais, civis e políticos. É preocupante, contudo, com o fato de que, apesar destes diversos instrumentos, a mulher continue sendo objeto de grandes discriminações,</w:t>
      </w:r>
      <w:r w:rsidR="00DB0A9A" w:rsidRPr="00260694">
        <w:rPr>
          <w:rFonts w:cs="Arial"/>
          <w:color w:val="000000" w:themeColor="text1"/>
          <w:shd w:val="clear" w:color="auto" w:fill="FFFFFF"/>
        </w:rPr>
        <w:t xml:space="preserve"> </w:t>
      </w:r>
      <w:r w:rsidR="00DB0A9A" w:rsidRPr="00260694">
        <w:rPr>
          <w:rFonts w:cs="Arial"/>
          <w:color w:val="000000" w:themeColor="text1"/>
          <w:szCs w:val="24"/>
        </w:rPr>
        <w:t>RELEMBRANDO que a discriminação contra a mulher viola os princípios da igualdade de direitos e do respeito da dignidade humana, dificulta a participação da mulher, nas mesmas condições que o homem, na vida política, social, econômica e cultural de seu país, constitui um obstáculo ao aumento do bem-estar da sociedade e da família e dificulta o pleno desenvolvimento das   potencialidades da mulher para prestar serviço a seu país e à humanidade,</w:t>
      </w:r>
      <w:r w:rsidR="009D0FE8" w:rsidRPr="00260694">
        <w:rPr>
          <w:rFonts w:cs="Arial"/>
          <w:color w:val="000000" w:themeColor="text1"/>
          <w:szCs w:val="24"/>
        </w:rPr>
        <w:t xml:space="preserve"> ( Decreto 4</w:t>
      </w:r>
      <w:r w:rsidR="004C76A4" w:rsidRPr="00260694">
        <w:rPr>
          <w:rFonts w:cs="Arial"/>
          <w:color w:val="000000" w:themeColor="text1"/>
          <w:szCs w:val="24"/>
        </w:rPr>
        <w:t>.377/2002 ).</w:t>
      </w:r>
      <w:r w:rsidR="0050451C" w:rsidRPr="00260694">
        <w:rPr>
          <w:rFonts w:cs="Arial"/>
          <w:color w:val="000000" w:themeColor="text1"/>
          <w:szCs w:val="24"/>
        </w:rPr>
        <w:t xml:space="preserve"> </w:t>
      </w:r>
      <w:r w:rsidR="004C76A4" w:rsidRPr="00260694">
        <w:rPr>
          <w:rFonts w:cs="Arial"/>
          <w:color w:val="000000" w:themeColor="text1"/>
          <w:szCs w:val="24"/>
        </w:rPr>
        <w:t xml:space="preserve"> </w:t>
      </w:r>
    </w:p>
    <w:p w14:paraId="7DE5CA98" w14:textId="4CFA6155" w:rsidR="0010576D" w:rsidRPr="00260694" w:rsidRDefault="0050451C" w:rsidP="00876406">
      <w:pPr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lastRenderedPageBreak/>
        <w:t xml:space="preserve">A feminização </w:t>
      </w:r>
      <w:r w:rsidRPr="00260694">
        <w:rPr>
          <w:rStyle w:val="Refdenotaderodap"/>
          <w:rFonts w:cs="Arial"/>
          <w:color w:val="000000" w:themeColor="text1"/>
          <w:szCs w:val="24"/>
        </w:rPr>
        <w:footnoteReference w:id="4"/>
      </w:r>
      <w:r w:rsidRPr="00260694">
        <w:rPr>
          <w:rFonts w:cs="Arial"/>
          <w:color w:val="000000" w:themeColor="text1"/>
          <w:szCs w:val="24"/>
        </w:rPr>
        <w:t xml:space="preserve"> do envelhecimento está relacionada, exclusivamente, ao fato de que há mais mulheres do que homens na população idosa, especialmente no Brasil. (CEPELLOS, V. M, 2021)</w:t>
      </w:r>
      <w:r w:rsidR="0075227C" w:rsidRPr="00260694">
        <w:rPr>
          <w:rFonts w:cs="Arial"/>
          <w:color w:val="000000" w:themeColor="text1"/>
          <w:szCs w:val="24"/>
        </w:rPr>
        <w:t>. As necessidades das mulheres em processo de envelhecimento e</w:t>
      </w:r>
      <w:r w:rsidR="006F7E87" w:rsidRPr="00260694">
        <w:rPr>
          <w:rFonts w:cs="Arial"/>
          <w:color w:val="000000" w:themeColor="text1"/>
          <w:szCs w:val="24"/>
        </w:rPr>
        <w:t xml:space="preserve"> a necessidade de estratégias</w:t>
      </w:r>
      <w:r w:rsidR="0075227C" w:rsidRPr="00260694">
        <w:rPr>
          <w:rFonts w:cs="Arial"/>
          <w:color w:val="000000" w:themeColor="text1"/>
          <w:szCs w:val="24"/>
        </w:rPr>
        <w:t xml:space="preserve"> de transformação no contexto de trabalho</w:t>
      </w:r>
      <w:r w:rsidR="006F7E87" w:rsidRPr="00260694">
        <w:rPr>
          <w:rFonts w:cs="Arial"/>
          <w:color w:val="000000" w:themeColor="text1"/>
          <w:szCs w:val="24"/>
        </w:rPr>
        <w:t>,</w:t>
      </w:r>
      <w:r w:rsidR="0075227C" w:rsidRPr="00260694">
        <w:rPr>
          <w:rFonts w:cs="Arial"/>
          <w:color w:val="000000" w:themeColor="text1"/>
          <w:szCs w:val="24"/>
        </w:rPr>
        <w:t xml:space="preserve"> permitem defender que o fenômeno é complexo e multifacetado, indo além dos aspectos quantitativos de um maior número de idosas do que homens idosos no País. Observou-se que essas mulheres enfrentam dificuldades com relação à inserção, manutenção e progressão em suas carreiras por conta do preconceito de </w:t>
      </w:r>
      <w:r w:rsidR="0075227C" w:rsidRPr="00260694">
        <w:rPr>
          <w:rFonts w:cs="Arial"/>
          <w:color w:val="000000" w:themeColor="text1"/>
          <w:szCs w:val="24"/>
        </w:rPr>
        <w:lastRenderedPageBreak/>
        <w:t>gênero e idade, além de outros desafios profissionais. Essa ampliação do conceito revelou a fragilidade de suporte e atenção a esse grupo social nas organizações, o que permite argumentar que há a necessidade de maior enfrentamento e conscientização de profissionais e gestores para uma efetiva transformação no mundo do trabalho dessas mulheres (CEPELLOS, V. M, 2021)</w:t>
      </w:r>
      <w:r w:rsidR="00D80730" w:rsidRPr="00260694">
        <w:rPr>
          <w:rFonts w:cs="Arial"/>
          <w:color w:val="000000" w:themeColor="text1"/>
          <w:szCs w:val="24"/>
        </w:rPr>
        <w:t>.</w:t>
      </w:r>
      <w:r w:rsidR="0075227C" w:rsidRPr="00260694">
        <w:rPr>
          <w:rFonts w:cs="Arial"/>
          <w:color w:val="000000" w:themeColor="text1"/>
          <w:szCs w:val="24"/>
        </w:rPr>
        <w:t xml:space="preserve"> Apesar de importante </w:t>
      </w:r>
      <w:r w:rsidR="00D80730" w:rsidRPr="00260694">
        <w:rPr>
          <w:rFonts w:cs="Arial"/>
          <w:color w:val="000000" w:themeColor="text1"/>
          <w:szCs w:val="24"/>
        </w:rPr>
        <w:t>o tema, existem</w:t>
      </w:r>
      <w:r w:rsidR="0075227C" w:rsidRPr="00260694">
        <w:rPr>
          <w:rFonts w:cs="Arial"/>
          <w:color w:val="000000" w:themeColor="text1"/>
          <w:szCs w:val="24"/>
        </w:rPr>
        <w:t xml:space="preserve"> poucos estudo</w:t>
      </w:r>
      <w:r w:rsidR="00D80730" w:rsidRPr="00260694">
        <w:rPr>
          <w:rFonts w:cs="Arial"/>
          <w:color w:val="000000" w:themeColor="text1"/>
          <w:szCs w:val="24"/>
        </w:rPr>
        <w:t>s</w:t>
      </w:r>
      <w:r w:rsidR="0075227C" w:rsidRPr="00260694">
        <w:rPr>
          <w:rFonts w:cs="Arial"/>
          <w:color w:val="000000" w:themeColor="text1"/>
          <w:szCs w:val="24"/>
        </w:rPr>
        <w:t xml:space="preserve"> que descrevem a vulnerabilidade de idosas, ou sobre o empoderamento, preservação da </w:t>
      </w:r>
      <w:r w:rsidR="00D80730" w:rsidRPr="00260694">
        <w:rPr>
          <w:rFonts w:cs="Arial"/>
          <w:color w:val="000000" w:themeColor="text1"/>
          <w:szCs w:val="24"/>
        </w:rPr>
        <w:t>sua e</w:t>
      </w:r>
      <w:r w:rsidR="0075227C" w:rsidRPr="00260694">
        <w:rPr>
          <w:rFonts w:cs="Arial"/>
          <w:color w:val="000000" w:themeColor="text1"/>
          <w:szCs w:val="24"/>
        </w:rPr>
        <w:t xml:space="preserve"> equidade de gênero (Lima; Bueno,</w:t>
      </w:r>
      <w:r w:rsidR="00CE40B8" w:rsidRPr="00260694">
        <w:rPr>
          <w:rFonts w:cs="Arial"/>
          <w:color w:val="000000" w:themeColor="text1"/>
          <w:szCs w:val="24"/>
        </w:rPr>
        <w:t>2009)</w:t>
      </w:r>
      <w:r w:rsidR="00AC7744" w:rsidRPr="00260694">
        <w:rPr>
          <w:rFonts w:cs="Arial"/>
          <w:color w:val="000000" w:themeColor="text1"/>
          <w:szCs w:val="24"/>
        </w:rPr>
        <w:t>.</w:t>
      </w:r>
    </w:p>
    <w:p w14:paraId="45DEF9D4" w14:textId="69EC0FE8" w:rsidR="00D80730" w:rsidRPr="00260694" w:rsidRDefault="00AC7744" w:rsidP="00D80730">
      <w:pPr>
        <w:rPr>
          <w:rFonts w:cs="Arial"/>
          <w:color w:val="000000" w:themeColor="text1"/>
          <w:szCs w:val="24"/>
        </w:rPr>
      </w:pPr>
      <w:r w:rsidRPr="00260694">
        <w:rPr>
          <w:color w:val="000000" w:themeColor="text1"/>
        </w:rPr>
        <w:t xml:space="preserve"> </w:t>
      </w:r>
      <w:r w:rsidRPr="00260694">
        <w:rPr>
          <w:rFonts w:cs="Arial"/>
          <w:color w:val="000000" w:themeColor="text1"/>
          <w:szCs w:val="24"/>
        </w:rPr>
        <w:t xml:space="preserve">A feminização do envelhecimento é um fenômeno que afeta as mulheres no mercado de trabalho e pode ser entendido a partir de três perspectivas: a sua constituição, as características das mulheres que o enfrentam e as </w:t>
      </w:r>
      <w:r w:rsidRPr="00260694">
        <w:rPr>
          <w:rFonts w:cs="Arial"/>
          <w:color w:val="000000" w:themeColor="text1"/>
          <w:szCs w:val="24"/>
        </w:rPr>
        <w:lastRenderedPageBreak/>
        <w:t>necessidades e estratégias para transformação no ambiente laboral (CEPELLOS, V. M.,2021).</w:t>
      </w:r>
      <w:r w:rsidR="0010576D" w:rsidRPr="00260694">
        <w:rPr>
          <w:rFonts w:cs="Arial"/>
          <w:color w:val="000000" w:themeColor="text1"/>
          <w:szCs w:val="24"/>
        </w:rPr>
        <w:t xml:space="preserve"> Embora as mulheres sejam a maioria da população e vivam mais tempo, elas podem experimentar discriminação no envelhecimento, particularmente no ambiente de trabalho, por causa da sua idade e gênero.</w:t>
      </w:r>
      <w:r w:rsidR="0010576D" w:rsidRPr="00260694">
        <w:rPr>
          <w:color w:val="000000" w:themeColor="text1"/>
        </w:rPr>
        <w:t xml:space="preserve"> </w:t>
      </w:r>
      <w:r w:rsidR="0010576D" w:rsidRPr="00260694">
        <w:rPr>
          <w:rFonts w:cs="Arial"/>
          <w:color w:val="000000" w:themeColor="text1"/>
          <w:szCs w:val="24"/>
        </w:rPr>
        <w:t>Autores argumentam que essa discriminação é um fenômeno que não se limita a uma organização específica, mas é resultado de processos políticos e organizacionais que se reproduzem diariamente por meio de práticas de trabalho e ações individuais.</w:t>
      </w:r>
      <w:r w:rsidR="0010576D" w:rsidRPr="00260694">
        <w:rPr>
          <w:rFonts w:ascii="Consolas" w:eastAsia="Times New Roman" w:hAnsi="Consolas" w:cs="Courier New"/>
          <w:color w:val="000000" w:themeColor="text1"/>
          <w:kern w:val="0"/>
          <w:sz w:val="17"/>
          <w:szCs w:val="17"/>
          <w:lang w:eastAsia="pt-BR"/>
          <w14:ligatures w14:val="none"/>
        </w:rPr>
        <w:t xml:space="preserve"> </w:t>
      </w:r>
      <w:r w:rsidR="0010576D" w:rsidRPr="00260694">
        <w:rPr>
          <w:rFonts w:cs="Arial"/>
          <w:color w:val="000000" w:themeColor="text1"/>
          <w:szCs w:val="24"/>
        </w:rPr>
        <w:t>CEPELLOS, V. M.. (2021)</w:t>
      </w:r>
      <w:r w:rsidR="00D80730" w:rsidRPr="00260694">
        <w:rPr>
          <w:rFonts w:cs="Arial"/>
          <w:color w:val="000000" w:themeColor="text1"/>
          <w:szCs w:val="24"/>
        </w:rPr>
        <w:t>.</w:t>
      </w:r>
      <w:r w:rsidR="00D80730" w:rsidRPr="00260694">
        <w:rPr>
          <w:color w:val="000000" w:themeColor="text1"/>
        </w:rPr>
        <w:t xml:space="preserve"> </w:t>
      </w:r>
      <w:r w:rsidR="00D80730" w:rsidRPr="00260694">
        <w:rPr>
          <w:rFonts w:cs="Arial"/>
          <w:color w:val="000000" w:themeColor="text1"/>
          <w:szCs w:val="24"/>
        </w:rPr>
        <w:t xml:space="preserve">As mulheres podem enfrentar discriminação no ambiente de trabalho devido à sua idade. Isso pode ocorrer de forma explícita, quando são informadas de que estão muito velhas para o cargo, ou de forma implícita, quando a idade </w:t>
      </w:r>
      <w:r w:rsidR="00D80730" w:rsidRPr="00260694">
        <w:rPr>
          <w:rFonts w:cs="Arial"/>
          <w:color w:val="000000" w:themeColor="text1"/>
          <w:szCs w:val="24"/>
        </w:rPr>
        <w:lastRenderedPageBreak/>
        <w:t>é usada como um critério para limitar suas oportunidades de emprego, formação, remuneração e progressão na carreira.</w:t>
      </w:r>
    </w:p>
    <w:p w14:paraId="36560B22" w14:textId="43301597" w:rsidR="00D80730" w:rsidRPr="00260694" w:rsidRDefault="00D80730" w:rsidP="002E4576">
      <w:pPr>
        <w:ind w:firstLine="0"/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t xml:space="preserve">Por exemplo, as mulheres podem ser rejeitadas em processos seletivos porque são consideradas 'superqualificadas' ou 'experientes demais' para a vaga. Além disso, as empresas podem acreditar que elas não se relacionam bem com funcionários mais jovens ou que têm habilidades técnicas </w:t>
      </w:r>
      <w:r w:rsidR="002E4576" w:rsidRPr="00260694">
        <w:rPr>
          <w:rFonts w:cs="Arial"/>
          <w:color w:val="000000" w:themeColor="text1"/>
          <w:szCs w:val="24"/>
        </w:rPr>
        <w:t>deficiências. Isso</w:t>
      </w:r>
      <w:r w:rsidRPr="00260694">
        <w:rPr>
          <w:rFonts w:cs="Arial"/>
          <w:color w:val="000000" w:themeColor="text1"/>
          <w:szCs w:val="24"/>
        </w:rPr>
        <w:t xml:space="preserve"> é um problema, pois a idade não deve ser um fator determinante para as oportunidades de emprego e carreira das mulheres. É importante que as empresas reconheçam e combatam essas formas de discriminação para garantir que as mulheres tenham as mesmas oportunidades que os homens (CEPELLOS, V. M.. 2021).</w:t>
      </w:r>
    </w:p>
    <w:p w14:paraId="725CF887" w14:textId="77777777" w:rsidR="005E76F0" w:rsidRPr="00260694" w:rsidRDefault="005E76F0" w:rsidP="002E4576">
      <w:pPr>
        <w:ind w:firstLine="0"/>
        <w:rPr>
          <w:rFonts w:cs="Arial"/>
          <w:color w:val="000000" w:themeColor="text1"/>
          <w:szCs w:val="24"/>
        </w:rPr>
      </w:pPr>
    </w:p>
    <w:p w14:paraId="34A7767F" w14:textId="65208A2D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>1.3 A Falta de Inclusão: Como o Preconceito Etarista Afeta a Carreira dos Trabalhadores Mais Velhos</w:t>
      </w:r>
    </w:p>
    <w:p w14:paraId="576F52C2" w14:textId="77777777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</w:p>
    <w:p w14:paraId="44A6E5AD" w14:textId="61B38B41" w:rsidR="005E76F0" w:rsidRPr="00260694" w:rsidRDefault="005E76F0" w:rsidP="00946722">
      <w:pPr>
        <w:rPr>
          <w:rFonts w:cs="Arial"/>
          <w:color w:val="000000" w:themeColor="text1"/>
          <w:szCs w:val="24"/>
        </w:rPr>
      </w:pPr>
      <w:r w:rsidRPr="00260694">
        <w:rPr>
          <w:rFonts w:cs="Arial"/>
          <w:color w:val="000000" w:themeColor="text1"/>
          <w:szCs w:val="24"/>
        </w:rPr>
        <w:t xml:space="preserve">Nas organizações existem barreiras para contratação e aproveitamento dos mais velhos(a), muitas delas são a barreiras do preconceito etarista (FGV EAESP, 2018).  O mercado de trabalho   brasileiro é também  etaristas </w:t>
      </w:r>
      <w:r w:rsidR="00B276B9" w:rsidRPr="00260694">
        <w:rPr>
          <w:rStyle w:val="Refdenotaderodap"/>
          <w:rFonts w:cs="Arial"/>
          <w:color w:val="000000" w:themeColor="text1"/>
          <w:szCs w:val="24"/>
        </w:rPr>
        <w:footnoteReference w:id="5"/>
      </w:r>
      <w:r w:rsidRPr="00260694">
        <w:rPr>
          <w:rFonts w:cs="Arial"/>
          <w:color w:val="000000" w:themeColor="text1"/>
          <w:szCs w:val="24"/>
        </w:rPr>
        <w:t xml:space="preserve">e tem dificuldade para admitir isso, dificultando o processo de adequação dessas </w:t>
      </w:r>
      <w:r w:rsidRPr="00260694">
        <w:rPr>
          <w:rFonts w:cs="Arial"/>
          <w:color w:val="000000" w:themeColor="text1"/>
          <w:szCs w:val="24"/>
        </w:rPr>
        <w:lastRenderedPageBreak/>
        <w:t xml:space="preserve">organizações para com essa situação e deixando com que o mercado de trabalho fique despreparado para o rápido envelhecimento da população brasileira, e precarizando a situação da mulher envelhescente no mercado de trabalho (Corrêa,2023).Apesar das percepções positivas em relações a trabalhadores(a) 50 anos mais de idade, existe um baixo grau de adoção de práticas de direcionamento aos profissionais mais velhos. A adesão desses funcionários não faz parte do repertório dessas empresas, muitos menos a fomentação de plano de carreira para essa categoria de trabalhadores(a) (FGV EAESP, 2018)   mas com o novo   demográfico da força de trabalho as corporações precisarão de um olhar diferente frente ao papel importante delas na aniquilação do preconceito e na melhoria do ambiente de trabalho, </w:t>
      </w:r>
      <w:r w:rsidRPr="00260694">
        <w:rPr>
          <w:rFonts w:cs="Arial"/>
          <w:color w:val="000000" w:themeColor="text1"/>
          <w:szCs w:val="24"/>
        </w:rPr>
        <w:lastRenderedPageBreak/>
        <w:t>para sua competitividade e bem estar dessas trabalhadoras (Corrêa,2023).</w:t>
      </w:r>
    </w:p>
    <w:p w14:paraId="12DAE230" w14:textId="77777777" w:rsidR="005E76F0" w:rsidRDefault="005E76F0" w:rsidP="00946722">
      <w:pPr>
        <w:rPr>
          <w:rFonts w:cs="Arial"/>
          <w:szCs w:val="24"/>
        </w:rPr>
      </w:pPr>
    </w:p>
    <w:p w14:paraId="4DEE55A7" w14:textId="5D60C9C8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  <w:r w:rsidRPr="00260694">
        <w:rPr>
          <w:rFonts w:cs="Arial"/>
          <w:b/>
          <w:bCs/>
          <w:color w:val="000000" w:themeColor="text1"/>
          <w:szCs w:val="24"/>
        </w:rPr>
        <w:t>1.4 Envelhecimento e Qualidade de Vida: A Necessidade de Ambientes Inclusivos e Acessíveis</w:t>
      </w:r>
    </w:p>
    <w:p w14:paraId="6CF3C647" w14:textId="77777777" w:rsidR="005E76F0" w:rsidRPr="00260694" w:rsidRDefault="005E76F0" w:rsidP="00946722">
      <w:pPr>
        <w:rPr>
          <w:rFonts w:cs="Arial"/>
          <w:b/>
          <w:bCs/>
          <w:color w:val="000000" w:themeColor="text1"/>
          <w:szCs w:val="24"/>
        </w:rPr>
      </w:pPr>
    </w:p>
    <w:p w14:paraId="2131584B" w14:textId="3ED500ED" w:rsidR="00873828" w:rsidRDefault="00022991" w:rsidP="005034B1">
      <w:pPr>
        <w:rPr>
          <w:rFonts w:cs="Arial"/>
          <w:szCs w:val="24"/>
        </w:rPr>
      </w:pPr>
      <w:r w:rsidRPr="00260694">
        <w:rPr>
          <w:rFonts w:cs="Arial"/>
          <w:color w:val="000000" w:themeColor="text1"/>
          <w:szCs w:val="24"/>
        </w:rPr>
        <w:t xml:space="preserve">O envelhecimento </w:t>
      </w:r>
      <w:r w:rsidR="005E76F0" w:rsidRPr="00260694">
        <w:rPr>
          <w:rFonts w:cs="Arial"/>
          <w:color w:val="000000" w:themeColor="text1"/>
          <w:szCs w:val="24"/>
        </w:rPr>
        <w:t>traz</w:t>
      </w:r>
      <w:r w:rsidRPr="00260694">
        <w:rPr>
          <w:rFonts w:cs="Arial"/>
          <w:color w:val="000000" w:themeColor="text1"/>
          <w:szCs w:val="24"/>
        </w:rPr>
        <w:t xml:space="preserve"> consigo diversas modificações fisiológicas, e mudanças para a vida desses indivíduos, que podem acarretar preconceitos e dificuldade de convivência nos tempos atuais dos mesmo</w:t>
      </w:r>
      <w:r w:rsidR="008B4371" w:rsidRPr="00260694">
        <w:rPr>
          <w:rFonts w:cs="Arial"/>
          <w:color w:val="000000" w:themeColor="text1"/>
          <w:szCs w:val="24"/>
        </w:rPr>
        <w:t>s</w:t>
      </w:r>
      <w:r w:rsidRPr="00260694">
        <w:rPr>
          <w:rFonts w:cs="Arial"/>
          <w:color w:val="000000" w:themeColor="text1"/>
          <w:szCs w:val="24"/>
        </w:rPr>
        <w:t xml:space="preserve"> (VECCHIA ET AL,2005).</w:t>
      </w:r>
      <w:r w:rsidR="008B4371" w:rsidRPr="00260694">
        <w:rPr>
          <w:rFonts w:cs="Arial"/>
          <w:color w:val="000000" w:themeColor="text1"/>
          <w:szCs w:val="24"/>
        </w:rPr>
        <w:t xml:space="preserve"> E para que se mantenha a qualidade de vida desses indivíduos mais velhos </w:t>
      </w:r>
      <w:r w:rsidR="00E545B3" w:rsidRPr="00260694">
        <w:rPr>
          <w:rFonts w:cs="Arial"/>
          <w:color w:val="000000" w:themeColor="text1"/>
          <w:szCs w:val="24"/>
        </w:rPr>
        <w:t xml:space="preserve">em qualquer ambiente </w:t>
      </w:r>
      <w:r w:rsidR="001603EF" w:rsidRPr="00260694">
        <w:rPr>
          <w:rFonts w:cs="Arial"/>
          <w:color w:val="000000" w:themeColor="text1"/>
          <w:szCs w:val="24"/>
        </w:rPr>
        <w:t>esses ambientes devem ter</w:t>
      </w:r>
      <w:r w:rsidR="008B4371" w:rsidRPr="00260694">
        <w:rPr>
          <w:rFonts w:cs="Arial"/>
          <w:color w:val="000000" w:themeColor="text1"/>
          <w:szCs w:val="24"/>
        </w:rPr>
        <w:t xml:space="preserve"> a consciência das </w:t>
      </w:r>
      <w:r w:rsidR="00E545B3" w:rsidRPr="00260694">
        <w:rPr>
          <w:rFonts w:cs="Arial"/>
          <w:color w:val="000000" w:themeColor="text1"/>
          <w:szCs w:val="24"/>
        </w:rPr>
        <w:t>modificações fisiológicas</w:t>
      </w:r>
      <w:r w:rsidR="008B4371" w:rsidRPr="00260694">
        <w:rPr>
          <w:rFonts w:cs="Arial"/>
          <w:color w:val="000000" w:themeColor="text1"/>
          <w:szCs w:val="24"/>
        </w:rPr>
        <w:t xml:space="preserve"> que decorrem do envelhecimento, como as </w:t>
      </w:r>
      <w:r w:rsidR="00E545B3" w:rsidRPr="00260694">
        <w:rPr>
          <w:rFonts w:cs="Arial"/>
          <w:color w:val="000000" w:themeColor="text1"/>
          <w:szCs w:val="24"/>
        </w:rPr>
        <w:t>fragilidades musculares, do</w:t>
      </w:r>
      <w:r w:rsidR="008B4371" w:rsidRPr="00260694">
        <w:rPr>
          <w:rFonts w:cs="Arial"/>
          <w:color w:val="000000" w:themeColor="text1"/>
          <w:szCs w:val="24"/>
        </w:rPr>
        <w:t xml:space="preserve"> </w:t>
      </w:r>
      <w:r w:rsidR="008B4371" w:rsidRPr="00260694">
        <w:rPr>
          <w:rFonts w:cs="Arial"/>
          <w:color w:val="000000" w:themeColor="text1"/>
          <w:szCs w:val="24"/>
        </w:rPr>
        <w:lastRenderedPageBreak/>
        <w:t xml:space="preserve">sistema nervoso e sensorial vindouras do envelhecimento natural do ser humano, perante isto deve ser promovido a inclusão </w:t>
      </w:r>
      <w:r w:rsidR="007921BD" w:rsidRPr="00260694">
        <w:rPr>
          <w:rFonts w:cs="Arial"/>
          <w:color w:val="000000" w:themeColor="text1"/>
          <w:szCs w:val="24"/>
        </w:rPr>
        <w:t xml:space="preserve">com ambientes acessíveis e adaptados para essa faixa etária para aumento de sensação de pertencimento para essas </w:t>
      </w:r>
      <w:r w:rsidR="00E545B3" w:rsidRPr="00260694">
        <w:rPr>
          <w:rFonts w:cs="Arial"/>
          <w:color w:val="000000" w:themeColor="text1"/>
          <w:szCs w:val="24"/>
        </w:rPr>
        <w:t>pessoas. (</w:t>
      </w:r>
      <w:r w:rsidR="001C2F21" w:rsidRPr="00260694">
        <w:rPr>
          <w:rFonts w:cs="Arial"/>
          <w:color w:val="000000" w:themeColor="text1"/>
          <w:szCs w:val="24"/>
        </w:rPr>
        <w:t>P</w:t>
      </w:r>
      <w:r w:rsidR="00EB1D27" w:rsidRPr="00260694">
        <w:rPr>
          <w:rFonts w:cs="Arial"/>
          <w:color w:val="000000" w:themeColor="text1"/>
          <w:szCs w:val="24"/>
        </w:rPr>
        <w:t>ontes</w:t>
      </w:r>
      <w:r w:rsidR="00F828EA" w:rsidRPr="00260694">
        <w:rPr>
          <w:rFonts w:cs="Arial"/>
          <w:color w:val="000000" w:themeColor="text1"/>
          <w:szCs w:val="24"/>
        </w:rPr>
        <w:t xml:space="preserve"> et al.,2025)</w:t>
      </w:r>
      <w:r w:rsidR="00E4243E" w:rsidRPr="00260694">
        <w:rPr>
          <w:rFonts w:cs="Arial"/>
          <w:color w:val="000000" w:themeColor="text1"/>
          <w:szCs w:val="24"/>
        </w:rPr>
        <w:t>.</w:t>
      </w:r>
      <w:r w:rsidR="001603EF" w:rsidRPr="00260694">
        <w:rPr>
          <w:rFonts w:cs="Arial"/>
          <w:color w:val="000000" w:themeColor="text1"/>
          <w:szCs w:val="24"/>
        </w:rPr>
        <w:t xml:space="preserve"> O envelhecimento trás consigo as diferenças de gênero existente fisiologicamente tal problematização também </w:t>
      </w:r>
      <w:r w:rsidR="00E6402E" w:rsidRPr="00260694">
        <w:rPr>
          <w:rFonts w:cs="Arial"/>
          <w:color w:val="000000" w:themeColor="text1"/>
          <w:szCs w:val="24"/>
        </w:rPr>
        <w:t>coloca luz</w:t>
      </w:r>
      <w:r w:rsidR="001603EF" w:rsidRPr="00260694">
        <w:rPr>
          <w:rFonts w:cs="Arial"/>
          <w:color w:val="000000" w:themeColor="text1"/>
          <w:szCs w:val="24"/>
        </w:rPr>
        <w:t xml:space="preserve"> a saúde da mulher mais velha</w:t>
      </w:r>
      <w:r w:rsidR="00D62D77" w:rsidRPr="00260694">
        <w:rPr>
          <w:rFonts w:cs="Arial"/>
          <w:color w:val="000000" w:themeColor="text1"/>
          <w:szCs w:val="24"/>
        </w:rPr>
        <w:t xml:space="preserve">, </w:t>
      </w:r>
      <w:r w:rsidR="001603EF" w:rsidRPr="00260694">
        <w:rPr>
          <w:rFonts w:cs="Arial"/>
          <w:color w:val="000000" w:themeColor="text1"/>
          <w:szCs w:val="24"/>
        </w:rPr>
        <w:t xml:space="preserve">que deve ser diferenciada, que com </w:t>
      </w:r>
      <w:r w:rsidR="00E6402E" w:rsidRPr="00260694">
        <w:rPr>
          <w:rFonts w:cs="Arial"/>
          <w:color w:val="000000" w:themeColor="text1"/>
          <w:szCs w:val="24"/>
        </w:rPr>
        <w:t>a chegada</w:t>
      </w:r>
      <w:r w:rsidR="001603EF" w:rsidRPr="00260694">
        <w:rPr>
          <w:rFonts w:cs="Arial"/>
          <w:color w:val="000000" w:themeColor="text1"/>
          <w:szCs w:val="24"/>
        </w:rPr>
        <w:t xml:space="preserve"> da menopausa e uma cascata hormonal leva a mulher a ter diversos sintomas físicos como fadiga e palpitações </w:t>
      </w:r>
      <w:r w:rsidR="00D62D77" w:rsidRPr="00260694">
        <w:rPr>
          <w:rFonts w:cs="Arial"/>
          <w:color w:val="000000" w:themeColor="text1"/>
          <w:szCs w:val="24"/>
        </w:rPr>
        <w:t xml:space="preserve">e esses sintomas </w:t>
      </w:r>
      <w:r w:rsidR="001603EF" w:rsidRPr="00260694">
        <w:rPr>
          <w:rFonts w:cs="Arial"/>
          <w:color w:val="000000" w:themeColor="text1"/>
          <w:szCs w:val="24"/>
        </w:rPr>
        <w:t>tem grande impacto na sua rotina</w:t>
      </w:r>
      <w:r w:rsidR="00D62D77" w:rsidRPr="00260694">
        <w:rPr>
          <w:rFonts w:cs="Arial"/>
          <w:color w:val="000000" w:themeColor="text1"/>
          <w:szCs w:val="24"/>
        </w:rPr>
        <w:t xml:space="preserve">, </w:t>
      </w:r>
      <w:r w:rsidR="00CE40B8" w:rsidRPr="00260694">
        <w:rPr>
          <w:rFonts w:cs="Arial"/>
          <w:color w:val="000000" w:themeColor="text1"/>
          <w:szCs w:val="24"/>
        </w:rPr>
        <w:t>com os</w:t>
      </w:r>
      <w:r w:rsidR="00D62D77" w:rsidRPr="00260694">
        <w:rPr>
          <w:rFonts w:cs="Arial"/>
          <w:color w:val="000000" w:themeColor="text1"/>
          <w:szCs w:val="24"/>
        </w:rPr>
        <w:t xml:space="preserve"> sintomas instalado é importante discutir como manter a qualidade de vida e psicológica dessas mulheres. (</w:t>
      </w:r>
      <w:r w:rsidR="00015367" w:rsidRPr="00260694">
        <w:rPr>
          <w:rFonts w:cs="Arial"/>
          <w:color w:val="000000" w:themeColor="text1"/>
          <w:szCs w:val="24"/>
        </w:rPr>
        <w:t>Pontes et al.,2025</w:t>
      </w:r>
      <w:r w:rsidR="00E6402E" w:rsidRPr="00260694">
        <w:rPr>
          <w:rFonts w:cs="Arial"/>
          <w:color w:val="000000" w:themeColor="text1"/>
          <w:szCs w:val="24"/>
        </w:rPr>
        <w:t>)</w:t>
      </w:r>
      <w:r w:rsidR="005034B1" w:rsidRPr="00260694">
        <w:rPr>
          <w:rFonts w:cs="Arial"/>
          <w:color w:val="000000" w:themeColor="text1"/>
          <w:szCs w:val="24"/>
        </w:rPr>
        <w:t>.</w:t>
      </w:r>
      <w:r w:rsidR="00E6402E" w:rsidRPr="00260694">
        <w:rPr>
          <w:rFonts w:cs="Arial"/>
          <w:color w:val="000000" w:themeColor="text1"/>
          <w:szCs w:val="24"/>
        </w:rPr>
        <w:t xml:space="preserve"> </w:t>
      </w:r>
      <w:r w:rsidR="00E6402E" w:rsidRPr="00EB35C3">
        <w:rPr>
          <w:szCs w:val="24"/>
        </w:rPr>
        <w:t>Dessa</w:t>
      </w:r>
      <w:r w:rsidR="006A38DB" w:rsidRPr="00EB35C3">
        <w:rPr>
          <w:rFonts w:cs="Arial"/>
          <w:szCs w:val="24"/>
        </w:rPr>
        <w:t xml:space="preserve"> formar precisa</w:t>
      </w:r>
      <w:r w:rsidR="00E66662" w:rsidRPr="00EB35C3">
        <w:rPr>
          <w:rFonts w:cs="Arial"/>
          <w:szCs w:val="24"/>
        </w:rPr>
        <w:t>mos</w:t>
      </w:r>
      <w:r w:rsidR="00E04AE4" w:rsidRPr="00EB35C3">
        <w:rPr>
          <w:rFonts w:cs="Arial"/>
          <w:szCs w:val="24"/>
        </w:rPr>
        <w:t xml:space="preserve"> estudar formas juntos com as </w:t>
      </w:r>
      <w:r w:rsidR="00E66662" w:rsidRPr="00EB35C3">
        <w:rPr>
          <w:rFonts w:cs="Arial"/>
          <w:szCs w:val="24"/>
        </w:rPr>
        <w:lastRenderedPageBreak/>
        <w:t xml:space="preserve">instituições para </w:t>
      </w:r>
      <w:r w:rsidR="00F73ABC" w:rsidRPr="00EB35C3">
        <w:rPr>
          <w:rFonts w:cs="Arial"/>
          <w:szCs w:val="24"/>
        </w:rPr>
        <w:t>fomentar politicas</w:t>
      </w:r>
      <w:r w:rsidR="00E66662" w:rsidRPr="00EB35C3">
        <w:rPr>
          <w:rFonts w:cs="Arial"/>
          <w:szCs w:val="24"/>
        </w:rPr>
        <w:t xml:space="preserve"> organizacionais </w:t>
      </w:r>
      <w:r w:rsidR="00C5330C" w:rsidRPr="00EB35C3">
        <w:rPr>
          <w:rFonts w:cs="Arial"/>
          <w:szCs w:val="24"/>
        </w:rPr>
        <w:t xml:space="preserve">de respeito e inserção, manutenção e valorização dessa mão de obra trabalhadora, discutir </w:t>
      </w:r>
      <w:r w:rsidR="000D1FA8" w:rsidRPr="00EB35C3">
        <w:rPr>
          <w:rFonts w:cs="Arial"/>
          <w:szCs w:val="24"/>
        </w:rPr>
        <w:t xml:space="preserve">as especificidades biológicas do </w:t>
      </w:r>
      <w:r w:rsidR="008902B4">
        <w:rPr>
          <w:rFonts w:cs="Arial"/>
          <w:szCs w:val="24"/>
        </w:rPr>
        <w:t>gênero</w:t>
      </w:r>
      <w:r w:rsidR="000D1FA8" w:rsidRPr="00EB35C3">
        <w:rPr>
          <w:rFonts w:cs="Arial"/>
          <w:szCs w:val="24"/>
        </w:rPr>
        <w:t xml:space="preserve"> feminino e </w:t>
      </w:r>
      <w:r w:rsidR="00995707" w:rsidRPr="00EB35C3">
        <w:rPr>
          <w:rFonts w:cs="Arial"/>
          <w:szCs w:val="24"/>
        </w:rPr>
        <w:t>prover recursos necessários junto com pol</w:t>
      </w:r>
      <w:r w:rsidR="00EF53C6" w:rsidRPr="00EB35C3">
        <w:rPr>
          <w:rFonts w:cs="Arial"/>
          <w:szCs w:val="24"/>
        </w:rPr>
        <w:t>í</w:t>
      </w:r>
      <w:r w:rsidR="00995707" w:rsidRPr="00EB35C3">
        <w:rPr>
          <w:rFonts w:cs="Arial"/>
          <w:szCs w:val="24"/>
        </w:rPr>
        <w:t>ticas</w:t>
      </w:r>
      <w:r w:rsidR="00EF53C6" w:rsidRPr="00EB35C3">
        <w:rPr>
          <w:rFonts w:cs="Arial"/>
          <w:szCs w:val="24"/>
        </w:rPr>
        <w:t xml:space="preserve"> </w:t>
      </w:r>
      <w:r w:rsidR="00995707" w:rsidRPr="00EB35C3">
        <w:rPr>
          <w:rFonts w:cs="Arial"/>
          <w:szCs w:val="24"/>
        </w:rPr>
        <w:t xml:space="preserve">públicas </w:t>
      </w:r>
      <w:r w:rsidR="00C92D3E" w:rsidRPr="00EB35C3">
        <w:rPr>
          <w:rFonts w:cs="Arial"/>
          <w:szCs w:val="24"/>
        </w:rPr>
        <w:t xml:space="preserve">para além de provar um rendimento </w:t>
      </w:r>
      <w:r w:rsidR="00EF53C6" w:rsidRPr="00EB35C3">
        <w:rPr>
          <w:rFonts w:cs="Arial"/>
          <w:szCs w:val="24"/>
        </w:rPr>
        <w:t xml:space="preserve">adequado </w:t>
      </w:r>
      <w:r w:rsidR="00C92D3E" w:rsidRPr="00EB35C3">
        <w:rPr>
          <w:rFonts w:cs="Arial"/>
          <w:szCs w:val="24"/>
        </w:rPr>
        <w:t>prover também uma qualidade de vida para essas pessoas.</w:t>
      </w:r>
    </w:p>
    <w:p w14:paraId="775D93AA" w14:textId="77777777" w:rsidR="005034B1" w:rsidRDefault="005034B1" w:rsidP="005034B1">
      <w:pPr>
        <w:rPr>
          <w:rFonts w:cs="Arial"/>
          <w:szCs w:val="24"/>
        </w:rPr>
      </w:pPr>
    </w:p>
    <w:p w14:paraId="0DBC9227" w14:textId="77777777" w:rsidR="00675722" w:rsidRDefault="00675722" w:rsidP="005034B1">
      <w:pPr>
        <w:rPr>
          <w:rFonts w:cs="Arial"/>
          <w:szCs w:val="24"/>
        </w:rPr>
      </w:pPr>
    </w:p>
    <w:p w14:paraId="19FAAA40" w14:textId="021E1248" w:rsidR="00675722" w:rsidRDefault="00675722" w:rsidP="005034B1">
      <w:pPr>
        <w:rPr>
          <w:rFonts w:cs="Arial"/>
          <w:b/>
          <w:bCs/>
          <w:szCs w:val="24"/>
        </w:rPr>
      </w:pPr>
      <w:r w:rsidRPr="005A0AA5">
        <w:rPr>
          <w:rFonts w:cs="Arial"/>
          <w:b/>
          <w:bCs/>
          <w:szCs w:val="24"/>
        </w:rPr>
        <w:t>Conclusões</w:t>
      </w:r>
    </w:p>
    <w:p w14:paraId="54856EDA" w14:textId="77777777" w:rsidR="007430DE" w:rsidRPr="007430DE" w:rsidRDefault="007430DE" w:rsidP="007430DE">
      <w:pPr>
        <w:rPr>
          <w:rFonts w:cs="Arial"/>
          <w:b/>
          <w:bCs/>
          <w:color w:val="00B050"/>
          <w:szCs w:val="24"/>
        </w:rPr>
      </w:pPr>
    </w:p>
    <w:p w14:paraId="546AE666" w14:textId="63678CB0" w:rsidR="007430DE" w:rsidRPr="00AF1B89" w:rsidRDefault="007430DE" w:rsidP="00DA035D">
      <w:pPr>
        <w:rPr>
          <w:rFonts w:cs="Arial"/>
          <w:color w:val="000000" w:themeColor="text1"/>
          <w:szCs w:val="24"/>
        </w:rPr>
      </w:pPr>
      <w:r w:rsidRPr="00AF1B89">
        <w:rPr>
          <w:rFonts w:cs="Arial"/>
          <w:color w:val="000000" w:themeColor="text1"/>
          <w:szCs w:val="24"/>
        </w:rPr>
        <w:t>No início, a pesquisa identificou que as empresas têm percepções negativas sobre os profissionais mais velhos,</w:t>
      </w:r>
      <w:r w:rsidR="00E23BA1">
        <w:rPr>
          <w:rFonts w:cs="Arial"/>
          <w:color w:val="000000" w:themeColor="text1"/>
          <w:szCs w:val="24"/>
        </w:rPr>
        <w:t xml:space="preserve"> f</w:t>
      </w:r>
      <w:r w:rsidR="00F154D5" w:rsidRPr="00AF1B89">
        <w:rPr>
          <w:rFonts w:cs="Arial"/>
          <w:color w:val="000000" w:themeColor="text1"/>
          <w:szCs w:val="24"/>
        </w:rPr>
        <w:t xml:space="preserve">oi </w:t>
      </w:r>
      <w:r w:rsidRPr="00AF1B89">
        <w:rPr>
          <w:rFonts w:cs="Arial"/>
          <w:color w:val="000000" w:themeColor="text1"/>
          <w:szCs w:val="24"/>
        </w:rPr>
        <w:t>revel</w:t>
      </w:r>
      <w:r w:rsidR="00E23BA1">
        <w:rPr>
          <w:rFonts w:cs="Arial"/>
          <w:color w:val="000000" w:themeColor="text1"/>
          <w:szCs w:val="24"/>
        </w:rPr>
        <w:t xml:space="preserve">ado </w:t>
      </w:r>
      <w:r w:rsidRPr="00AF1B89">
        <w:rPr>
          <w:rFonts w:cs="Arial"/>
          <w:color w:val="000000" w:themeColor="text1"/>
          <w:szCs w:val="24"/>
        </w:rPr>
        <w:t xml:space="preserve"> que as empresas não estão preparadas para lidar com o envelhecimento da população e que há um baixo grau de adoção de práticas de gestão da idade. Além disso, não há políticas para recrutamento e seleção de profissionais mais velhos, nem programas de integração e formação de equipes multigeracionais</w:t>
      </w:r>
      <w:r w:rsidR="00012132" w:rsidRPr="00AF1B89">
        <w:rPr>
          <w:rFonts w:cs="Arial"/>
          <w:color w:val="000000" w:themeColor="text1"/>
          <w:szCs w:val="24"/>
        </w:rPr>
        <w:t xml:space="preserve"> (</w:t>
      </w:r>
      <w:r w:rsidR="00012132" w:rsidRPr="00AF1B89">
        <w:rPr>
          <w:rFonts w:cs="Arial"/>
          <w:color w:val="000000" w:themeColor="text1"/>
          <w:szCs w:val="24"/>
        </w:rPr>
        <w:t>FGV EAESP, 2018</w:t>
      </w:r>
      <w:r w:rsidR="00012132" w:rsidRPr="00AF1B89">
        <w:rPr>
          <w:rFonts w:cs="Arial"/>
          <w:color w:val="000000" w:themeColor="text1"/>
          <w:szCs w:val="24"/>
        </w:rPr>
        <w:t>).</w:t>
      </w:r>
    </w:p>
    <w:p w14:paraId="2415B82A" w14:textId="77777777" w:rsidR="007430DE" w:rsidRPr="00AF1B89" w:rsidRDefault="007430DE" w:rsidP="007430DE">
      <w:pPr>
        <w:rPr>
          <w:rFonts w:cs="Arial"/>
          <w:color w:val="000000" w:themeColor="text1"/>
          <w:szCs w:val="24"/>
        </w:rPr>
      </w:pPr>
    </w:p>
    <w:p w14:paraId="3838F983" w14:textId="447FF51E" w:rsidR="005A0AA5" w:rsidRPr="00AF1B89" w:rsidRDefault="007430DE" w:rsidP="00DA035D">
      <w:pPr>
        <w:rPr>
          <w:rFonts w:cs="Arial"/>
          <w:color w:val="000000" w:themeColor="text1"/>
          <w:szCs w:val="24"/>
        </w:rPr>
      </w:pPr>
      <w:r w:rsidRPr="00AF1B89">
        <w:rPr>
          <w:rFonts w:cs="Arial"/>
          <w:color w:val="000000" w:themeColor="text1"/>
          <w:szCs w:val="24"/>
        </w:rPr>
        <w:lastRenderedPageBreak/>
        <w:t xml:space="preserve">Diante desses resultados, </w:t>
      </w:r>
      <w:r w:rsidR="002E024B" w:rsidRPr="00AF1B89">
        <w:rPr>
          <w:rFonts w:cs="Arial"/>
          <w:color w:val="000000" w:themeColor="text1"/>
          <w:szCs w:val="24"/>
        </w:rPr>
        <w:t xml:space="preserve">é apresentado </w:t>
      </w:r>
      <w:r w:rsidRPr="00AF1B89">
        <w:rPr>
          <w:rFonts w:cs="Arial"/>
          <w:color w:val="000000" w:themeColor="text1"/>
          <w:szCs w:val="24"/>
        </w:rPr>
        <w:t xml:space="preserve">recomendações para as organizações, </w:t>
      </w:r>
      <w:r w:rsidR="002E024B" w:rsidRPr="00AF1B89">
        <w:rPr>
          <w:rFonts w:cs="Arial"/>
          <w:color w:val="000000" w:themeColor="text1"/>
          <w:szCs w:val="24"/>
        </w:rPr>
        <w:t>e para os profissionais maduros.</w:t>
      </w:r>
      <w:r w:rsidRPr="00AF1B89">
        <w:rPr>
          <w:rFonts w:cs="Arial"/>
          <w:color w:val="000000" w:themeColor="text1"/>
          <w:szCs w:val="24"/>
        </w:rPr>
        <w:t xml:space="preserve"> </w:t>
      </w:r>
      <w:r w:rsidR="00E23BA1">
        <w:rPr>
          <w:rFonts w:cs="Arial"/>
          <w:color w:val="000000" w:themeColor="text1"/>
          <w:szCs w:val="24"/>
        </w:rPr>
        <w:t xml:space="preserve">Para as </w:t>
      </w:r>
      <w:r w:rsidRPr="00AF1B89">
        <w:rPr>
          <w:rFonts w:cs="Arial"/>
          <w:color w:val="000000" w:themeColor="text1"/>
          <w:szCs w:val="24"/>
        </w:rPr>
        <w:t xml:space="preserve"> organizações, é importante conscientizar-se do contexto sociodemográfico atual e futuro, repensar os estereótipos associados aos profissionais maduros e estimular a manutenção e reinserção do profissional com 50 anos ou mais de idade.</w:t>
      </w:r>
      <w:r w:rsidR="00DA035D" w:rsidRPr="00AF1B89">
        <w:rPr>
          <w:rFonts w:cs="Arial"/>
          <w:color w:val="000000" w:themeColor="text1"/>
          <w:szCs w:val="24"/>
        </w:rPr>
        <w:t xml:space="preserve"> </w:t>
      </w:r>
      <w:r w:rsidRPr="00AF1B89">
        <w:rPr>
          <w:rFonts w:cs="Arial"/>
          <w:color w:val="000000" w:themeColor="text1"/>
          <w:szCs w:val="24"/>
        </w:rPr>
        <w:t>Para os profissionais maduros, é importante refletir sobre a própria gestão de carreiras, buscar autoconhecimento e explorar diferentes oportunidades de trabalho, e manter-se atualizado e recorrer a novos conhecimentos, especialmente tecnológicos.</w:t>
      </w:r>
      <w:r w:rsidR="00DA035D" w:rsidRPr="00AF1B89">
        <w:rPr>
          <w:rFonts w:cs="Arial"/>
          <w:color w:val="000000" w:themeColor="text1"/>
          <w:szCs w:val="24"/>
        </w:rPr>
        <w:t xml:space="preserve"> </w:t>
      </w:r>
      <w:r w:rsidRPr="00AF1B89">
        <w:rPr>
          <w:rFonts w:cs="Arial"/>
          <w:color w:val="000000" w:themeColor="text1"/>
          <w:szCs w:val="24"/>
        </w:rPr>
        <w:t xml:space="preserve">Em resumo, a pesquisa destaca a importância de reconhecer as percepções negativas e positivas sobre os profissionais mais velhos e de adotar práticas de gestão da idade para aproveitar a </w:t>
      </w:r>
      <w:r w:rsidRPr="00AF1B89">
        <w:rPr>
          <w:rFonts w:cs="Arial"/>
          <w:color w:val="000000" w:themeColor="text1"/>
          <w:szCs w:val="24"/>
        </w:rPr>
        <w:lastRenderedPageBreak/>
        <w:t>experiência e habilidades desses profissionais</w:t>
      </w:r>
      <w:r w:rsidR="00AF1B89" w:rsidRPr="00AF1B89">
        <w:rPr>
          <w:rFonts w:cs="Arial"/>
          <w:color w:val="000000" w:themeColor="text1"/>
          <w:szCs w:val="24"/>
        </w:rPr>
        <w:t xml:space="preserve"> </w:t>
      </w:r>
      <w:r w:rsidR="00012132" w:rsidRPr="00AF1B89">
        <w:rPr>
          <w:rFonts w:cs="Arial"/>
          <w:color w:val="000000" w:themeColor="text1"/>
          <w:szCs w:val="24"/>
        </w:rPr>
        <w:t>(</w:t>
      </w:r>
      <w:r w:rsidR="00012132" w:rsidRPr="00AF1B89">
        <w:rPr>
          <w:rFonts w:cs="Arial"/>
          <w:color w:val="000000" w:themeColor="text1"/>
          <w:szCs w:val="24"/>
        </w:rPr>
        <w:t>FGV EAESP, 2018</w:t>
      </w:r>
      <w:r w:rsidR="00012132" w:rsidRPr="00AF1B89">
        <w:rPr>
          <w:rFonts w:cs="Arial"/>
          <w:color w:val="000000" w:themeColor="text1"/>
          <w:szCs w:val="24"/>
        </w:rPr>
        <w:t>).</w:t>
      </w:r>
    </w:p>
    <w:p w14:paraId="57404A38" w14:textId="5A69D224" w:rsidR="00214945" w:rsidRDefault="00214945" w:rsidP="0094331E">
      <w:pPr>
        <w:ind w:firstLine="0"/>
        <w:rPr>
          <w:rFonts w:cs="Arial"/>
          <w:color w:val="000000" w:themeColor="text1"/>
          <w:szCs w:val="24"/>
        </w:rPr>
      </w:pPr>
      <w:r w:rsidRPr="00AF1B89">
        <w:rPr>
          <w:rFonts w:cs="Arial"/>
          <w:color w:val="000000" w:themeColor="text1"/>
          <w:szCs w:val="24"/>
        </w:rPr>
        <w:t>E</w:t>
      </w:r>
      <w:r w:rsidRPr="00AF1B89">
        <w:rPr>
          <w:rFonts w:cs="Arial"/>
          <w:color w:val="000000" w:themeColor="text1"/>
          <w:szCs w:val="24"/>
        </w:rPr>
        <w:t>studo</w:t>
      </w:r>
      <w:r w:rsidRPr="00AF1B89">
        <w:rPr>
          <w:rFonts w:cs="Arial"/>
          <w:color w:val="000000" w:themeColor="text1"/>
          <w:szCs w:val="24"/>
        </w:rPr>
        <w:t>s</w:t>
      </w:r>
      <w:r w:rsidRPr="00AF1B89">
        <w:rPr>
          <w:rFonts w:cs="Arial"/>
          <w:color w:val="000000" w:themeColor="text1"/>
          <w:szCs w:val="24"/>
        </w:rPr>
        <w:t xml:space="preserve"> também destaca</w:t>
      </w:r>
      <w:r w:rsidRPr="00AF1B89">
        <w:rPr>
          <w:rFonts w:cs="Arial"/>
          <w:color w:val="000000" w:themeColor="text1"/>
          <w:szCs w:val="24"/>
        </w:rPr>
        <w:t>m</w:t>
      </w:r>
      <w:r w:rsidRPr="00AF1B89">
        <w:rPr>
          <w:rFonts w:cs="Arial"/>
          <w:color w:val="000000" w:themeColor="text1"/>
          <w:szCs w:val="24"/>
        </w:rPr>
        <w:t xml:space="preserve"> a importância da cultura corporativa e da comunicação organizacional para fomentar o respeito às profissionais maduras e promover a diversidade etária nas organizações</w:t>
      </w:r>
      <w:r w:rsidR="00790074" w:rsidRPr="00AF1B89">
        <w:rPr>
          <w:rFonts w:cs="Arial"/>
          <w:color w:val="000000" w:themeColor="text1"/>
          <w:szCs w:val="24"/>
        </w:rPr>
        <w:t>.</w:t>
      </w:r>
      <w:r w:rsidR="00790074" w:rsidRPr="00AF1B89">
        <w:rPr>
          <w:rFonts w:cs="Arial"/>
          <w:color w:val="000000" w:themeColor="text1"/>
          <w:szCs w:val="24"/>
        </w:rPr>
        <w:t xml:space="preserve"> </w:t>
      </w:r>
      <w:r w:rsidR="00790074" w:rsidRPr="00AF1B89">
        <w:rPr>
          <w:rFonts w:cs="Arial"/>
          <w:color w:val="000000" w:themeColor="text1"/>
          <w:szCs w:val="24"/>
        </w:rPr>
        <w:t xml:space="preserve">E como a </w:t>
      </w:r>
      <w:r w:rsidR="00790074" w:rsidRPr="00AF1B89">
        <w:rPr>
          <w:rFonts w:cs="Arial"/>
          <w:color w:val="000000" w:themeColor="text1"/>
          <w:szCs w:val="24"/>
        </w:rPr>
        <w:t>comunicação organizacional pode falhar em entender os valores e as necessidades da sociedade, especialmente em relação ao envelhecimento e à diversidade etária.</w:t>
      </w:r>
      <w:r w:rsidR="00790074" w:rsidRPr="00AF1B89">
        <w:rPr>
          <w:rFonts w:cs="Arial"/>
          <w:color w:val="000000" w:themeColor="text1"/>
          <w:szCs w:val="24"/>
        </w:rPr>
        <w:t xml:space="preserve"> Mas que </w:t>
      </w:r>
      <w:r w:rsidR="00AF1B89" w:rsidRPr="00AF1B89">
        <w:rPr>
          <w:rFonts w:cs="Arial"/>
          <w:color w:val="000000" w:themeColor="text1"/>
          <w:szCs w:val="24"/>
        </w:rPr>
        <w:t xml:space="preserve">as organizações devem criar uma cultura organizacional inclusiva e age-friendly, que </w:t>
      </w:r>
      <w:r w:rsidR="00AF1B89" w:rsidRPr="00AF1B89">
        <w:rPr>
          <w:rFonts w:cs="Arial"/>
          <w:color w:val="000000" w:themeColor="text1"/>
          <w:szCs w:val="24"/>
        </w:rPr>
        <w:lastRenderedPageBreak/>
        <w:t>valorize a diversidade etária e promova a realização de trocas simétricas entre as gerações. Isso pode ser alcançado através da eliminação de estereótipos, do diálogo em pé de igualdade e do reconhecimento da diversidade de gênero, idade, etnias, culturas e propósitos.</w:t>
      </w:r>
      <w:r w:rsidR="00AF1B89" w:rsidRPr="00AF1B89">
        <w:rPr>
          <w:rFonts w:cs="Arial"/>
          <w:color w:val="000000" w:themeColor="text1"/>
          <w:szCs w:val="24"/>
        </w:rPr>
        <w:t xml:space="preserve"> </w:t>
      </w:r>
      <w:r w:rsidR="00D90D3C" w:rsidRPr="00AF1B89">
        <w:rPr>
          <w:rFonts w:cs="Arial"/>
          <w:color w:val="000000" w:themeColor="text1"/>
          <w:szCs w:val="24"/>
        </w:rPr>
        <w:t xml:space="preserve">(Correa, </w:t>
      </w:r>
      <w:r w:rsidR="000741AB" w:rsidRPr="00AF1B89">
        <w:rPr>
          <w:rFonts w:cs="Arial"/>
          <w:color w:val="000000" w:themeColor="text1"/>
          <w:szCs w:val="24"/>
        </w:rPr>
        <w:t>2023).</w:t>
      </w:r>
    </w:p>
    <w:p w14:paraId="74357C70" w14:textId="2818CC7E" w:rsidR="002C6A8E" w:rsidRPr="00AF1B89" w:rsidRDefault="002C6A8E" w:rsidP="00DA035D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</w:t>
      </w:r>
      <w:r w:rsidRPr="002C6A8E">
        <w:rPr>
          <w:rFonts w:cs="Arial"/>
          <w:color w:val="000000" w:themeColor="text1"/>
          <w:szCs w:val="24"/>
        </w:rPr>
        <w:t xml:space="preserve"> pesquisa</w:t>
      </w:r>
      <w:r w:rsidR="0094331E">
        <w:rPr>
          <w:rFonts w:cs="Arial"/>
          <w:color w:val="000000" w:themeColor="text1"/>
          <w:szCs w:val="24"/>
        </w:rPr>
        <w:t xml:space="preserve"> também </w:t>
      </w:r>
      <w:r w:rsidR="0094331E" w:rsidRPr="002C6A8E">
        <w:rPr>
          <w:rFonts w:cs="Arial"/>
          <w:color w:val="000000" w:themeColor="text1"/>
          <w:szCs w:val="24"/>
        </w:rPr>
        <w:t>mostrou</w:t>
      </w:r>
      <w:r w:rsidRPr="002C6A8E">
        <w:rPr>
          <w:rFonts w:cs="Arial"/>
          <w:color w:val="000000" w:themeColor="text1"/>
          <w:szCs w:val="24"/>
        </w:rPr>
        <w:t xml:space="preserve"> que, embora os direitos financeiros dos idosos estejam garantidos, como a aposentadoria, ainda há uma falta de políticas públicas eficazes para garantir o bem-estar dos idosos no mercado de trabalho. Muitos idosos precisam retornar ao trabalho para complementar sua renda</w:t>
      </w:r>
      <w:r w:rsidR="0082745C">
        <w:rPr>
          <w:rFonts w:cs="Arial"/>
          <w:color w:val="000000" w:themeColor="text1"/>
          <w:szCs w:val="24"/>
        </w:rPr>
        <w:t xml:space="preserve">. Sabemos </w:t>
      </w:r>
      <w:r w:rsidR="0094331E">
        <w:rPr>
          <w:rFonts w:cs="Arial"/>
          <w:color w:val="000000" w:themeColor="text1"/>
          <w:szCs w:val="24"/>
        </w:rPr>
        <w:t>que a</w:t>
      </w:r>
      <w:r w:rsidR="005E534B" w:rsidRPr="005E534B">
        <w:rPr>
          <w:rFonts w:cs="Arial"/>
          <w:color w:val="000000" w:themeColor="text1"/>
          <w:szCs w:val="24"/>
        </w:rPr>
        <w:t xml:space="preserve"> leis e políticas que garantem os direitos dos idosos,</w:t>
      </w:r>
      <w:r w:rsidR="0082745C">
        <w:rPr>
          <w:rFonts w:cs="Arial"/>
          <w:color w:val="000000" w:themeColor="text1"/>
          <w:szCs w:val="24"/>
        </w:rPr>
        <w:t xml:space="preserve"> mas</w:t>
      </w:r>
      <w:r w:rsidR="00E961EA">
        <w:rPr>
          <w:rFonts w:cs="Arial"/>
          <w:color w:val="000000" w:themeColor="text1"/>
          <w:szCs w:val="24"/>
        </w:rPr>
        <w:t xml:space="preserve"> </w:t>
      </w:r>
      <w:r w:rsidR="005E534B" w:rsidRPr="005E534B">
        <w:rPr>
          <w:rFonts w:cs="Arial"/>
          <w:color w:val="000000" w:themeColor="text1"/>
          <w:szCs w:val="24"/>
        </w:rPr>
        <w:t>ainda há muitas lacunas na oferta de serviços e cuidados para essa população</w:t>
      </w:r>
      <w:r w:rsidR="006F0E64">
        <w:rPr>
          <w:rFonts w:cs="Arial"/>
          <w:color w:val="000000" w:themeColor="text1"/>
          <w:szCs w:val="24"/>
        </w:rPr>
        <w:t xml:space="preserve"> (</w:t>
      </w:r>
      <w:r w:rsidR="006F0E64" w:rsidRPr="007C436D">
        <w:t>Fernandes</w:t>
      </w:r>
      <w:r w:rsidR="006F0E64">
        <w:t>, 2012</w:t>
      </w:r>
      <w:r w:rsidR="00327418">
        <w:t>)</w:t>
      </w:r>
    </w:p>
    <w:bookmarkEnd w:id="1"/>
    <w:p w14:paraId="09FB40C9" w14:textId="01117A93" w:rsidR="00664263" w:rsidRPr="00AF1B89" w:rsidRDefault="00664263" w:rsidP="00946722">
      <w:pPr>
        <w:rPr>
          <w:rFonts w:cs="Arial"/>
          <w:szCs w:val="24"/>
        </w:rPr>
      </w:pPr>
    </w:p>
    <w:p w14:paraId="4E85665F" w14:textId="77777777" w:rsidR="00514A5B" w:rsidRPr="00EB35C3" w:rsidRDefault="00514A5B" w:rsidP="00946722">
      <w:pPr>
        <w:rPr>
          <w:b/>
          <w:bCs/>
          <w:szCs w:val="24"/>
        </w:rPr>
      </w:pPr>
    </w:p>
    <w:p w14:paraId="7D14FB73" w14:textId="42E3F10D" w:rsidR="000E46F7" w:rsidRDefault="00AB3F31" w:rsidP="00946722">
      <w:pPr>
        <w:rPr>
          <w:b/>
          <w:bCs/>
        </w:rPr>
      </w:pPr>
      <w:r>
        <w:rPr>
          <w:b/>
          <w:bCs/>
        </w:rPr>
        <w:t>Referencias</w:t>
      </w:r>
    </w:p>
    <w:p w14:paraId="40BDC351" w14:textId="15028A1A" w:rsidR="00AB3F31" w:rsidRDefault="00AB3F31" w:rsidP="00946722">
      <w:pPr>
        <w:rPr>
          <w:b/>
          <w:bCs/>
        </w:rPr>
      </w:pPr>
    </w:p>
    <w:p w14:paraId="3E903FE9" w14:textId="77777777" w:rsidR="00DF3876" w:rsidRDefault="00DF3876" w:rsidP="00946722">
      <w:pPr>
        <w:rPr>
          <w:b/>
          <w:bCs/>
        </w:rPr>
      </w:pPr>
    </w:p>
    <w:p w14:paraId="55D32370" w14:textId="1E4ED7D5" w:rsidR="00D31540" w:rsidRDefault="00DF3876" w:rsidP="00946722">
      <w:r w:rsidRPr="00DF3876">
        <w:t>BANCO MUNDIAL. Envelhecendo em um Brasil mais velho. 2011.</w:t>
      </w:r>
    </w:p>
    <w:p w14:paraId="32315252" w14:textId="77777777" w:rsidR="00133C54" w:rsidRDefault="00133C54" w:rsidP="00946722"/>
    <w:p w14:paraId="2EECE8F7" w14:textId="346E372A" w:rsidR="00133C54" w:rsidRDefault="00133C54" w:rsidP="00946722">
      <w:r w:rsidRPr="00133C54">
        <w:t>BRASIL. (Constituição (1988)). Constituição da República Federativa do Brasil de 1988. Brasília, DF: Presidência da República</w:t>
      </w:r>
      <w:r w:rsidR="00D1522F">
        <w:t>,2016. Disponível em:</w:t>
      </w:r>
      <w:r w:rsidR="00D703BD" w:rsidRPr="00D703BD">
        <w:t xml:space="preserve"> </w:t>
      </w:r>
      <w:hyperlink r:id="rId8" w:history="1">
        <w:r w:rsidR="00D703BD" w:rsidRPr="00D703BD">
          <w:rPr>
            <w:rStyle w:val="Hyperlink"/>
          </w:rPr>
          <w:t>https://www.planalto.gov.br/ccivil_03/constituicao/constituicao.htm</w:t>
        </w:r>
      </w:hyperlink>
    </w:p>
    <w:p w14:paraId="5AB2B03C" w14:textId="77777777" w:rsidR="00D703BD" w:rsidRDefault="00D703BD" w:rsidP="00946722"/>
    <w:p w14:paraId="2570BBE8" w14:textId="72A58F71" w:rsidR="00D703BD" w:rsidRDefault="00420A5E" w:rsidP="00946722">
      <w:r w:rsidRPr="00DC5DC1">
        <w:lastRenderedPageBreak/>
        <w:t>BRASIL.</w:t>
      </w:r>
      <w:r w:rsidRPr="00420A5E">
        <w:t> Lei nº 10.741, de 1º de outubro de 2003. Diário Oficial da República Federativa do Brasil, Poder Legislativo, Brasília, DF, 3 out. 2003.</w:t>
      </w:r>
      <w:r>
        <w:t xml:space="preserve"> Disponível em:</w:t>
      </w:r>
    </w:p>
    <w:p w14:paraId="5393C54B" w14:textId="2B88EAFF" w:rsidR="00420A5E" w:rsidRDefault="00CA4F88" w:rsidP="00946722">
      <w:hyperlink r:id="rId9" w:history="1">
        <w:r w:rsidRPr="00CA4F88">
          <w:rPr>
            <w:rStyle w:val="Hyperlink"/>
          </w:rPr>
          <w:t>https://www.planalto.gov.br/ccivil_03/leis/2003/l10.741.htm</w:t>
        </w:r>
      </w:hyperlink>
    </w:p>
    <w:p w14:paraId="0726F4FF" w14:textId="77777777" w:rsidR="00DC5DC1" w:rsidRDefault="00DC5DC1" w:rsidP="00946722"/>
    <w:p w14:paraId="7550D3DD" w14:textId="55159236" w:rsidR="00DC5DC1" w:rsidRDefault="00DC5DC1" w:rsidP="00946722">
      <w:r w:rsidRPr="00DC5DC1">
        <w:br/>
      </w:r>
      <w:r>
        <w:t>BRASIL</w:t>
      </w:r>
      <w:r w:rsidRPr="00DC5DC1">
        <w:t>:[Decreto, nº 4.377, de 13 de setembro de 2002]. Dispõe sobre a execução no território nacional da Convenção sobre a Eliminação de Todas as Formas de Discriminação contra a Mulher, de 18 de dezembro de 1979, com a reserva facultada no art. 29, parágrafo 2. Brasília, DF: Presidência da República, 13 set. 2002.</w:t>
      </w:r>
      <w:r>
        <w:t xml:space="preserve"> Disponível em:</w:t>
      </w:r>
      <w:r w:rsidR="00BD3F73">
        <w:t xml:space="preserve"> </w:t>
      </w:r>
      <w:hyperlink r:id="rId10" w:history="1">
        <w:r w:rsidR="00BD3F73" w:rsidRPr="00BD3F73">
          <w:rPr>
            <w:rStyle w:val="Hyperlink"/>
          </w:rPr>
          <w:t>https://www.planalto.gov.br/ccivil_03/decreto/2002/d4377.htm</w:t>
        </w:r>
      </w:hyperlink>
    </w:p>
    <w:p w14:paraId="5863193F" w14:textId="77777777" w:rsidR="00323B97" w:rsidRDefault="00323B97" w:rsidP="00946722"/>
    <w:p w14:paraId="78D464FB" w14:textId="77777777" w:rsidR="00323B97" w:rsidRDefault="00323B97" w:rsidP="00946722"/>
    <w:p w14:paraId="022CD7B7" w14:textId="77777777" w:rsidR="00DF3876" w:rsidRPr="00DF3876" w:rsidRDefault="00DF3876" w:rsidP="00946722"/>
    <w:p w14:paraId="76F6D133" w14:textId="07914146" w:rsidR="00935253" w:rsidRDefault="004F62E0" w:rsidP="00946722">
      <w:r>
        <w:t>CORR</w:t>
      </w:r>
      <w:r w:rsidR="00E21177">
        <w:t>ÊA,</w:t>
      </w:r>
      <w:r w:rsidR="008732A5">
        <w:t>Luciana</w:t>
      </w:r>
      <w:r w:rsidR="00BB08C1">
        <w:t xml:space="preserve"> </w:t>
      </w:r>
      <w:r w:rsidR="008732A5">
        <w:t>Silva.</w:t>
      </w:r>
      <w:r w:rsidR="0004103D">
        <w:t xml:space="preserve"> Envelhecimento feminino e etarismo nas organizações:</w:t>
      </w:r>
      <w:r w:rsidR="00241140">
        <w:t>o desafio da mulher madura no mundo do trabalho.</w:t>
      </w:r>
      <w:r w:rsidR="0083140B">
        <w:t xml:space="preserve"> Organicom,</w:t>
      </w:r>
      <w:r w:rsidR="00B10382">
        <w:t>Janeiro/Abril 2023.</w:t>
      </w:r>
      <w:r w:rsidR="00E613DB">
        <w:t xml:space="preserve"> Disponível em:</w:t>
      </w:r>
    </w:p>
    <w:p w14:paraId="107A5252" w14:textId="0C66DA9A" w:rsidR="00E613DB" w:rsidRDefault="00E613DB" w:rsidP="00946722">
      <w:hyperlink r:id="rId11" w:history="1">
        <w:r w:rsidRPr="00E613DB">
          <w:rPr>
            <w:rStyle w:val="Hyperlink"/>
          </w:rPr>
          <w:t>https://revistas.usp.br/organicom/article/view/206721</w:t>
        </w:r>
      </w:hyperlink>
    </w:p>
    <w:p w14:paraId="6C42E636" w14:textId="77777777" w:rsidR="00E24E7F" w:rsidRDefault="00E24E7F" w:rsidP="00946722"/>
    <w:p w14:paraId="0D6CAAE4" w14:textId="77777777" w:rsidR="00E24E7F" w:rsidRDefault="00E24E7F" w:rsidP="00946722"/>
    <w:p w14:paraId="23A55955" w14:textId="77777777" w:rsidR="00DF3876" w:rsidRDefault="00DF3876" w:rsidP="00BA018A"/>
    <w:p w14:paraId="7551C401" w14:textId="77777777" w:rsidR="00DF3876" w:rsidRDefault="00DF3876" w:rsidP="00BA018A"/>
    <w:p w14:paraId="15BFA91A" w14:textId="77777777" w:rsidR="00DF3876" w:rsidRDefault="00DF3876" w:rsidP="00BA018A"/>
    <w:p w14:paraId="14974F6A" w14:textId="4C7B4871" w:rsidR="00DF3876" w:rsidRDefault="00DF3876" w:rsidP="00BA018A">
      <w:r w:rsidRPr="00DF3876">
        <w:lastRenderedPageBreak/>
        <w:t>CAETANO, M. A-R; RANGEL, L. A.; PEREIRA, E. da S.; ANSILLIERO, G.; PAIVA, L. H.; CONSTANZI, R. N. O Fim do Fator Previdenciário e a Introdução da Idade Mínima: questões para a previdência social no Brasil. Brasília: Ipea, 2016.</w:t>
      </w:r>
      <w:r>
        <w:t xml:space="preserve"> Disponível em:</w:t>
      </w:r>
      <w:r w:rsidRPr="00DF3876">
        <w:t xml:space="preserve"> </w:t>
      </w:r>
      <w:hyperlink r:id="rId12" w:history="1">
        <w:r w:rsidRPr="00DF3876">
          <w:rPr>
            <w:rStyle w:val="Hyperlink"/>
          </w:rPr>
          <w:t>https://ideas.repec.org/p/ipe/ipetds/2230.html</w:t>
        </w:r>
      </w:hyperlink>
    </w:p>
    <w:p w14:paraId="36978919" w14:textId="77777777" w:rsidR="00DF3876" w:rsidRDefault="00DF3876" w:rsidP="00BA018A"/>
    <w:p w14:paraId="5906EE01" w14:textId="77777777" w:rsidR="00DF3876" w:rsidRDefault="00DF3876" w:rsidP="00BA018A"/>
    <w:p w14:paraId="096B0793" w14:textId="47B13BD9" w:rsidR="00E24E7F" w:rsidRDefault="00E24E7F" w:rsidP="00BA018A">
      <w:r w:rsidRPr="00252D94">
        <w:t xml:space="preserve">CEPELLOS, V. M.. FEMINIZAÇÃO DO ENVELHECIMENTO: UM FENÔMENO MULTIFACETADO MUITO ALÉM DOS NÚMEROS. </w:t>
      </w:r>
      <w:r w:rsidRPr="00252D94">
        <w:rPr>
          <w:b/>
          <w:bCs/>
        </w:rPr>
        <w:t>Revista de Administração de Empresas</w:t>
      </w:r>
      <w:r w:rsidRPr="00252D94">
        <w:t>, v. 61, n. 2, p. e20190861, 2021</w:t>
      </w:r>
      <w:r>
        <w:t>. Disponível em:</w:t>
      </w:r>
      <w:r w:rsidRPr="00E24E7F">
        <w:t xml:space="preserve"> </w:t>
      </w:r>
      <w:hyperlink r:id="rId13" w:anchor=":~:text=Geralmente%2C%20a%20feminiza%C3%A7%C3%A3o%20do%20envelhecimento,mundo%20do%20trabalho%20dessas%20mulheres." w:history="1">
        <w:r w:rsidR="00BA018A" w:rsidRPr="0018056F">
          <w:rPr>
            <w:rStyle w:val="Hyperlink"/>
          </w:rPr>
          <w:t>https://www.scielo.br/j/rae/a/</w:t>
        </w:r>
        <w:r w:rsidR="00BA018A" w:rsidRPr="0018056F">
          <w:rPr>
            <w:rStyle w:val="Hyperlink"/>
          </w:rPr>
          <w:lastRenderedPageBreak/>
          <w:t>9GTWvFfzYFnzHKyBhqGPc4j/?format=html&amp;lang=pt#:~:text=Geralmente%2C%20a%20feminiza%C3%A7%C3%A3o%20do%20envelhecimento,mundo%20do%20trabalho%20dessas%20mulheres.</w:t>
        </w:r>
      </w:hyperlink>
    </w:p>
    <w:p w14:paraId="2D644AE2" w14:textId="77777777" w:rsidR="00424B6A" w:rsidRDefault="00424B6A" w:rsidP="00E24E7F"/>
    <w:p w14:paraId="4B71E9BA" w14:textId="675A3A32" w:rsidR="00424B6A" w:rsidRDefault="00424B6A" w:rsidP="00E24E7F">
      <w:r w:rsidRPr="00424B6A">
        <w:t>ENVELHECIMENTO nas Organizações e a Gestão da Idade. Fundação Getulio Vargas (FGV EAESP), 2018.</w:t>
      </w:r>
      <w:r>
        <w:t xml:space="preserve"> Disponível em:</w:t>
      </w:r>
    </w:p>
    <w:p w14:paraId="21919BB7" w14:textId="6D5922BA" w:rsidR="00424B6A" w:rsidRDefault="00424B6A" w:rsidP="00E24E7F">
      <w:hyperlink r:id="rId14" w:history="1">
        <w:r w:rsidRPr="00424B6A">
          <w:rPr>
            <w:rStyle w:val="Hyperlink"/>
          </w:rPr>
          <w:t>https://eaesp.fgv.br/sites/eaesp.fgv.br/files/u68/pesquisa_fgvbrasilprev.pdf</w:t>
        </w:r>
      </w:hyperlink>
    </w:p>
    <w:p w14:paraId="5D71D2C1" w14:textId="77777777" w:rsidR="002A5B0B" w:rsidRDefault="002A5B0B" w:rsidP="00E24E7F"/>
    <w:p w14:paraId="6FE659AC" w14:textId="305A61C7" w:rsidR="007C436D" w:rsidRPr="007C436D" w:rsidRDefault="007C436D" w:rsidP="007C436D">
      <w:r w:rsidRPr="007C436D">
        <w:t xml:space="preserve">Fernandes MT de O, Soares SM. O desenvolvimento de políticas públicas de atenção ao idoso no Brasil. Rev esc enferm USP [Internet]. 2012Dec;46(6):1494–502. Available from: </w:t>
      </w:r>
      <w:hyperlink r:id="rId15" w:history="1">
        <w:r w:rsidRPr="007C436D">
          <w:rPr>
            <w:rStyle w:val="Hyperlink"/>
          </w:rPr>
          <w:t>https://doi.org/10.1590/S0080-62342012000600029</w:t>
        </w:r>
      </w:hyperlink>
      <w:r>
        <w:t>. Disponível em:</w:t>
      </w:r>
      <w:r w:rsidR="006F0E64">
        <w:t xml:space="preserve"> </w:t>
      </w:r>
      <w:hyperlink r:id="rId16" w:history="1">
        <w:r w:rsidR="006F0E64" w:rsidRPr="006F0E64">
          <w:rPr>
            <w:rStyle w:val="Hyperlink"/>
          </w:rPr>
          <w:t>https://www.scielo.br/j/reeusp/a/6DXDrLCthSrj5r9V7KHm5Nq/?format=html&amp;lang=pt</w:t>
        </w:r>
      </w:hyperlink>
    </w:p>
    <w:p w14:paraId="620E6096" w14:textId="77777777" w:rsidR="007C436D" w:rsidRDefault="007C436D" w:rsidP="00E24E7F"/>
    <w:p w14:paraId="6AA5E13E" w14:textId="77777777" w:rsidR="0005474F" w:rsidRDefault="0005474F" w:rsidP="00E24E7F"/>
    <w:p w14:paraId="5187540A" w14:textId="122DDF6B" w:rsidR="0005474F" w:rsidRDefault="0005474F" w:rsidP="00E24E7F">
      <w:r w:rsidRPr="0005474F">
        <w:t>FUNDO DE POPULAÇÃO DAS NAÇÕES UNIDAS. Envelhecimento no século XXI: Celebração e desafio. Nova York, 2012.</w:t>
      </w:r>
      <w:r>
        <w:t xml:space="preserve"> Disponível em:</w:t>
      </w:r>
    </w:p>
    <w:p w14:paraId="3D6CE741" w14:textId="42560F63" w:rsidR="0005474F" w:rsidRDefault="0005474F" w:rsidP="00E24E7F">
      <w:hyperlink r:id="rId17" w:history="1">
        <w:r w:rsidRPr="0005474F">
          <w:rPr>
            <w:rStyle w:val="Hyperlink"/>
          </w:rPr>
          <w:t>https://www.unfpa.org/sites/default/files/pub-pdf/Portuguese-Exec-Summary_0.pdf</w:t>
        </w:r>
      </w:hyperlink>
    </w:p>
    <w:p w14:paraId="03661A50" w14:textId="77777777" w:rsidR="00424B6A" w:rsidRDefault="00424B6A" w:rsidP="00E24E7F"/>
    <w:p w14:paraId="4B9EC9E0" w14:textId="77777777" w:rsidR="00424B6A" w:rsidRDefault="00424B6A" w:rsidP="00424B6A">
      <w:r>
        <w:t>FERNANDES,P.S.;Família Monoparental feminina: desafios de ser mãe solo,Araraquera,</w:t>
      </w:r>
      <w:r w:rsidRPr="007C0712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7C0712">
        <w:t>Universidade Estadual Paulista Faculdade de Ciências e Letras</w:t>
      </w:r>
      <w:r>
        <w:t>,</w:t>
      </w:r>
      <w:r w:rsidRPr="007C0712">
        <w:t xml:space="preserve"> </w:t>
      </w:r>
      <w:r>
        <w:t>2022. Disponivel em:</w:t>
      </w:r>
    </w:p>
    <w:p w14:paraId="0FF1D5AB" w14:textId="25B37E87" w:rsidR="00424B6A" w:rsidRDefault="00424B6A" w:rsidP="00424B6A">
      <w:hyperlink r:id="rId18" w:history="1">
        <w:r w:rsidRPr="007C0712">
          <w:rPr>
            <w:rStyle w:val="Hyperlink"/>
          </w:rPr>
          <w:t>https://repositorio.unesp.br/server/api/core/bitstreams/d10178d4-3dab-4828-bd3e-dc01fd26b97d/content</w:t>
        </w:r>
      </w:hyperlink>
    </w:p>
    <w:p w14:paraId="7F0553B0" w14:textId="77777777" w:rsidR="003F54A5" w:rsidRDefault="003F54A5" w:rsidP="00424B6A"/>
    <w:p w14:paraId="64CDBC00" w14:textId="48B6AEBC" w:rsidR="003F54A5" w:rsidRDefault="003F54A5" w:rsidP="00424B6A">
      <w:r w:rsidRPr="003F54A5">
        <w:t xml:space="preserve">. Figueiredo M do LF, Tyrrel MAR, Carvalho CMRG de, Luz MHBA, Amorim FCM, Loiola NL de A. As diferenças de gênero na velhice. Rev Bras Enferm [Internet]. 2007Jul;60(4):422–7. </w:t>
      </w:r>
      <w:r>
        <w:t xml:space="preserve"> Disponível em:</w:t>
      </w:r>
      <w:r w:rsidR="00992944" w:rsidRPr="00992944">
        <w:t xml:space="preserve"> </w:t>
      </w:r>
      <w:hyperlink r:id="rId19" w:history="1">
        <w:r w:rsidR="00992944" w:rsidRPr="00992944">
          <w:rPr>
            <w:rStyle w:val="Hyperlink"/>
          </w:rPr>
          <w:t>https://www.sc</w:t>
        </w:r>
        <w:r w:rsidR="00992944" w:rsidRPr="00992944">
          <w:rPr>
            <w:rStyle w:val="Hyperlink"/>
          </w:rPr>
          <w:lastRenderedPageBreak/>
          <w:t>ielo.br/j/reben/a/kMmykr8LV5nfDJtYJtsF65y/?format=html&amp;lang=pt</w:t>
        </w:r>
      </w:hyperlink>
    </w:p>
    <w:p w14:paraId="7D1DF8FB" w14:textId="77777777" w:rsidR="00DE480B" w:rsidRDefault="00DE480B" w:rsidP="00424B6A"/>
    <w:p w14:paraId="5FC59CB6" w14:textId="77777777" w:rsidR="00C93D05" w:rsidRDefault="00C93D05" w:rsidP="00946722"/>
    <w:p w14:paraId="3DA25721" w14:textId="66BF14FD" w:rsidR="004754BA" w:rsidRDefault="004754BA" w:rsidP="00946722">
      <w:r w:rsidRPr="004754BA">
        <w:t>INSTITUTO DE PESQUISA ECONÔMICA APLICADA (IPEA). Comunicados do IPEA: Tendências Demográficas. n. 64, 2010.</w:t>
      </w:r>
      <w:r w:rsidR="003178F6">
        <w:t xml:space="preserve"> Disponível em: </w:t>
      </w:r>
      <w:hyperlink r:id="rId20" w:history="1">
        <w:r w:rsidR="003178F6" w:rsidRPr="003178F6">
          <w:rPr>
            <w:rStyle w:val="Hyperlink"/>
          </w:rPr>
          <w:t>https://repositorio.ipea.gov.br/server/api/core/bitstreams/835b8229-3871-449d-963a-9b85e5fac392/content</w:t>
        </w:r>
      </w:hyperlink>
    </w:p>
    <w:p w14:paraId="0D29FDA9" w14:textId="77777777" w:rsidR="004754BA" w:rsidRDefault="004754BA" w:rsidP="00946722"/>
    <w:p w14:paraId="3674E63E" w14:textId="77777777" w:rsidR="004754BA" w:rsidRDefault="004754BA" w:rsidP="00946722"/>
    <w:p w14:paraId="65EC01C1" w14:textId="77777777" w:rsidR="004754BA" w:rsidRDefault="004754BA" w:rsidP="00946722"/>
    <w:p w14:paraId="10FA9B12" w14:textId="1C38F1D7" w:rsidR="002F720B" w:rsidRDefault="002F720B" w:rsidP="00946722">
      <w:r>
        <w:t xml:space="preserve"> IBGE.</w:t>
      </w:r>
      <w:r w:rsidR="001F7AA7" w:rsidRPr="001F7AA7">
        <w:t xml:space="preserve"> </w:t>
      </w:r>
      <w:r w:rsidR="001F7AA7">
        <w:t>O TRABALHO A PARTIR DOS 50 ANOS DE IDADE PESQUISA MENSAL DE EMPREGO.</w:t>
      </w:r>
      <w:r w:rsidR="00D31540">
        <w:t xml:space="preserve"> </w:t>
      </w:r>
      <w:r w:rsidR="001F7AA7">
        <w:t xml:space="preserve">(RECIFE, </w:t>
      </w:r>
      <w:r w:rsidR="001F7AA7">
        <w:lastRenderedPageBreak/>
        <w:t>SALVADOR, BELO HORIZONTE, RIO DE JANEIRO, SÃO PAULOE PORTO ALEGRE)</w:t>
      </w:r>
      <w:r w:rsidR="00C34D32">
        <w:t>:</w:t>
      </w:r>
      <w:r w:rsidR="004412F2">
        <w:t xml:space="preserve"> 20</w:t>
      </w:r>
      <w:r w:rsidR="00664263">
        <w:t>13</w:t>
      </w:r>
      <w:r w:rsidR="004412F2">
        <w:t>,</w:t>
      </w:r>
      <w:r w:rsidR="00C34D32">
        <w:t xml:space="preserve"> IBGE</w:t>
      </w:r>
      <w:r w:rsidR="00E613DB">
        <w:t xml:space="preserve">. Disponível em: </w:t>
      </w:r>
      <w:hyperlink r:id="rId21" w:history="1">
        <w:r w:rsidR="00E613DB" w:rsidRPr="00E613DB">
          <w:rPr>
            <w:rStyle w:val="Hyperlink"/>
          </w:rPr>
          <w:t>https://ftp.ibge.gov.br/Trabalho_e_Rendimento/Pesquisa_Mensal_de_Emprego/Estudos/Trabalho_50anos.pdf</w:t>
        </w:r>
      </w:hyperlink>
    </w:p>
    <w:p w14:paraId="13CEF82E" w14:textId="77777777" w:rsidR="00D31540" w:rsidRDefault="00D31540" w:rsidP="00946722"/>
    <w:p w14:paraId="7AE21255" w14:textId="77777777" w:rsidR="00135184" w:rsidRDefault="00135184" w:rsidP="00555591">
      <w:pPr>
        <w:ind w:firstLine="0"/>
      </w:pPr>
    </w:p>
    <w:p w14:paraId="3EAFC59C" w14:textId="5E0EF7A7" w:rsidR="00252D94" w:rsidRDefault="00135184" w:rsidP="00252D94">
      <w:r w:rsidRPr="00135184">
        <w:t xml:space="preserve"> IBGE, Projeção da população do Brasil e Unidades da Federação por sexo e idade para o período 2010-2060. </w:t>
      </w:r>
      <w:r w:rsidRPr="00135184">
        <w:lastRenderedPageBreak/>
        <w:t>Revisão 2019. 1980 e 1991 - ALBUQUERQUE, Fernando Roberto P. de C. e SENNA, Janaína R. Xavier “Tábuas de Mortalidade por Sexo e Grupos de Idade - Grandes e Unidades da Federação – 1980, 1991 e 2000. Textos para discussão, Diretoria de Pesquisas, IBGE, Rio de Janeiro, 2005.161p. ISSN 1518-675X ; n. 20</w:t>
      </w:r>
      <w:r w:rsidR="00555591">
        <w:t xml:space="preserve">. Disponível em: </w:t>
      </w:r>
    </w:p>
    <w:p w14:paraId="713138D0" w14:textId="390651AF" w:rsidR="00555591" w:rsidRDefault="00555591" w:rsidP="00252D94">
      <w:hyperlink r:id="rId22" w:history="1">
        <w:r w:rsidRPr="00555591">
          <w:rPr>
            <w:rStyle w:val="Hyperlink"/>
          </w:rPr>
          <w:t>https://agenciadenoticias.ibge.gov.br/agencia-sala-de-imprensa/2013-agencia-de-noticias/releases/29502-em-2019-expectativa-de-vida-era-de-76-6-anos</w:t>
        </w:r>
      </w:hyperlink>
    </w:p>
    <w:p w14:paraId="3F5E628B" w14:textId="77777777" w:rsidR="00252D94" w:rsidRDefault="00252D94" w:rsidP="00252D94"/>
    <w:p w14:paraId="6AC4B077" w14:textId="77777777" w:rsidR="00BB7D50" w:rsidRDefault="00BB7D50" w:rsidP="00BB7D50">
      <w:r w:rsidRPr="00C93D05">
        <w:t>LIMA, Lara Carvalho Vilela de; BUENO, Cléria Maria Lobo Bittar. Envelhecimento e Gênero: A Vulnerabilidade de Idosas no Brasil. </w:t>
      </w:r>
      <w:r w:rsidRPr="00C93D05">
        <w:rPr>
          <w:b/>
          <w:bCs/>
        </w:rPr>
        <w:t>Saúde e Pesquisa</w:t>
      </w:r>
      <w:r w:rsidRPr="00C93D05">
        <w:t>, </w:t>
      </w:r>
      <w:r w:rsidRPr="00C93D05">
        <w:rPr>
          <w:i/>
          <w:iCs/>
        </w:rPr>
        <w:t>[S. l.]</w:t>
      </w:r>
      <w:r w:rsidRPr="00C93D05">
        <w:t>, v. 2, n. 2, p. 273–280, 2009.</w:t>
      </w:r>
      <w:r>
        <w:t xml:space="preserve"> Disponível em: </w:t>
      </w:r>
      <w:hyperlink r:id="rId23" w:history="1">
        <w:r w:rsidRPr="009403E3">
          <w:rPr>
            <w:rStyle w:val="Hyperlink"/>
          </w:rPr>
          <w:t>https://p</w:t>
        </w:r>
        <w:r w:rsidRPr="009403E3">
          <w:rPr>
            <w:rStyle w:val="Hyperlink"/>
          </w:rPr>
          <w:lastRenderedPageBreak/>
          <w:t>eriodicos.unicesumar.edu.br/index.php/saudpesq/article/view/1173</w:t>
        </w:r>
      </w:hyperlink>
    </w:p>
    <w:p w14:paraId="16B2C3CA" w14:textId="77777777" w:rsidR="00BB7D50" w:rsidRDefault="00BB7D50" w:rsidP="00BB7D50"/>
    <w:p w14:paraId="48FB464C" w14:textId="77777777" w:rsidR="00BB7D50" w:rsidRDefault="00BB7D50" w:rsidP="00252D94"/>
    <w:p w14:paraId="26C7D459" w14:textId="77777777" w:rsidR="00BA018A" w:rsidRDefault="00BA018A" w:rsidP="00075A49">
      <w:pPr>
        <w:ind w:firstLine="0"/>
      </w:pPr>
    </w:p>
    <w:p w14:paraId="77B3EC1E" w14:textId="77777777" w:rsidR="00BA018A" w:rsidRDefault="00BA018A" w:rsidP="00252D94"/>
    <w:p w14:paraId="0F5CC9CD" w14:textId="77777777" w:rsidR="00C76AA1" w:rsidRPr="00664263" w:rsidRDefault="00C76AA1" w:rsidP="00C76AA1">
      <w:r>
        <w:t>N</w:t>
      </w:r>
      <w:r w:rsidRPr="00664263">
        <w:t>unes, A. M. (2017, outubro-dezembro). Envelhecimento ativo em Portugal: desafios e oportunidades na saúde.</w:t>
      </w:r>
    </w:p>
    <w:p w14:paraId="75B66927" w14:textId="77777777" w:rsidR="00C76AA1" w:rsidRPr="00664263" w:rsidRDefault="00C76AA1" w:rsidP="00C76AA1">
      <w:r w:rsidRPr="00664263">
        <w:rPr>
          <w:i/>
          <w:iCs/>
        </w:rPr>
        <w:t>Revista Kair</w:t>
      </w:r>
      <w:r w:rsidRPr="00664263">
        <w:rPr>
          <w:rFonts w:hint="eastAsia"/>
          <w:i/>
          <w:iCs/>
        </w:rPr>
        <w:t>ó</w:t>
      </w:r>
      <w:r w:rsidRPr="00664263">
        <w:rPr>
          <w:i/>
          <w:iCs/>
        </w:rPr>
        <w:t xml:space="preserve">s </w:t>
      </w:r>
      <w:r w:rsidRPr="00664263">
        <w:rPr>
          <w:rFonts w:hint="eastAsia"/>
          <w:i/>
          <w:iCs/>
        </w:rPr>
        <w:t>―</w:t>
      </w:r>
      <w:r w:rsidRPr="00664263">
        <w:rPr>
          <w:i/>
          <w:iCs/>
        </w:rPr>
        <w:t xml:space="preserve"> Gerontologia, 20</w:t>
      </w:r>
      <w:r w:rsidRPr="00664263">
        <w:t>(4), pp. 49-71. ISSNe 2176-901X.</w:t>
      </w:r>
    </w:p>
    <w:p w14:paraId="71ECF965" w14:textId="77777777" w:rsidR="00C76AA1" w:rsidRDefault="00C76AA1" w:rsidP="00C76AA1">
      <w:r w:rsidRPr="00664263">
        <w:t>São Paulo (SP), Brasil: FACHS/NEPE/PEPGG/PUC-SP</w:t>
      </w:r>
      <w:r>
        <w:t>. Disponível em:</w:t>
      </w:r>
    </w:p>
    <w:p w14:paraId="2B289E30" w14:textId="77777777" w:rsidR="00C76AA1" w:rsidRDefault="00C76AA1" w:rsidP="00C76AA1">
      <w:hyperlink r:id="rId24" w:history="1">
        <w:r w:rsidRPr="00555591">
          <w:rPr>
            <w:rStyle w:val="Hyperlink"/>
          </w:rPr>
          <w:t>https://revistas.pucsp.br/index.php/kairos/article/download/36132/24842/99711</w:t>
        </w:r>
      </w:hyperlink>
    </w:p>
    <w:p w14:paraId="27BA0EA1" w14:textId="77777777" w:rsidR="00474C15" w:rsidRDefault="00474C15" w:rsidP="00C76AA1"/>
    <w:p w14:paraId="711E1A11" w14:textId="0AE01FA9" w:rsidR="00474C15" w:rsidRDefault="00474C15" w:rsidP="00C76AA1">
      <w:r w:rsidRPr="00474C15">
        <w:t>UNITED NATIONS. World Population Nation. New York, 2015.</w:t>
      </w:r>
    </w:p>
    <w:p w14:paraId="4C518B85" w14:textId="60988373" w:rsidR="00C76AA1" w:rsidRDefault="00B53D90" w:rsidP="00C76AA1">
      <w:r w:rsidRPr="00B53D90">
        <w:t>Pontes, F. G. A., Turibio, T. de O., Pedreira, R. C., Pontes, H. A. N., Vieira, B. M. S., Barbosa, M. T., Paula, M. M. de, Lopes, S. J. C., Souza, J. B. N. de, &amp; Sales, M. F. (2025). Senescência e mudanças corporais: uma análise abrangente das alterações fisiológicas e funcionais no envelhecimento. </w:t>
      </w:r>
      <w:r w:rsidRPr="00B53D90">
        <w:rPr>
          <w:i/>
          <w:iCs/>
        </w:rPr>
        <w:t>Caderno Pedagógico</w:t>
      </w:r>
      <w:r w:rsidRPr="00B53D90">
        <w:t>, </w:t>
      </w:r>
      <w:r w:rsidRPr="00B53D90">
        <w:rPr>
          <w:i/>
          <w:iCs/>
        </w:rPr>
        <w:t>22</w:t>
      </w:r>
      <w:r w:rsidRPr="00B53D90">
        <w:t xml:space="preserve">(1), e13561. </w:t>
      </w:r>
      <w:hyperlink r:id="rId25" w:history="1">
        <w:r w:rsidRPr="0018056F">
          <w:rPr>
            <w:rStyle w:val="Hyperlink"/>
          </w:rPr>
          <w:t>https://doi.org/10.54033/cadpedv22n1-212</w:t>
        </w:r>
      </w:hyperlink>
    </w:p>
    <w:p w14:paraId="1F290EC3" w14:textId="77777777" w:rsidR="002E4576" w:rsidRDefault="002E4576" w:rsidP="00C76AA1"/>
    <w:p w14:paraId="636E425D" w14:textId="40AF4696" w:rsidR="009C11F4" w:rsidRDefault="002E4576" w:rsidP="00C76AA1">
      <w:r w:rsidRPr="002E4576">
        <w:t xml:space="preserve">PONTES, Fabrícia Gonçalves Amaral et al. Senescência e mudanças corporais: uma análise abrangente das alterações fisiológicas e funcionais no </w:t>
      </w:r>
      <w:r w:rsidRPr="002E4576">
        <w:lastRenderedPageBreak/>
        <w:t>envelhecimento. </w:t>
      </w:r>
      <w:r w:rsidRPr="002E4576">
        <w:rPr>
          <w:b/>
          <w:bCs/>
        </w:rPr>
        <w:t>Caderno Pedagógico</w:t>
      </w:r>
      <w:r w:rsidRPr="002E4576">
        <w:t>, v. 22, n. 1, p. e13561-e13561, 2025.</w:t>
      </w:r>
      <w:r>
        <w:t xml:space="preserve"> Disponível em:</w:t>
      </w:r>
      <w:r w:rsidRPr="002E4576">
        <w:t xml:space="preserve"> </w:t>
      </w:r>
      <w:hyperlink r:id="rId26" w:history="1">
        <w:r w:rsidRPr="002E4576">
          <w:rPr>
            <w:rStyle w:val="Hyperlink"/>
          </w:rPr>
          <w:t>https://ojs.studiespublicacoes.com.br/ojs/index.php/cadped/article/view/13561</w:t>
        </w:r>
      </w:hyperlink>
    </w:p>
    <w:p w14:paraId="5A760A28" w14:textId="77777777" w:rsidR="00B53D90" w:rsidRDefault="00B53D90" w:rsidP="00C76AA1"/>
    <w:p w14:paraId="25E39776" w14:textId="77777777" w:rsidR="00C76AA1" w:rsidRDefault="00C76AA1" w:rsidP="00C76AA1">
      <w:r w:rsidRPr="00935253">
        <w:t>PAIVA, Sálvea de Oliveira Campelo E. Envelhecimento saúde e trabalho no tempo do capital. São Paulo: Cortez Editora, 2014. E-book. p.273. ISBN 9788524922404.</w:t>
      </w:r>
      <w:r>
        <w:t xml:space="preserve">Disponível em: </w:t>
      </w:r>
    </w:p>
    <w:p w14:paraId="27365519" w14:textId="77777777" w:rsidR="00C76AA1" w:rsidRDefault="00C76AA1" w:rsidP="00C76AA1">
      <w:hyperlink r:id="rId27" w:history="1">
        <w:r w:rsidRPr="00E613DB">
          <w:rPr>
            <w:rStyle w:val="Hyperlink"/>
          </w:rPr>
          <w:t xml:space="preserve"> https://app.m</w:t>
        </w:r>
        <w:r w:rsidRPr="00E613DB">
          <w:rPr>
            <w:rStyle w:val="Hyperlink"/>
          </w:rPr>
          <w:lastRenderedPageBreak/>
          <w:t>inhabiblioteca.com.br/reader/books/9788524922404/. Acesso em: 19 ago. 2025.</w:t>
        </w:r>
      </w:hyperlink>
    </w:p>
    <w:p w14:paraId="26DDCBE3" w14:textId="77777777" w:rsidR="00C76AA1" w:rsidRDefault="00C76AA1" w:rsidP="00C76AA1"/>
    <w:p w14:paraId="47747075" w14:textId="77777777" w:rsidR="0088419C" w:rsidRDefault="0088419C" w:rsidP="00C76AA1">
      <w:pPr>
        <w:ind w:firstLine="0"/>
      </w:pPr>
    </w:p>
    <w:p w14:paraId="1BD3A8BA" w14:textId="0F2FCC4C" w:rsidR="0088419C" w:rsidRDefault="0088419C" w:rsidP="00252D94">
      <w:r>
        <w:t>VIERA,A.;AMARAL,G.A.</w:t>
      </w:r>
      <w:r w:rsidRPr="0088419C">
        <w:t xml:space="preserve"> A arte de ser Beija-Flor na tripla jornada de trabalho da mulher</w:t>
      </w:r>
      <w:r>
        <w:t xml:space="preserve">.São Paulo:Saúde Soc,2013. </w:t>
      </w:r>
      <w:r w:rsidR="00555591">
        <w:t>Disponível em:</w:t>
      </w:r>
    </w:p>
    <w:p w14:paraId="7254AE07" w14:textId="2BE4F8F0" w:rsidR="00555591" w:rsidRDefault="00555591" w:rsidP="00252D94">
      <w:hyperlink r:id="rId28" w:history="1">
        <w:r w:rsidRPr="00555591">
          <w:rPr>
            <w:rStyle w:val="Hyperlink"/>
          </w:rPr>
          <w:t>https://www.scielo.br/j/sausoc/a/sYY4pGvn5HKn6L9dMrPFLfK/?format=pdf&amp;lang=pt</w:t>
        </w:r>
      </w:hyperlink>
    </w:p>
    <w:p w14:paraId="430834C3" w14:textId="77777777" w:rsidR="00901CF8" w:rsidRDefault="00901CF8" w:rsidP="00252D94"/>
    <w:p w14:paraId="19526E64" w14:textId="73D34487" w:rsidR="00901CF8" w:rsidRDefault="00901CF8" w:rsidP="000B075F">
      <w:r w:rsidRPr="00901CF8">
        <w:t>Vecchia RD, Ruiz T, Bocchi SCM, Corrente JE. Qualidade de vida na terceira idade: um conceito subjetivo. Rev bras epidemiol [Internet]. 2005Sep;8(3):246–52. Available from: https://doi.org/10.1590/S1415-790X2005000300006</w:t>
      </w:r>
      <w:r>
        <w:t xml:space="preserve"> . </w:t>
      </w:r>
      <w:r>
        <w:lastRenderedPageBreak/>
        <w:t>Disponível em:</w:t>
      </w:r>
      <w:r w:rsidR="000B075F">
        <w:t xml:space="preserve"> </w:t>
      </w:r>
      <w:hyperlink r:id="rId29" w:history="1">
        <w:r w:rsidR="000B075F" w:rsidRPr="000B075F">
          <w:rPr>
            <w:rStyle w:val="Hyperlink"/>
          </w:rPr>
          <w:t>https://www.scielo.br/j/rbepid/a/xGcx8yBzXkJyWxv3cWwXGdw/?format=html&amp;lang=pt</w:t>
        </w:r>
      </w:hyperlink>
    </w:p>
    <w:p w14:paraId="4CC7DF76" w14:textId="77777777" w:rsidR="000B075F" w:rsidRPr="00901CF8" w:rsidRDefault="000B075F" w:rsidP="000B075F">
      <w:pPr>
        <w:ind w:left="709" w:firstLine="0"/>
      </w:pPr>
    </w:p>
    <w:p w14:paraId="322FD70F" w14:textId="77777777" w:rsidR="00901CF8" w:rsidRDefault="00901CF8" w:rsidP="00252D94"/>
    <w:p w14:paraId="178CBD57" w14:textId="77777777" w:rsidR="00664263" w:rsidRDefault="00664263" w:rsidP="00252D94"/>
    <w:p w14:paraId="2E0C7FE9" w14:textId="77777777" w:rsidR="007C0712" w:rsidRDefault="007C0712" w:rsidP="00664263"/>
    <w:p w14:paraId="2F6F94EF" w14:textId="77777777" w:rsidR="00252D94" w:rsidRPr="00CC404E" w:rsidRDefault="00252D94" w:rsidP="00252D94"/>
    <w:p w14:paraId="5B2B03C8" w14:textId="407372AA" w:rsidR="002B2D5B" w:rsidRPr="00935253" w:rsidRDefault="002B2D5B" w:rsidP="00946722"/>
    <w:sectPr w:rsidR="002B2D5B" w:rsidRPr="00935253" w:rsidSect="0080327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9B9" w14:textId="77777777" w:rsidR="00B969B5" w:rsidRDefault="00B969B5" w:rsidP="007D13D4">
      <w:pPr>
        <w:spacing w:line="240" w:lineRule="auto"/>
      </w:pPr>
      <w:r>
        <w:separator/>
      </w:r>
    </w:p>
  </w:endnote>
  <w:endnote w:type="continuationSeparator" w:id="0">
    <w:p w14:paraId="4C6C3601" w14:textId="77777777" w:rsidR="00B969B5" w:rsidRDefault="00B969B5" w:rsidP="007D1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C145" w14:textId="77777777" w:rsidR="00B969B5" w:rsidRDefault="00B969B5" w:rsidP="007D13D4">
      <w:pPr>
        <w:spacing w:line="240" w:lineRule="auto"/>
      </w:pPr>
      <w:r>
        <w:separator/>
      </w:r>
    </w:p>
  </w:footnote>
  <w:footnote w:type="continuationSeparator" w:id="0">
    <w:p w14:paraId="4EAA90E9" w14:textId="77777777" w:rsidR="00B969B5" w:rsidRDefault="00B969B5" w:rsidP="007D13D4">
      <w:pPr>
        <w:spacing w:line="240" w:lineRule="auto"/>
      </w:pPr>
      <w:r>
        <w:continuationSeparator/>
      </w:r>
    </w:p>
  </w:footnote>
  <w:footnote w:id="1">
    <w:p w14:paraId="343E2E82" w14:textId="446FE2C3" w:rsidR="007D13D4" w:rsidRDefault="007D13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13D4">
        <w:t>Sociodemográfico refere-se a características sociais e demográficas de uma população, como idade, gênero, renda, nível de escolaridade, estado civil e localização geográfica.</w:t>
      </w:r>
    </w:p>
  </w:footnote>
  <w:footnote w:id="2">
    <w:p w14:paraId="61D0C847" w14:textId="782B79E5" w:rsidR="006F7E87" w:rsidRDefault="006F7E87">
      <w:pPr>
        <w:pStyle w:val="Textodenotaderodap"/>
      </w:pPr>
      <w:r>
        <w:rPr>
          <w:rStyle w:val="Refdenotaderodap"/>
        </w:rPr>
        <w:footnoteRef/>
      </w:r>
      <w:r>
        <w:t xml:space="preserve">  Lei Nº 10.741/2003 Art. 1° “</w:t>
      </w:r>
      <w:r w:rsidRPr="006F7E87">
        <w:t> É instituído o Estatuto da Pessoa Idosa, destinado a regular os direitos assegurados às pessoas com idade igual ou superior a 60 (sessenta) anos.</w:t>
      </w:r>
      <w:r>
        <w:t>”</w:t>
      </w:r>
    </w:p>
  </w:footnote>
  <w:footnote w:id="3">
    <w:p w14:paraId="23A0C15B" w14:textId="5B3EFE64" w:rsidR="003D7300" w:rsidRDefault="003D73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D7300">
        <w:t>é um termo que descreve a pessoa que está na transição entre a maturidade e a velhice, ou seja, vivenciando o processo de envelhecimento</w:t>
      </w:r>
    </w:p>
  </w:footnote>
  <w:footnote w:id="4">
    <w:p w14:paraId="0E7A8859" w14:textId="2F21C3FD" w:rsidR="0050451C" w:rsidRDefault="005045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76406" w:rsidRPr="00876406">
        <w:rPr>
          <w:i/>
          <w:iCs/>
        </w:rPr>
        <w:t>A feminização do envelhecimento trata do fenômeno em que há “maior proporção de mulheres que de homens na população idosa, especialmente em idades mais avançadas”</w:t>
      </w:r>
      <w:r w:rsidR="00876406" w:rsidRPr="00876406">
        <w:t> (</w:t>
      </w:r>
      <w:hyperlink r:id="rId1" w:anchor="B52_ref" w:history="1">
        <w:r w:rsidR="00876406" w:rsidRPr="00876406">
          <w:rPr>
            <w:rStyle w:val="Hyperlink"/>
            <w:b/>
            <w:bCs/>
          </w:rPr>
          <w:t>Sousa, Lima, Cesar, &amp; Barros, 2018</w:t>
        </w:r>
      </w:hyperlink>
      <w:r w:rsidR="00876406" w:rsidRPr="00876406">
        <w:t>, p. 2),</w:t>
      </w:r>
    </w:p>
  </w:footnote>
  <w:footnote w:id="5">
    <w:p w14:paraId="3FF21627" w14:textId="5638704E" w:rsidR="00B276B9" w:rsidRDefault="00B276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76B9">
        <w:t>Etarismo é o preconceito ou discriminação baseada na idade de uma pessoa, também conhecido como </w:t>
      </w:r>
      <w:hyperlink r:id="rId2" w:history="1">
        <w:r w:rsidRPr="00B276B9">
          <w:rPr>
            <w:rStyle w:val="Hyperlink"/>
          </w:rPr>
          <w:t>idadismo</w:t>
        </w:r>
      </w:hyperlink>
      <w:r w:rsidRPr="00B276B9">
        <w:t> ou </w:t>
      </w:r>
      <w:hyperlink r:id="rId3" w:history="1">
        <w:r w:rsidRPr="00B276B9">
          <w:rPr>
            <w:rStyle w:val="Hyperlink"/>
          </w:rPr>
          <w:t>ageísmo</w:t>
        </w:r>
      </w:hyperlink>
      <w:r w:rsidRPr="00B276B9">
        <w:t>. Ele pode afetar pessoas de todas as idades, embora seja mais associado à discriminação contra idosos, se manifestando na desvalorização de sua experiência, exclusão social, no ambiente de trabalho, ou até mesmo na saúde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8EB"/>
    <w:multiLevelType w:val="hybridMultilevel"/>
    <w:tmpl w:val="BB7C264E"/>
    <w:lvl w:ilvl="0" w:tplc="4F84E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17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28"/>
    <w:rsid w:val="00006BCD"/>
    <w:rsid w:val="00012132"/>
    <w:rsid w:val="00015367"/>
    <w:rsid w:val="00015F2C"/>
    <w:rsid w:val="00022403"/>
    <w:rsid w:val="00022991"/>
    <w:rsid w:val="0003099A"/>
    <w:rsid w:val="00031B73"/>
    <w:rsid w:val="000404E5"/>
    <w:rsid w:val="00040523"/>
    <w:rsid w:val="0004103D"/>
    <w:rsid w:val="0005474F"/>
    <w:rsid w:val="00055BD9"/>
    <w:rsid w:val="00057F7E"/>
    <w:rsid w:val="000741AB"/>
    <w:rsid w:val="000747B0"/>
    <w:rsid w:val="000754A9"/>
    <w:rsid w:val="00075A49"/>
    <w:rsid w:val="00075FF3"/>
    <w:rsid w:val="00080C58"/>
    <w:rsid w:val="000844FC"/>
    <w:rsid w:val="0009276E"/>
    <w:rsid w:val="00093EFA"/>
    <w:rsid w:val="000967FD"/>
    <w:rsid w:val="000B075F"/>
    <w:rsid w:val="000B5B76"/>
    <w:rsid w:val="000B658A"/>
    <w:rsid w:val="000C5461"/>
    <w:rsid w:val="000D0C20"/>
    <w:rsid w:val="000D10AE"/>
    <w:rsid w:val="000D1DDE"/>
    <w:rsid w:val="000D1FA8"/>
    <w:rsid w:val="000E0D47"/>
    <w:rsid w:val="000E1EDD"/>
    <w:rsid w:val="000E46F7"/>
    <w:rsid w:val="000F3FA5"/>
    <w:rsid w:val="000F482C"/>
    <w:rsid w:val="00102DAC"/>
    <w:rsid w:val="0010576D"/>
    <w:rsid w:val="00120744"/>
    <w:rsid w:val="00127AE1"/>
    <w:rsid w:val="00133C54"/>
    <w:rsid w:val="00135184"/>
    <w:rsid w:val="00140330"/>
    <w:rsid w:val="00141378"/>
    <w:rsid w:val="00143BB9"/>
    <w:rsid w:val="00151CD9"/>
    <w:rsid w:val="001571A9"/>
    <w:rsid w:val="001603EF"/>
    <w:rsid w:val="00161220"/>
    <w:rsid w:val="00173719"/>
    <w:rsid w:val="0019198F"/>
    <w:rsid w:val="00193CC4"/>
    <w:rsid w:val="001A5195"/>
    <w:rsid w:val="001A7EDE"/>
    <w:rsid w:val="001C0D07"/>
    <w:rsid w:val="001C2F21"/>
    <w:rsid w:val="001C3E5F"/>
    <w:rsid w:val="001D47CF"/>
    <w:rsid w:val="001E5BA0"/>
    <w:rsid w:val="001F7AA7"/>
    <w:rsid w:val="0020020A"/>
    <w:rsid w:val="00214945"/>
    <w:rsid w:val="00222290"/>
    <w:rsid w:val="00222D38"/>
    <w:rsid w:val="0022571D"/>
    <w:rsid w:val="00240E83"/>
    <w:rsid w:val="00241140"/>
    <w:rsid w:val="00252D94"/>
    <w:rsid w:val="002530BF"/>
    <w:rsid w:val="002534B6"/>
    <w:rsid w:val="00255257"/>
    <w:rsid w:val="0025543B"/>
    <w:rsid w:val="00260694"/>
    <w:rsid w:val="00263066"/>
    <w:rsid w:val="002646BB"/>
    <w:rsid w:val="00266BFB"/>
    <w:rsid w:val="00272F86"/>
    <w:rsid w:val="002750E1"/>
    <w:rsid w:val="00281FC4"/>
    <w:rsid w:val="002A0442"/>
    <w:rsid w:val="002A5697"/>
    <w:rsid w:val="002A5B0B"/>
    <w:rsid w:val="002B2D5B"/>
    <w:rsid w:val="002C6A8E"/>
    <w:rsid w:val="002C6D4C"/>
    <w:rsid w:val="002C7046"/>
    <w:rsid w:val="002D334B"/>
    <w:rsid w:val="002D385E"/>
    <w:rsid w:val="002E024B"/>
    <w:rsid w:val="002E1947"/>
    <w:rsid w:val="002E28B4"/>
    <w:rsid w:val="002E4576"/>
    <w:rsid w:val="002F720B"/>
    <w:rsid w:val="003077E2"/>
    <w:rsid w:val="00310A6E"/>
    <w:rsid w:val="00313E64"/>
    <w:rsid w:val="003151D3"/>
    <w:rsid w:val="003178F6"/>
    <w:rsid w:val="0032008C"/>
    <w:rsid w:val="00322B38"/>
    <w:rsid w:val="00323B97"/>
    <w:rsid w:val="00327418"/>
    <w:rsid w:val="003274F2"/>
    <w:rsid w:val="0033197F"/>
    <w:rsid w:val="00347AEA"/>
    <w:rsid w:val="003524F9"/>
    <w:rsid w:val="00354159"/>
    <w:rsid w:val="00354CDA"/>
    <w:rsid w:val="00357DF4"/>
    <w:rsid w:val="00384665"/>
    <w:rsid w:val="003A09F8"/>
    <w:rsid w:val="003A13F6"/>
    <w:rsid w:val="003A5945"/>
    <w:rsid w:val="003A6FAE"/>
    <w:rsid w:val="003B5E69"/>
    <w:rsid w:val="003C12E9"/>
    <w:rsid w:val="003D0A79"/>
    <w:rsid w:val="003D4508"/>
    <w:rsid w:val="003D6612"/>
    <w:rsid w:val="003D7300"/>
    <w:rsid w:val="003E4A7A"/>
    <w:rsid w:val="003F2FEE"/>
    <w:rsid w:val="003F54A5"/>
    <w:rsid w:val="00405BCD"/>
    <w:rsid w:val="00410869"/>
    <w:rsid w:val="00414814"/>
    <w:rsid w:val="0042086E"/>
    <w:rsid w:val="00420A5E"/>
    <w:rsid w:val="00424B6A"/>
    <w:rsid w:val="00435922"/>
    <w:rsid w:val="004412F2"/>
    <w:rsid w:val="00456273"/>
    <w:rsid w:val="004579B5"/>
    <w:rsid w:val="004634EE"/>
    <w:rsid w:val="00467669"/>
    <w:rsid w:val="00472694"/>
    <w:rsid w:val="00474C15"/>
    <w:rsid w:val="004754BA"/>
    <w:rsid w:val="00477CFC"/>
    <w:rsid w:val="00484A69"/>
    <w:rsid w:val="004A27F6"/>
    <w:rsid w:val="004B646C"/>
    <w:rsid w:val="004B7439"/>
    <w:rsid w:val="004C04F5"/>
    <w:rsid w:val="004C76A4"/>
    <w:rsid w:val="004D3A35"/>
    <w:rsid w:val="004D692F"/>
    <w:rsid w:val="004E08D7"/>
    <w:rsid w:val="004E12B3"/>
    <w:rsid w:val="004F221C"/>
    <w:rsid w:val="004F62E0"/>
    <w:rsid w:val="0050283F"/>
    <w:rsid w:val="00502C1C"/>
    <w:rsid w:val="005034B1"/>
    <w:rsid w:val="0050451C"/>
    <w:rsid w:val="00505A2F"/>
    <w:rsid w:val="00512D7C"/>
    <w:rsid w:val="00512F08"/>
    <w:rsid w:val="00514A5B"/>
    <w:rsid w:val="00514F65"/>
    <w:rsid w:val="00521A94"/>
    <w:rsid w:val="005222FD"/>
    <w:rsid w:val="00525867"/>
    <w:rsid w:val="00543483"/>
    <w:rsid w:val="005464A8"/>
    <w:rsid w:val="00555591"/>
    <w:rsid w:val="00566E38"/>
    <w:rsid w:val="00574F38"/>
    <w:rsid w:val="00586A8F"/>
    <w:rsid w:val="00586FC4"/>
    <w:rsid w:val="005A0AA5"/>
    <w:rsid w:val="005A663E"/>
    <w:rsid w:val="005B5D66"/>
    <w:rsid w:val="005C2646"/>
    <w:rsid w:val="005C2CFD"/>
    <w:rsid w:val="005D2EC0"/>
    <w:rsid w:val="005D3119"/>
    <w:rsid w:val="005D386E"/>
    <w:rsid w:val="005E3568"/>
    <w:rsid w:val="005E534B"/>
    <w:rsid w:val="005E76F0"/>
    <w:rsid w:val="005F2565"/>
    <w:rsid w:val="005F4D68"/>
    <w:rsid w:val="005F5E3D"/>
    <w:rsid w:val="005F6200"/>
    <w:rsid w:val="006013D2"/>
    <w:rsid w:val="0061169F"/>
    <w:rsid w:val="00611B97"/>
    <w:rsid w:val="00611D46"/>
    <w:rsid w:val="006167CD"/>
    <w:rsid w:val="00623C64"/>
    <w:rsid w:val="00626E23"/>
    <w:rsid w:val="006575D0"/>
    <w:rsid w:val="00663D79"/>
    <w:rsid w:val="00664263"/>
    <w:rsid w:val="00675722"/>
    <w:rsid w:val="00682425"/>
    <w:rsid w:val="0068428D"/>
    <w:rsid w:val="006971BB"/>
    <w:rsid w:val="006A38DB"/>
    <w:rsid w:val="006A3C8D"/>
    <w:rsid w:val="006B041C"/>
    <w:rsid w:val="006B30B3"/>
    <w:rsid w:val="006B690F"/>
    <w:rsid w:val="006C68FE"/>
    <w:rsid w:val="006D0781"/>
    <w:rsid w:val="006D52FC"/>
    <w:rsid w:val="006E2D6F"/>
    <w:rsid w:val="006E2F10"/>
    <w:rsid w:val="006E5993"/>
    <w:rsid w:val="006E61B6"/>
    <w:rsid w:val="006F0E64"/>
    <w:rsid w:val="006F3F27"/>
    <w:rsid w:val="006F7E87"/>
    <w:rsid w:val="007023E0"/>
    <w:rsid w:val="0070789D"/>
    <w:rsid w:val="007115AE"/>
    <w:rsid w:val="00732B11"/>
    <w:rsid w:val="00733D09"/>
    <w:rsid w:val="0073522F"/>
    <w:rsid w:val="00736036"/>
    <w:rsid w:val="007430DE"/>
    <w:rsid w:val="0075227C"/>
    <w:rsid w:val="007523F3"/>
    <w:rsid w:val="00754268"/>
    <w:rsid w:val="00756C58"/>
    <w:rsid w:val="00773F81"/>
    <w:rsid w:val="00775FB1"/>
    <w:rsid w:val="00790074"/>
    <w:rsid w:val="007921BD"/>
    <w:rsid w:val="007A0150"/>
    <w:rsid w:val="007A2FA0"/>
    <w:rsid w:val="007B6299"/>
    <w:rsid w:val="007C0712"/>
    <w:rsid w:val="007C436D"/>
    <w:rsid w:val="007C6D72"/>
    <w:rsid w:val="007D13D4"/>
    <w:rsid w:val="007D7616"/>
    <w:rsid w:val="007E0748"/>
    <w:rsid w:val="007E484B"/>
    <w:rsid w:val="007E57F5"/>
    <w:rsid w:val="007F0E0B"/>
    <w:rsid w:val="007F1AA5"/>
    <w:rsid w:val="008004AA"/>
    <w:rsid w:val="00803274"/>
    <w:rsid w:val="008040EB"/>
    <w:rsid w:val="00815F1B"/>
    <w:rsid w:val="00815FC1"/>
    <w:rsid w:val="008242CE"/>
    <w:rsid w:val="0082745C"/>
    <w:rsid w:val="00827F02"/>
    <w:rsid w:val="0083140B"/>
    <w:rsid w:val="00831AE9"/>
    <w:rsid w:val="00852B10"/>
    <w:rsid w:val="00866E8A"/>
    <w:rsid w:val="008732A5"/>
    <w:rsid w:val="00873828"/>
    <w:rsid w:val="00875007"/>
    <w:rsid w:val="00876406"/>
    <w:rsid w:val="008812C0"/>
    <w:rsid w:val="0088419C"/>
    <w:rsid w:val="008902B4"/>
    <w:rsid w:val="0089246C"/>
    <w:rsid w:val="008936ED"/>
    <w:rsid w:val="008A3BB8"/>
    <w:rsid w:val="008A4506"/>
    <w:rsid w:val="008B4371"/>
    <w:rsid w:val="008D5184"/>
    <w:rsid w:val="008D5799"/>
    <w:rsid w:val="008E1266"/>
    <w:rsid w:val="008E1682"/>
    <w:rsid w:val="00901CF8"/>
    <w:rsid w:val="00902F29"/>
    <w:rsid w:val="00935253"/>
    <w:rsid w:val="009403E3"/>
    <w:rsid w:val="0094331E"/>
    <w:rsid w:val="00946722"/>
    <w:rsid w:val="00966A7F"/>
    <w:rsid w:val="009702C5"/>
    <w:rsid w:val="00972FF2"/>
    <w:rsid w:val="00983F21"/>
    <w:rsid w:val="009854CD"/>
    <w:rsid w:val="009869B7"/>
    <w:rsid w:val="00992944"/>
    <w:rsid w:val="00995707"/>
    <w:rsid w:val="00996BBC"/>
    <w:rsid w:val="009A2F24"/>
    <w:rsid w:val="009A7F2B"/>
    <w:rsid w:val="009B4722"/>
    <w:rsid w:val="009C04E2"/>
    <w:rsid w:val="009C11F4"/>
    <w:rsid w:val="009C614E"/>
    <w:rsid w:val="009D0FE8"/>
    <w:rsid w:val="009E063C"/>
    <w:rsid w:val="009E4AFF"/>
    <w:rsid w:val="00A0369D"/>
    <w:rsid w:val="00A07769"/>
    <w:rsid w:val="00A13AB0"/>
    <w:rsid w:val="00A215AD"/>
    <w:rsid w:val="00A21CAB"/>
    <w:rsid w:val="00A24E82"/>
    <w:rsid w:val="00A2667C"/>
    <w:rsid w:val="00A40F39"/>
    <w:rsid w:val="00A47A14"/>
    <w:rsid w:val="00A53B1B"/>
    <w:rsid w:val="00A550A9"/>
    <w:rsid w:val="00A71C41"/>
    <w:rsid w:val="00A74CEF"/>
    <w:rsid w:val="00A82371"/>
    <w:rsid w:val="00A834D3"/>
    <w:rsid w:val="00A972C9"/>
    <w:rsid w:val="00AA20B2"/>
    <w:rsid w:val="00AA5476"/>
    <w:rsid w:val="00AB3F31"/>
    <w:rsid w:val="00AC7744"/>
    <w:rsid w:val="00AC7DCA"/>
    <w:rsid w:val="00AC7E29"/>
    <w:rsid w:val="00AE6092"/>
    <w:rsid w:val="00AF1B89"/>
    <w:rsid w:val="00AF2CBB"/>
    <w:rsid w:val="00B04202"/>
    <w:rsid w:val="00B04494"/>
    <w:rsid w:val="00B06D02"/>
    <w:rsid w:val="00B10382"/>
    <w:rsid w:val="00B11280"/>
    <w:rsid w:val="00B12718"/>
    <w:rsid w:val="00B20B6F"/>
    <w:rsid w:val="00B23C4F"/>
    <w:rsid w:val="00B276B9"/>
    <w:rsid w:val="00B34338"/>
    <w:rsid w:val="00B44EFE"/>
    <w:rsid w:val="00B53D90"/>
    <w:rsid w:val="00B54B19"/>
    <w:rsid w:val="00B56FF8"/>
    <w:rsid w:val="00B5745E"/>
    <w:rsid w:val="00B61C74"/>
    <w:rsid w:val="00B70E82"/>
    <w:rsid w:val="00B7302E"/>
    <w:rsid w:val="00B80DE2"/>
    <w:rsid w:val="00B86A6A"/>
    <w:rsid w:val="00B87A2B"/>
    <w:rsid w:val="00B92AC5"/>
    <w:rsid w:val="00B969B5"/>
    <w:rsid w:val="00BA018A"/>
    <w:rsid w:val="00BA4A8E"/>
    <w:rsid w:val="00BB08C1"/>
    <w:rsid w:val="00BB5ACF"/>
    <w:rsid w:val="00BB70ED"/>
    <w:rsid w:val="00BB7D50"/>
    <w:rsid w:val="00BC30F8"/>
    <w:rsid w:val="00BD3F73"/>
    <w:rsid w:val="00BE5F9E"/>
    <w:rsid w:val="00BF124C"/>
    <w:rsid w:val="00BF7DE6"/>
    <w:rsid w:val="00C029A7"/>
    <w:rsid w:val="00C0383F"/>
    <w:rsid w:val="00C0529D"/>
    <w:rsid w:val="00C06F7D"/>
    <w:rsid w:val="00C101C3"/>
    <w:rsid w:val="00C15417"/>
    <w:rsid w:val="00C20413"/>
    <w:rsid w:val="00C33548"/>
    <w:rsid w:val="00C34D32"/>
    <w:rsid w:val="00C35ADD"/>
    <w:rsid w:val="00C51C2C"/>
    <w:rsid w:val="00C5330C"/>
    <w:rsid w:val="00C5595E"/>
    <w:rsid w:val="00C55E80"/>
    <w:rsid w:val="00C63456"/>
    <w:rsid w:val="00C76AA1"/>
    <w:rsid w:val="00C835DB"/>
    <w:rsid w:val="00C86960"/>
    <w:rsid w:val="00C90F67"/>
    <w:rsid w:val="00C92D3E"/>
    <w:rsid w:val="00C93D05"/>
    <w:rsid w:val="00CA4F88"/>
    <w:rsid w:val="00CA5B59"/>
    <w:rsid w:val="00CB25BC"/>
    <w:rsid w:val="00CC0C3B"/>
    <w:rsid w:val="00CC237F"/>
    <w:rsid w:val="00CC404E"/>
    <w:rsid w:val="00CD01D0"/>
    <w:rsid w:val="00CD2308"/>
    <w:rsid w:val="00CD2D99"/>
    <w:rsid w:val="00CE40B8"/>
    <w:rsid w:val="00CE5C5D"/>
    <w:rsid w:val="00CE684A"/>
    <w:rsid w:val="00CE70AE"/>
    <w:rsid w:val="00CE7477"/>
    <w:rsid w:val="00CF3308"/>
    <w:rsid w:val="00CF3FCD"/>
    <w:rsid w:val="00CF7B5C"/>
    <w:rsid w:val="00D03B52"/>
    <w:rsid w:val="00D12FB5"/>
    <w:rsid w:val="00D136EB"/>
    <w:rsid w:val="00D1522F"/>
    <w:rsid w:val="00D21B23"/>
    <w:rsid w:val="00D24EB5"/>
    <w:rsid w:val="00D31540"/>
    <w:rsid w:val="00D31EF5"/>
    <w:rsid w:val="00D339C3"/>
    <w:rsid w:val="00D37E76"/>
    <w:rsid w:val="00D61390"/>
    <w:rsid w:val="00D62702"/>
    <w:rsid w:val="00D62D77"/>
    <w:rsid w:val="00D64C5C"/>
    <w:rsid w:val="00D703BD"/>
    <w:rsid w:val="00D80730"/>
    <w:rsid w:val="00D82F21"/>
    <w:rsid w:val="00D84E68"/>
    <w:rsid w:val="00D90D3C"/>
    <w:rsid w:val="00D92FE3"/>
    <w:rsid w:val="00D96AF2"/>
    <w:rsid w:val="00DA035D"/>
    <w:rsid w:val="00DA2A5A"/>
    <w:rsid w:val="00DB0A9A"/>
    <w:rsid w:val="00DB160E"/>
    <w:rsid w:val="00DC4778"/>
    <w:rsid w:val="00DC5DC1"/>
    <w:rsid w:val="00DD5077"/>
    <w:rsid w:val="00DE480B"/>
    <w:rsid w:val="00DE4A85"/>
    <w:rsid w:val="00DF0A66"/>
    <w:rsid w:val="00DF277C"/>
    <w:rsid w:val="00DF321F"/>
    <w:rsid w:val="00DF3876"/>
    <w:rsid w:val="00DF799D"/>
    <w:rsid w:val="00E00BD8"/>
    <w:rsid w:val="00E025D8"/>
    <w:rsid w:val="00E04AE4"/>
    <w:rsid w:val="00E10534"/>
    <w:rsid w:val="00E10914"/>
    <w:rsid w:val="00E11B2A"/>
    <w:rsid w:val="00E202B6"/>
    <w:rsid w:val="00E21177"/>
    <w:rsid w:val="00E219E9"/>
    <w:rsid w:val="00E23BA1"/>
    <w:rsid w:val="00E24E7F"/>
    <w:rsid w:val="00E27899"/>
    <w:rsid w:val="00E30C51"/>
    <w:rsid w:val="00E4243E"/>
    <w:rsid w:val="00E47A14"/>
    <w:rsid w:val="00E51D95"/>
    <w:rsid w:val="00E52B45"/>
    <w:rsid w:val="00E545B3"/>
    <w:rsid w:val="00E56C48"/>
    <w:rsid w:val="00E6105C"/>
    <w:rsid w:val="00E613DB"/>
    <w:rsid w:val="00E6402E"/>
    <w:rsid w:val="00E66662"/>
    <w:rsid w:val="00E71E25"/>
    <w:rsid w:val="00E830A6"/>
    <w:rsid w:val="00E950C4"/>
    <w:rsid w:val="00E95A37"/>
    <w:rsid w:val="00E961EA"/>
    <w:rsid w:val="00E9749D"/>
    <w:rsid w:val="00EA2A03"/>
    <w:rsid w:val="00EA766F"/>
    <w:rsid w:val="00EB182C"/>
    <w:rsid w:val="00EB1D27"/>
    <w:rsid w:val="00EB35C3"/>
    <w:rsid w:val="00EB7991"/>
    <w:rsid w:val="00EC73BA"/>
    <w:rsid w:val="00EC77D5"/>
    <w:rsid w:val="00ED3AD7"/>
    <w:rsid w:val="00ED6818"/>
    <w:rsid w:val="00ED6E0E"/>
    <w:rsid w:val="00ED7BBD"/>
    <w:rsid w:val="00EE4D74"/>
    <w:rsid w:val="00EF53C6"/>
    <w:rsid w:val="00EF72A3"/>
    <w:rsid w:val="00EF72EC"/>
    <w:rsid w:val="00F039BD"/>
    <w:rsid w:val="00F0555E"/>
    <w:rsid w:val="00F128C5"/>
    <w:rsid w:val="00F130CB"/>
    <w:rsid w:val="00F1511E"/>
    <w:rsid w:val="00F154D5"/>
    <w:rsid w:val="00F26A43"/>
    <w:rsid w:val="00F42263"/>
    <w:rsid w:val="00F43212"/>
    <w:rsid w:val="00F541A8"/>
    <w:rsid w:val="00F620A0"/>
    <w:rsid w:val="00F622BA"/>
    <w:rsid w:val="00F715B1"/>
    <w:rsid w:val="00F73ABC"/>
    <w:rsid w:val="00F828EA"/>
    <w:rsid w:val="00F93E0D"/>
    <w:rsid w:val="00F93E67"/>
    <w:rsid w:val="00F95A32"/>
    <w:rsid w:val="00F96A25"/>
    <w:rsid w:val="00FA160A"/>
    <w:rsid w:val="00FA507C"/>
    <w:rsid w:val="00FB0828"/>
    <w:rsid w:val="00FB3839"/>
    <w:rsid w:val="00FB46A4"/>
    <w:rsid w:val="00FD408B"/>
    <w:rsid w:val="00FE5B0C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E80"/>
  <w15:chartTrackingRefBased/>
  <w15:docId w15:val="{C4174D24-E9A8-4B25-AF21-98C51D70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1E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82F21"/>
    <w:pPr>
      <w:keepNext/>
      <w:keepLines/>
      <w:ind w:firstLine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38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38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38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38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38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38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38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F2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3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3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382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3828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382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3828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382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3828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7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382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3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3828"/>
    <w:rPr>
      <w:rFonts w:ascii="Arial" w:hAnsi="Arial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8738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38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3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3828"/>
    <w:rPr>
      <w:rFonts w:ascii="Arial" w:hAnsi="Arial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8738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52D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2D9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52D9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52D94"/>
    <w:rPr>
      <w:rFonts w:ascii="Consolas" w:hAnsi="Consolas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C0712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13D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13D4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1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constituicao.htm" TargetMode="External"/><Relationship Id="rId13" Type="http://schemas.openxmlformats.org/officeDocument/2006/relationships/hyperlink" Target="https://www.scielo.br/j/rae/a/9GTWvFfzYFnzHKyBhqGPc4j/?format=html&amp;lang=pt" TargetMode="External"/><Relationship Id="rId18" Type="http://schemas.openxmlformats.org/officeDocument/2006/relationships/hyperlink" Target="https://repositorio.unesp.br/server/api/core/bitstreams/d10178d4-3dab-4828-bd3e-dc01fd26b97d/content" TargetMode="External"/><Relationship Id="rId26" Type="http://schemas.openxmlformats.org/officeDocument/2006/relationships/hyperlink" Target="https://ojs.studiespublicacoes.com.br/ojs/index.php/cadped/article/view/135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ftp.ibge.gov.br/Trabalho_e_Rendimento/Pesquisa_Mensal_de_Emprego/Estudos/Trabalho_50ano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deas.repec.org/p/ipe/ipetds/2230.html" TargetMode="External"/><Relationship Id="rId17" Type="http://schemas.openxmlformats.org/officeDocument/2006/relationships/hyperlink" Target="https://www.unfpa.org/sites/default/files/pub-pdf/Portuguese-Exec-Summary_0.pdf" TargetMode="External"/><Relationship Id="rId25" Type="http://schemas.openxmlformats.org/officeDocument/2006/relationships/hyperlink" Target="https://doi.org/10.54033/cadpedv22n1-2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lo.br/j/reeusp/a/6DXDrLCthSrj5r9V7KHm5Nq/?format=html&amp;lang=pt" TargetMode="External"/><Relationship Id="rId20" Type="http://schemas.openxmlformats.org/officeDocument/2006/relationships/hyperlink" Target="https://repositorio.ipea.gov.br/server/api/core/bitstreams/835b8229-3871-449d-963a-9b85e5fac392/content" TargetMode="External"/><Relationship Id="rId29" Type="http://schemas.openxmlformats.org/officeDocument/2006/relationships/hyperlink" Target="https://www.scielo.br/j/rbepid/a/xGcx8yBzXkJyWxv3cWwXGdw/?format=html&amp;lang=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usp.br/organicom/article/view/206721" TargetMode="External"/><Relationship Id="rId24" Type="http://schemas.openxmlformats.org/officeDocument/2006/relationships/hyperlink" Target="https://revistas.pucsp.br/index.php/kairos/article/download/36132/24842/997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90/S0080-62342012000600029" TargetMode="External"/><Relationship Id="rId23" Type="http://schemas.openxmlformats.org/officeDocument/2006/relationships/hyperlink" Target="https://periodicos.unicesumar.edu.br/index.php/saudpesq/article/view/1173" TargetMode="External"/><Relationship Id="rId28" Type="http://schemas.openxmlformats.org/officeDocument/2006/relationships/hyperlink" Target="https://www.scielo.br/j/sausoc/a/sYY4pGvn5HKn6L9dMrPFLfK/?format=pdf&amp;lang=pt" TargetMode="External"/><Relationship Id="rId10" Type="http://schemas.openxmlformats.org/officeDocument/2006/relationships/hyperlink" Target="https://www.planalto.gov.br/ccivil_03/decreto/2002/d4377.htm" TargetMode="External"/><Relationship Id="rId19" Type="http://schemas.openxmlformats.org/officeDocument/2006/relationships/hyperlink" Target="https://www.scielo.br/j/reben/a/kMmykr8LV5nfDJtYJtsF65y/?format=html&amp;lang=p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leis/2003/l10.741.htm" TargetMode="External"/><Relationship Id="rId14" Type="http://schemas.openxmlformats.org/officeDocument/2006/relationships/hyperlink" Target="https://eaesp.fgv.br/sites/eaesp.fgv.br/files/u68/pesquisa_fgvbrasilprev.pdf" TargetMode="External"/><Relationship Id="rId22" Type="http://schemas.openxmlformats.org/officeDocument/2006/relationships/hyperlink" Target="https://agenciadenoticias.ibge.gov.br/agencia-sala-de-imprensa/2013-agencia-de-noticias/releases/29502-em-2019-expectativa-de-vida-era-de-76-6-anos" TargetMode="External"/><Relationship Id="rId27" Type="http://schemas.openxmlformats.org/officeDocument/2006/relationships/hyperlink" Target="%20https:/app.minhabiblioteca.com.br/reader/books/9788524922404/.%20Acesso%20em:%2019%20ago.%202025.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age%C3%ADsmo&amp;sca_esv=7d961831fd6b6efa&amp;rlz=1C1GCEA_enBR1109BR1109&amp;sxsrf=AE3TifPwyrxldTudau2p4ZPVLk-prLJnAg%3A1762634663104&amp;ei=p6sPaduLBs3C5OUP6byBiQM&amp;ved=2ahUKEwjdnpvluOOQAxVRqJUCHZaHD6sQgK4QegYIAQgAEAQ&amp;uact=5&amp;oq=etarismo+&amp;gs_lp=Egxnd3Mtd2l6LXNlcnAiCWV0YXJpc21vIDIKEAAYgAQYQxiKBTIFEAAYgAQyEBAAGIAEGLEDGEMYgwEYigUyEBAAGIAEGLEDGEMYgwEYigUyCBAAGIAEGLEDMgoQABiABBhDGIoFMgUQABiABDIIEAAYgAQYsQMyChAAGIAEGEMYigUyChAAGIAEGEMYigVImhtQ1AVY8xlwAngAkAEAmAGiAaABqAuqAQQwLjEwuAEDyAEA-AEBmAIMoALzDKgCFMICDRAjGIAEGCcYigUY6gLCAgcQIxgnGOoCwgIQEC4YAxi0AhjqAhiPAdgBAcICEBAAGAMYtAIY6gIYjwHYAQHCAgoQIxiABBgnGIoFwgIKEC4YgAQYQxiKBcICCxAAGIAEGLEDGIMBwgIEEAAYA8ICDhAuGIAEGLEDGIMBGIoFwgIEECMYJ8ICEBAuGIAEGLEDGEMYgwEYigXCAggQLhiABBixA8ICDRAAGIAEGLEDGEMYigXCAgcQIxixAhgnwgIJEAAYgAQYChgLwgIPEAAYgAQYsQMYgwEYChgLwgIMEAAYgAQYsQMYChgLmAMf8QXlvOZs6fj_37oGBggBEAEYCpIHBDIuMTCgB4lesgcEMC4xMLgHxgzCBwYzLTEwLjLIB6QB&amp;sclient=gws-wiz-serp" TargetMode="External"/><Relationship Id="rId2" Type="http://schemas.openxmlformats.org/officeDocument/2006/relationships/hyperlink" Target="https://www.google.com/search?q=idadismo&amp;sca_esv=7d961831fd6b6efa&amp;rlz=1C1GCEA_enBR1109BR1109&amp;sxsrf=AE3TifPwyrxldTudau2p4ZPVLk-prLJnAg%3A1762634663104&amp;ei=p6sPaduLBs3C5OUP6byBiQM&amp;ved=2ahUKEwjdnpvluOOQAxVRqJUCHZaHD6sQgK4QegYIAQgAEAM&amp;uact=5&amp;oq=etarismo+&amp;gs_lp=Egxnd3Mtd2l6LXNlcnAiCWV0YXJpc21vIDIKEAAYgAQYQxiKBTIFEAAYgAQyEBAAGIAEGLEDGEMYgwEYigUyEBAAGIAEGLEDGEMYgwEYigUyCBAAGIAEGLEDMgoQABiABBhDGIoFMgUQABiABDIIEAAYgAQYsQMyChAAGIAEGEMYigUyChAAGIAEGEMYigVImhtQ1AVY8xlwAngAkAEAmAGiAaABqAuqAQQwLjEwuAEDyAEA-AEBmAIMoALzDKgCFMICDRAjGIAEGCcYigUY6gLCAgcQIxgnGOoCwgIQEC4YAxi0AhjqAhiPAdgBAcICEBAAGAMYtAIY6gIYjwHYAQHCAgoQIxiABBgnGIoFwgIKEC4YgAQYQxiKBcICCxAAGIAEGLEDGIMBwgIEEAAYA8ICDhAuGIAEGLEDGIMBGIoFwgIEECMYJ8ICEBAuGIAEGLEDGEMYgwEYigXCAggQLhiABBixA8ICDRAAGIAEGLEDGEMYigXCAgcQIxixAhgnwgIJEAAYgAQYChgLwgIPEAAYgAQYsQMYgwEYChgLwgIMEAAYgAQYsQMYChgLmAMf8QXlvOZs6fj_37oGBggBEAEYCpIHBDIuMTCgB4lesgcEMC4xMLgHxgzCBwYzLTEwLjLIB6QB&amp;sclient=gws-wiz-serp" TargetMode="External"/><Relationship Id="rId1" Type="http://schemas.openxmlformats.org/officeDocument/2006/relationships/hyperlink" Target="https://www.scielo.br/j/rae/a/9GTWvFfzYFnzHKyBhqGPc4j/?format=html&amp;lang=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5422-1318-42BA-B524-947448D1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12348</TotalTime>
  <Pages>13</Pages>
  <Words>3977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senna</dc:creator>
  <cp:keywords/>
  <dc:description/>
  <cp:lastModifiedBy>emma senna</cp:lastModifiedBy>
  <cp:revision>73</cp:revision>
  <dcterms:created xsi:type="dcterms:W3CDTF">2025-08-20T03:00:00Z</dcterms:created>
  <dcterms:modified xsi:type="dcterms:W3CDTF">2025-11-11T00:29:00Z</dcterms:modified>
</cp:coreProperties>
</file>