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9931" w14:textId="77777777" w:rsidR="00245586" w:rsidRPr="005943B7" w:rsidRDefault="00000000">
      <w:pPr>
        <w:jc w:val="center"/>
        <w:rPr>
          <w:lang w:val="pt-BR"/>
        </w:rPr>
      </w:pPr>
      <w:r w:rsidRPr="005943B7">
        <w:rPr>
          <w:rFonts w:ascii="Times New Roman" w:hAnsi="Times New Roman"/>
          <w:b/>
          <w:sz w:val="24"/>
          <w:lang w:val="pt-BR"/>
        </w:rPr>
        <w:t>TEMPO, MULTILINEARIDADE E HIBRIDISMO: A HISTÓRIA EM QUADRINHOS COMO INTERFACE DE UM DOCUMENTÁRIO EXPERIMENTAL</w:t>
      </w:r>
    </w:p>
    <w:p w14:paraId="010DA227" w14:textId="77777777" w:rsidR="00245586" w:rsidRPr="005943B7" w:rsidRDefault="00000000">
      <w:pPr>
        <w:jc w:val="center"/>
        <w:rPr>
          <w:lang w:val="pt-BR"/>
        </w:rPr>
      </w:pPr>
      <w:r w:rsidRPr="005943B7">
        <w:rPr>
          <w:rFonts w:ascii="Times New Roman" w:hAnsi="Times New Roman"/>
          <w:sz w:val="24"/>
          <w:lang w:val="pt-BR"/>
        </w:rPr>
        <w:t>Carlos Felipe Luvizotto1, Suzete Venturelli2</w:t>
      </w:r>
    </w:p>
    <w:p w14:paraId="0312723D" w14:textId="77777777" w:rsidR="00245586" w:rsidRPr="005943B7" w:rsidRDefault="00000000">
      <w:pPr>
        <w:rPr>
          <w:lang w:val="pt-BR"/>
        </w:rPr>
      </w:pPr>
      <w:r w:rsidRPr="005943B7">
        <w:rPr>
          <w:lang w:val="pt-BR"/>
        </w:rPr>
        <w:t>1 Universidade Anhembi Morumbi, carlos.luvizotto@prof.unian.edu.br</w:t>
      </w:r>
    </w:p>
    <w:p w14:paraId="75B53DE1" w14:textId="77777777" w:rsidR="00245586" w:rsidRPr="005943B7" w:rsidRDefault="00000000">
      <w:pPr>
        <w:rPr>
          <w:lang w:val="pt-BR"/>
        </w:rPr>
      </w:pPr>
      <w:r w:rsidRPr="005943B7">
        <w:rPr>
          <w:lang w:val="pt-BR"/>
        </w:rPr>
        <w:t>2 Universidade de Brasília, suzete@unb.br</w:t>
      </w:r>
    </w:p>
    <w:p w14:paraId="4513E8DD" w14:textId="77777777" w:rsidR="00245586" w:rsidRPr="005943B7" w:rsidRDefault="00000000">
      <w:pPr>
        <w:pStyle w:val="Ttulo1"/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lang w:val="pt-BR"/>
        </w:rPr>
        <w:t>RESUMO</w:t>
      </w:r>
    </w:p>
    <w:p w14:paraId="27D94991" w14:textId="46FBF2A2" w:rsidR="00245586" w:rsidRPr="005943B7" w:rsidRDefault="00000000">
      <w:pPr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A tese em desenvolvimento investiga 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>possibilidades de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hibridização das histórias em quadrinhos com 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outras 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linguagens temporais, como música, vídeo e animação, buscando expandir as possibilidades narrativas e perceptivas</w:t>
      </w:r>
      <w:r w:rsidR="005A2808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promovendo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>formas inusuais</w:t>
      </w:r>
      <w:r w:rsidR="005A2808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de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experiências e registros 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no campo documental. Propõe-se analisar o papel do design como articulador dessas relações híbridas, a partir de uma abordagem teórico-prática que 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>relaciona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teoria e experimentações com realidade aumentada. As análises de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Groensteen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,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McCloud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, Barbieri e Gê, aliadas às experiências gráficas e sonoras em obras autorais como O </w:t>
      </w:r>
      <w:r w:rsidRPr="005943B7">
        <w:rPr>
          <w:rFonts w:ascii="Times New Roman" w:hAnsi="Times New Roman" w:cs="Times New Roman"/>
          <w:i/>
          <w:iCs/>
          <w:color w:val="000000" w:themeColor="text1"/>
          <w:sz w:val="24"/>
          <w:lang w:val="pt-BR"/>
        </w:rPr>
        <w:t>Footing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 O Fotógrafo Imigrante, apontam para a possibilidade de experiências narrativas multilineares e polifônicas. </w:t>
      </w:r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A hibridização entre linguagens se apresenta tanto nos resultados de experimentos práticos como na escrita da própria tese, </w:t>
      </w:r>
      <w:r w:rsidR="005A2808">
        <w:rPr>
          <w:rFonts w:ascii="Times New Roman" w:hAnsi="Times New Roman" w:cs="Times New Roman"/>
          <w:color w:val="000000" w:themeColor="text1"/>
          <w:sz w:val="24"/>
          <w:lang w:val="pt-BR"/>
        </w:rPr>
        <w:t>na qual</w:t>
      </w:r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textos tradicionais encontram os quadrinhos</w:t>
      </w:r>
      <w:r w:rsidR="005A2808">
        <w:rPr>
          <w:rFonts w:ascii="Times New Roman" w:hAnsi="Times New Roman" w:cs="Times New Roman"/>
          <w:color w:val="000000" w:themeColor="text1"/>
          <w:sz w:val="24"/>
          <w:lang w:val="pt-BR"/>
        </w:rPr>
        <w:t>,</w:t>
      </w:r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se integram e se complementam.</w:t>
      </w:r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Os resultados parciais indicam que a HQ, quando associada a recursos 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>como o</w:t>
      </w:r>
      <w:r w:rsidR="005A2808">
        <w:rPr>
          <w:rFonts w:ascii="Times New Roman" w:hAnsi="Times New Roman" w:cs="Times New Roman"/>
          <w:color w:val="000000" w:themeColor="text1"/>
          <w:sz w:val="24"/>
          <w:lang w:val="pt-BR"/>
        </w:rPr>
        <w:t>s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da realidade aumentada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, pode ampliar sua expressividade, estabelecendo camadas de leitura simultâneas e complementares. A pesquisa propõe uma reflexão sobre os usos do design e das tecnologias emergentes como instrumentos de preservação e ressignificação da memória coletiva.</w:t>
      </w:r>
    </w:p>
    <w:p w14:paraId="55E80D00" w14:textId="77777777" w:rsidR="00245586" w:rsidRPr="005943B7" w:rsidRDefault="00000000">
      <w:pPr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lang w:val="pt-BR"/>
        </w:rPr>
        <w:t>Palavras-chave: Design; histórias em quadrinhos; hibridismo; realidade aumentada.</w:t>
      </w:r>
    </w:p>
    <w:p w14:paraId="4247A439" w14:textId="77777777" w:rsidR="00245586" w:rsidRPr="005943B7" w:rsidRDefault="00000000">
      <w:pPr>
        <w:pStyle w:val="Ttulo1"/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lang w:val="pt-BR"/>
        </w:rPr>
        <w:t>INTRODUÇÃO</w:t>
      </w:r>
    </w:p>
    <w:p w14:paraId="5173F5C6" w14:textId="0FE1E49B" w:rsidR="00245586" w:rsidRPr="005943B7" w:rsidRDefault="00000000">
      <w:pPr>
        <w:jc w:val="both"/>
        <w:rPr>
          <w:rFonts w:ascii="Times New Roman" w:hAnsi="Times New Roman" w:cs="Times New Roman"/>
          <w:color w:val="000000" w:themeColor="text1"/>
          <w:sz w:val="24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Esta pesquisa propõe investigar as conexões possíveis entre os quadrinhos e outras linguagens em que o tempo é agente transformador — como a música, o vídeo e a animação — por meio de uma proposta documental híbrida articulada pelo design. O objetivo é expandir os limites da linguagem gráfico-narrativa, utilizando dispositivos digitais para criar uma experiência imersiva e multilinear. </w:t>
      </w:r>
      <w:r w:rsidR="005943B7">
        <w:rPr>
          <w:rFonts w:ascii="Times New Roman" w:hAnsi="Times New Roman" w:cs="Times New Roman"/>
          <w:color w:val="000000" w:themeColor="text1"/>
          <w:sz w:val="24"/>
          <w:lang w:val="pt-BR"/>
        </w:rPr>
        <w:t>O projeto concentra-se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</w:t>
      </w:r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em propor um formato de tese em que o modelo tradicional de escrita dialoga com a linguagem </w:t>
      </w:r>
      <w:proofErr w:type="spellStart"/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>quadrinhística</w:t>
      </w:r>
      <w:proofErr w:type="spellEnd"/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 outras formas de expressão, </w:t>
      </w:r>
      <w:r w:rsidR="00656440">
        <w:rPr>
          <w:rFonts w:ascii="Times New Roman" w:hAnsi="Times New Roman" w:cs="Times New Roman"/>
          <w:color w:val="000000" w:themeColor="text1"/>
          <w:sz w:val="24"/>
          <w:lang w:val="pt-BR"/>
        </w:rPr>
        <w:t>n</w:t>
      </w:r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as quais o tempo </w:t>
      </w:r>
      <w:r w:rsidR="00656440">
        <w:rPr>
          <w:rFonts w:ascii="Times New Roman" w:hAnsi="Times New Roman" w:cs="Times New Roman"/>
          <w:color w:val="000000" w:themeColor="text1"/>
          <w:sz w:val="24"/>
          <w:lang w:val="pt-BR"/>
        </w:rPr>
        <w:t>atua</w:t>
      </w:r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como ingrediente conectivo e o design como articulador, </w:t>
      </w:r>
      <w:r w:rsidR="00D2617C">
        <w:rPr>
          <w:rFonts w:ascii="Times New Roman" w:hAnsi="Times New Roman" w:cs="Times New Roman"/>
          <w:color w:val="000000" w:themeColor="text1"/>
          <w:sz w:val="24"/>
          <w:lang w:val="pt-BR"/>
        </w:rPr>
        <w:t>conduzindo à construção do próprio pensamento da tese</w:t>
      </w:r>
      <w:r w:rsidR="00C9208F">
        <w:rPr>
          <w:rFonts w:ascii="Times New Roman" w:hAnsi="Times New Roman" w:cs="Times New Roman"/>
          <w:color w:val="000000" w:themeColor="text1"/>
          <w:sz w:val="24"/>
          <w:lang w:val="pt-BR"/>
        </w:rPr>
        <w:t>, além do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</w:t>
      </w:r>
      <w:r w:rsidR="005943B7">
        <w:rPr>
          <w:rFonts w:ascii="Times New Roman" w:hAnsi="Times New Roman" w:cs="Times New Roman"/>
          <w:color w:val="000000" w:themeColor="text1"/>
          <w:sz w:val="24"/>
          <w:lang w:val="pt-BR"/>
        </w:rPr>
        <w:t>desenvolvimento de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</w:t>
      </w:r>
      <w:r w:rsidR="005943B7">
        <w:rPr>
          <w:rFonts w:ascii="Times New Roman" w:hAnsi="Times New Roman" w:cs="Times New Roman"/>
          <w:color w:val="000000" w:themeColor="text1"/>
          <w:sz w:val="24"/>
          <w:lang w:val="pt-BR"/>
        </w:rPr>
        <w:t>u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m</w:t>
      </w:r>
      <w:r w:rsid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conjunto de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HQ</w:t>
      </w:r>
      <w:r w:rsidR="005943B7">
        <w:rPr>
          <w:rFonts w:ascii="Times New Roman" w:hAnsi="Times New Roman" w:cs="Times New Roman"/>
          <w:color w:val="000000" w:themeColor="text1"/>
          <w:sz w:val="24"/>
          <w:lang w:val="pt-BR"/>
        </w:rPr>
        <w:t>s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interativa</w:t>
      </w:r>
      <w:r w:rsidR="005943B7">
        <w:rPr>
          <w:rFonts w:ascii="Times New Roman" w:hAnsi="Times New Roman" w:cs="Times New Roman"/>
          <w:color w:val="000000" w:themeColor="text1"/>
          <w:sz w:val="24"/>
          <w:lang w:val="pt-BR"/>
        </w:rPr>
        <w:t>s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que </w:t>
      </w:r>
      <w:r w:rsid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se conectem contextualmente e 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ofereça</w:t>
      </w:r>
      <w:r w:rsidR="005943B7">
        <w:rPr>
          <w:rFonts w:ascii="Times New Roman" w:hAnsi="Times New Roman" w:cs="Times New Roman"/>
          <w:color w:val="000000" w:themeColor="text1"/>
          <w:sz w:val="24"/>
          <w:lang w:val="pt-BR"/>
        </w:rPr>
        <w:t>m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múltiplos percursos de leitura sobre a história e memória da cidade de Cerquilho-SP.</w:t>
      </w:r>
      <w:r w:rsidR="005943B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ab/>
      </w:r>
      <w:r w:rsidR="005943B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lastRenderedPageBreak/>
        <w:br/>
        <w:t xml:space="preserve">A pesquisa é continuidade dos estudos realizados no mestrado em design (LUVIZOTTO, 2022), onde foi elaborada uma HQ com base em fragmentos e lacunas de memória de eventos ocorridos na cidade entre as décadas de 1940 e 1950. O trabalho ancorou-se nos pensamentos de Benjamin,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Rancière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 Didi-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Huberman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para refletir sobre memória, montagem e narrativa visual. A experiência de mestrado resultou em um acervo expressivo de fotografias, jornais e relatos audiovisuais de moradores, que agora servem de base para o desenvolvimento de um documentário expandido, articulado por HQs, sons e vídeos, mediados por realidade aumentada</w:t>
      </w:r>
      <w:r w:rsidR="005943B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(RA)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.</w:t>
      </w:r>
      <w:r w:rsidR="005943B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ab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  <w:t>O tempo, enquanto dimensão estruturante da narrativa, é um elemento central na proposta. De acordo com Cardoso (2016), a memória depende do deslocamento da experiência em relação à vivência imediata. Nos quadrinhos, essa manipulação do tempo se dá pela montagem, pelos quadros e suas justaposições, criando efeitos rítmicos que dialogam com linguagens temporais. A proposta da pesquisa é, portanto, alargar esse campo por meio de hibridizações narrativas em plataformas interativas e sensíveis à experiência do leitor.</w:t>
      </w:r>
    </w:p>
    <w:p w14:paraId="68A88950" w14:textId="77777777" w:rsidR="00245586" w:rsidRPr="005943B7" w:rsidRDefault="00000000">
      <w:pPr>
        <w:pStyle w:val="Ttulo1"/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lang w:val="pt-BR"/>
        </w:rPr>
        <w:t>MÉTODOS</w:t>
      </w:r>
    </w:p>
    <w:p w14:paraId="24A8C0D8" w14:textId="6BD47882" w:rsidR="00245586" w:rsidRPr="005943B7" w:rsidRDefault="00000000">
      <w:pPr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A pesquisa adota uma metodologia teórico-prática estruturada em três etapas principais: levantamento e fundamentação teórica, produção experimental e análise crítica dos resultados. Diferentemente de abordagens que partem da criação para refletir teoricamente, esta investigação parte da teoria para orientar os processos práticos. Autores como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Groensteen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(2015),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McCloud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(2005), Barbieri (1992; 2017) e Gê (2022) fundamentam o campo conceitual da HQ como linguagem híbrida e temporal.</w:t>
      </w:r>
      <w:r w:rsidR="005A2808">
        <w:rPr>
          <w:rFonts w:ascii="Times New Roman" w:hAnsi="Times New Roman" w:cs="Times New Roman"/>
          <w:color w:val="000000" w:themeColor="text1"/>
          <w:sz w:val="24"/>
          <w:lang w:val="pt-BR"/>
        </w:rPr>
        <w:tab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  <w:t>A parte prática envolve a criação de histórias em quadrinhos expandidas p</w:t>
      </w:r>
      <w:r w:rsidR="005943B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elo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</w:t>
      </w:r>
      <w:r w:rsidR="005943B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uso da Realidade Aumentada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. 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Ao longo do percurso no doutorado em Design foram elaboradas e apresentadas em forma de artigo acadêmico obras como 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O </w:t>
      </w:r>
      <w:r w:rsidRPr="008A110E">
        <w:rPr>
          <w:rFonts w:ascii="Times New Roman" w:hAnsi="Times New Roman" w:cs="Times New Roman"/>
          <w:i/>
          <w:iCs/>
          <w:color w:val="000000" w:themeColor="text1"/>
          <w:sz w:val="24"/>
          <w:lang w:val="pt-BR"/>
        </w:rPr>
        <w:t>Footing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 </w:t>
      </w:r>
      <w:r w:rsidR="008A110E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O Fotógrafo Imigrante</w:t>
      </w:r>
      <w:r w:rsidR="008A110E">
        <w:rPr>
          <w:rFonts w:ascii="Times New Roman" w:hAnsi="Times New Roman" w:cs="Times New Roman"/>
          <w:color w:val="000000" w:themeColor="text1"/>
          <w:sz w:val="24"/>
          <w:lang w:val="pt-BR"/>
        </w:rPr>
        <w:t>. Em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O </w:t>
      </w:r>
      <w:r w:rsidR="00D663C2" w:rsidRPr="00D663C2">
        <w:rPr>
          <w:rFonts w:ascii="Times New Roman" w:hAnsi="Times New Roman" w:cs="Times New Roman"/>
          <w:i/>
          <w:iCs/>
          <w:color w:val="000000" w:themeColor="text1"/>
          <w:sz w:val="24"/>
          <w:lang w:val="pt-BR"/>
        </w:rPr>
        <w:t>Footing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>,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por exemplo, elementos de vídeo, áudio e animação são incorporados via realidade aumentada, resultando em camadas narrativas adicionais acessadas pelo celular. Já em O Fotógrafo Imigrante, uma composição musical foi criada a partir do ritmo e dos tempos sugeridos pela sequência de quadros da HQ. Ambas as experiências são documentadas e analisadas à luz d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>o arcabouço teórico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, considerando especialmente a estrutura do layout, os ritmos narrativo e visual, e a interatividade promovida pelos dispositivos móveis.</w:t>
      </w:r>
      <w:r w:rsidR="005943B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ab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  <w:t xml:space="preserve">As obras foram construídas a partir de depoimentos videográficos de moradores da cidade de Cerquilho-SP, fotografias históricas, arquivos pessoais e documentos da época, compondo uma base de dados afetiva e documental. Esses dados são organizados por meio da montagem, estratégia narrativa 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>fundamentada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em Sergei Eisenstein e Vincent Amiel, 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lastRenderedPageBreak/>
        <w:t>aplicada no design gráfico das HQs. A RA foi programada utilizando softwares específicos para ativação de conteúdos adicionais através de marcadores visuais impressos nas páginas.</w:t>
      </w:r>
    </w:p>
    <w:p w14:paraId="78FADED4" w14:textId="77777777" w:rsidR="00245586" w:rsidRPr="005943B7" w:rsidRDefault="00000000">
      <w:pPr>
        <w:pStyle w:val="Ttulo1"/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lang w:val="pt-BR"/>
        </w:rPr>
        <w:t>RESULTADOS E DISCUSSÕES</w:t>
      </w:r>
    </w:p>
    <w:p w14:paraId="4B436C57" w14:textId="20A849AF" w:rsidR="00245586" w:rsidRPr="005943B7" w:rsidRDefault="00000000">
      <w:pPr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Os resultados apontam para uma expressiva ampliação das possibilidades narrativas das HQs quando associadas a linguagens temporais. Em O </w:t>
      </w:r>
      <w:r w:rsidRPr="00D663C2">
        <w:rPr>
          <w:rFonts w:ascii="Times New Roman" w:hAnsi="Times New Roman" w:cs="Times New Roman"/>
          <w:i/>
          <w:iCs/>
          <w:color w:val="000000" w:themeColor="text1"/>
          <w:sz w:val="24"/>
          <w:lang w:val="pt-BR"/>
        </w:rPr>
        <w:t>Footing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, cada quadro é uma janela para múltiplas camadas de leitura: algumas imagens ativam depoimentos em vídeo, outras disparam sons ambientes ou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microanimações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que se sobrepõem à imagem impressa. Isso evidencia o papel da RA como 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>maneira de intercambiar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a imagem estática e a narrativa temporal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híbrida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.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ab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  <w:t xml:space="preserve">Na HQ O Fotógrafo Imigrante, a disposição dos quadros, sarjetas e balões estruturou a base rítmica de uma peça musical composta especialmente para a obra. O uso da RA nesse caso permitiu que cada quadro ativasse um trecho da composição, promovendo uma escuta fragmentada e localizada no espaço visual da narrativa. O leitor passa a ser um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interator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que compõe seu percurso musical ao mesmo tempo em que lê a história.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  <w:t xml:space="preserve">Esses experimentos demonstram 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>possibilidades expansivas n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a HQ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que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, longe de ser apenas um meio gráfico, comporta a complexidade de linguagens polifônicas. Conceitos como artrologia,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espaçotopia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 ritmo visual (GROENSTEEN, 2015) revelam como o design da página interfere na percepção temporal e no envolvimento sensorial do leitor. A HQ híbrida passa a funcionar como um ambiente de convergência, no qual o tempo representado e o tempo narrado se articulam de forma subjetiva e imersiva.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ab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  <w:t>A partir das reflexões de Barbieri (1992; 2017), é possível observar que a HQ pode funcionar como uma notação visual rítmica, semelhante à música. A repetição modulada de elementos visuais, a alternância de quadros, os silêncios expressos nas sarjetas e a justaposição gráfica operam como estruturas harmônicas e temporais. Esses aspectos, quando conectados à música e à RA, resultam em narrativas de camadas múltiplas e não-lineares, redefinindo a fruição do leitor.</w:t>
      </w:r>
    </w:p>
    <w:p w14:paraId="74A03313" w14:textId="77777777" w:rsidR="00245586" w:rsidRPr="005943B7" w:rsidRDefault="00000000">
      <w:pPr>
        <w:pStyle w:val="Ttulo1"/>
        <w:rPr>
          <w:rFonts w:ascii="Times New Roman" w:hAnsi="Times New Roman" w:cs="Times New Roman"/>
          <w:color w:val="000000" w:themeColor="text1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lang w:val="pt-BR"/>
        </w:rPr>
        <w:t>CONCLUSÕES</w:t>
      </w:r>
    </w:p>
    <w:p w14:paraId="40D44834" w14:textId="0E577956" w:rsidR="00245586" w:rsidRDefault="00000000">
      <w:pPr>
        <w:jc w:val="both"/>
        <w:rPr>
          <w:rFonts w:ascii="Times New Roman" w:hAnsi="Times New Roman"/>
          <w:sz w:val="24"/>
          <w:lang w:val="pt-BR"/>
        </w:rPr>
      </w:pP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A pesquisa, ainda em desenvolvimento, permite concluir que as histórias em quadrinhos, quando associadas ao design e à realidade aumentada, tornam-se um meio fértil para experimentações com linguagens temporais. A combinação de música, vídeo e som com a estrutura gráfica sequencial amplia o campo da narrativa e propõe novas experiências sensoriais, perceptivas e participativas. O leitor se torna </w:t>
      </w:r>
      <w:proofErr w:type="spellStart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interator</w:t>
      </w:r>
      <w:proofErr w:type="spellEnd"/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, capaz de moldar seu percurso de leitura.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ab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lastRenderedPageBreak/>
        <w:t xml:space="preserve">As experiências apresentadas — O </w:t>
      </w:r>
      <w:r w:rsidRPr="00D663C2">
        <w:rPr>
          <w:rFonts w:ascii="Times New Roman" w:hAnsi="Times New Roman" w:cs="Times New Roman"/>
          <w:i/>
          <w:iCs/>
          <w:color w:val="000000" w:themeColor="text1"/>
          <w:sz w:val="24"/>
          <w:lang w:val="pt-BR"/>
        </w:rPr>
        <w:t>Footing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 O Fotógrafo Imigrante — revelam que a HQ pode ser interpretada como partitura visual, em que ritmo, pausa e harmonia são elementos estruturantes. O uso da realidade aumentada intensifica esse potencial, ao permitir a sincronização entre visualidade e sonoridade sem comprometer a autonomia das linguagens envolvidas.</w:t>
      </w:r>
      <w:r w:rsidR="005943B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ab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br/>
        <w:t xml:space="preserve">O projeto aponta para a construção de um museu interativo da memória local, em que os registros históricos são acessados por meio de uma narrativa gráfica expandida e sensível ao tempo. A continuidade da pesquisa deverá explorar outras camadas de hibridismo, 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aprofundando diálogos com a música e o som, com a animação, com o vídeo </w:t>
      </w:r>
      <w:r w:rsidR="00EC157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e </w:t>
      </w:r>
      <w:r w:rsidR="00EC1577"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outras</w:t>
      </w:r>
      <w:r w:rsidR="00D663C2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expressões temporais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, </w:t>
      </w:r>
      <w:r w:rsidR="00EC157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além da 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interatividade </w:t>
      </w:r>
      <w:r w:rsidR="00EC1577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por meio de recursos emergentes, </w:t>
      </w:r>
      <w:r w:rsidRPr="005943B7">
        <w:rPr>
          <w:rFonts w:ascii="Times New Roman" w:hAnsi="Times New Roman" w:cs="Times New Roman"/>
          <w:color w:val="000000" w:themeColor="text1"/>
          <w:sz w:val="24"/>
          <w:lang w:val="pt-BR"/>
        </w:rPr>
        <w:t>mantendo como</w:t>
      </w:r>
      <w:r w:rsidRPr="005943B7">
        <w:rPr>
          <w:rFonts w:ascii="Times New Roman" w:hAnsi="Times New Roman"/>
          <w:sz w:val="24"/>
          <w:lang w:val="pt-BR"/>
        </w:rPr>
        <w:t xml:space="preserve"> base o design como agente articulador de linguagens.</w:t>
      </w:r>
    </w:p>
    <w:p w14:paraId="0A54D214" w14:textId="77777777" w:rsidR="00575C35" w:rsidRDefault="00575C35">
      <w:pPr>
        <w:jc w:val="both"/>
        <w:rPr>
          <w:rFonts w:ascii="Times New Roman" w:hAnsi="Times New Roman"/>
          <w:sz w:val="24"/>
          <w:lang w:val="pt-BR"/>
        </w:rPr>
      </w:pPr>
    </w:p>
    <w:p w14:paraId="2DC95840" w14:textId="085BFA53" w:rsidR="00575C35" w:rsidRPr="00575C35" w:rsidRDefault="00575C35" w:rsidP="00575C35">
      <w:pPr>
        <w:pStyle w:val="Ttulo1"/>
        <w:rPr>
          <w:rFonts w:ascii="Times New Roman" w:hAnsi="Times New Roman" w:cs="Times New Roman"/>
          <w:color w:val="000000" w:themeColor="text1"/>
          <w:lang w:val="pt-BR"/>
        </w:rPr>
      </w:pPr>
      <w:r w:rsidRPr="00575C35">
        <w:rPr>
          <w:rFonts w:ascii="Times New Roman" w:hAnsi="Times New Roman" w:cs="Times New Roman"/>
          <w:color w:val="000000" w:themeColor="text1"/>
          <w:lang w:val="pt-BR"/>
        </w:rPr>
        <w:t>REFERÊNCIAS BIBLIOGRÁFICAS</w:t>
      </w:r>
    </w:p>
    <w:p w14:paraId="29A4314B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</w:p>
    <w:p w14:paraId="7DF4E237" w14:textId="4B9EE42B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AMIEL, Vicent. A estética da montagem. Lisboa: Texto &amp; Grafia, 2007.</w:t>
      </w:r>
    </w:p>
    <w:p w14:paraId="4767ABED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36975004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BARBOSA, Iracema. A repetição como uma nova experiência. Revista VIS, Brasília, v. 18, n. 1, p. 107-116, 2019.</w:t>
      </w:r>
    </w:p>
    <w:p w14:paraId="0A960ACF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65E582D7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BARBIERI, Daniele. As Linguagens dos quadrinhos. São Paulo: Editora Peirópolis, 2017.</w:t>
      </w:r>
    </w:p>
    <w:p w14:paraId="02CFF14E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30D966B2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BARBIERI, Daniele. Tempo,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immagine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, ritmo e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racconto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: Per una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semiotica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della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temporalità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nel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testo a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fumetti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. Bologna, 1992. Tese (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Dottorato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de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Ricerca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in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Semiotica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) – Università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degli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Studi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di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Bologna.</w:t>
      </w:r>
    </w:p>
    <w:p w14:paraId="1D74D003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1F45866B" w14:textId="729AD5E9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BARBIERI,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Daniele.Writing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,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narrative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and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reading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route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in comics </w:t>
      </w:r>
      <w:proofErr w:type="spellStart"/>
      <w:proofErr w:type="gram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text.Todas</w:t>
      </w:r>
      <w:proofErr w:type="spellEnd"/>
      <w:proofErr w:type="gram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as Letras, São Paulo, v. 21, n. 1, p. 28-44, jan./abr. 2019. Disponível</w:t>
      </w:r>
      <w:r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</w:t>
      </w: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em:</w:t>
      </w:r>
      <w:hyperlink r:id="rId6" w:history="1">
        <w:r w:rsidRPr="00575C35">
          <w:rPr>
            <w:rFonts w:eastAsiaTheme="minorEastAsia"/>
            <w:color w:val="000000" w:themeColor="text1"/>
            <w:szCs w:val="22"/>
            <w:lang w:eastAsia="en-US"/>
          </w:rPr>
          <w:t>http://editorarevistas.mackenzie</w:t>
        </w:r>
      </w:hyperlink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.br/index.php/tl/article/view/11918/7571. Acesso em: 15 jun. 2025.</w:t>
      </w:r>
    </w:p>
    <w:p w14:paraId="4E3A948B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494282D9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BENJAMIN, Walter. A obra de arte na era de sua reprodutibilidade técnica. Porto Alegre: L&amp;PM, 2019.</w:t>
      </w:r>
    </w:p>
    <w:p w14:paraId="62AF7785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17A29FB8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BENJAMIN, Walter. Obras escolhidas: Magia e técnica, arte e política. 4. ed. São Paulo: Brasiliense, 1985.</w:t>
      </w:r>
    </w:p>
    <w:p w14:paraId="238184BF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4D60400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BENJAMIN, Walter. Passagens. Belo Horizonte: Editora UFMG, 2018.</w:t>
      </w:r>
    </w:p>
    <w:p w14:paraId="1BF38ABD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316449A5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BERGSON, Henri. Ensaio sobre os dados imediatos da consciência. Lisboa: Edições 70, 1988.</w:t>
      </w:r>
    </w:p>
    <w:p w14:paraId="6F6A0A04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lastRenderedPageBreak/>
        <w:t xml:space="preserve">BRANDÃO, Ludmila. Aspectos de uma estética deleuziana.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Vitruvius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, 2001. Disponível em: https://vitruvius.com.br/revistas/read/arquitextos/01.005/973. Acesso em: 14 jun. 2025.</w:t>
      </w:r>
    </w:p>
    <w:p w14:paraId="46862669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20F3BCE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BRECCIA, A.; TRILLO, C. Viajante de cinza. Trad. Jana Bianchi. São Paulo: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Comix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Zone, 2021.</w:t>
      </w:r>
    </w:p>
    <w:p w14:paraId="7667E877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2D762D85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CAMPOS, Rogério de.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Imageria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: o nascimento das histórias em quadrinhos. São Paulo: Veneta, 2015.</w:t>
      </w:r>
    </w:p>
    <w:p w14:paraId="4E112567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29BD1F6F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DELEUZE, Gilles. Cinema 1: A imagem-movimento. São Paulo: Editora 34, 2018a.</w:t>
      </w:r>
    </w:p>
    <w:p w14:paraId="35CF2997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76BB02D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DELEUZE, Gilles. Cinema 2: A imagem-tempo. São Paulo: Editora 34, 2018b.</w:t>
      </w:r>
    </w:p>
    <w:p w14:paraId="00C5D2DB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95299CB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DIDI-HUBERMAN, Georges. Diante do tempo: história da arte e anacronismo das</w:t>
      </w:r>
      <w:r w:rsidRPr="00575C35">
        <w:rPr>
          <w:rFonts w:eastAsiaTheme="minorEastAsia"/>
          <w:color w:val="000000" w:themeColor="text1"/>
          <w:szCs w:val="22"/>
          <w:lang w:eastAsia="en-US"/>
        </w:rPr>
        <w:t> </w:t>
      </w: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imagens. Belo Horizonte: Editora UFMG, 2015.</w:t>
      </w:r>
    </w:p>
    <w:p w14:paraId="1063ECF3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0E2ECB8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EISENSTEIN, Sergei. A forma do filme. Rio de Janeiro: Zahar, 2017.</w:t>
      </w:r>
    </w:p>
    <w:p w14:paraId="7C8CC377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2CA01EDE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EISENSTEIN, Sergei. O sentido do filme. Rio de Janeiro: Zahar, 2017.</w:t>
      </w:r>
    </w:p>
    <w:p w14:paraId="3B87DA37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15CD0431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EISNER, Will. Narrativas gráficas. São Paulo: Devir Livraria, 1996.</w:t>
      </w:r>
    </w:p>
    <w:p w14:paraId="3FD691C0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75268199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EISNER, Will. Quadrinhos e arte sequencial. São Paulo: Martins Fontes, 1989.</w:t>
      </w:r>
    </w:p>
    <w:p w14:paraId="5DB77628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6146B474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FLUSSER, Vilém. Filosofia da caixa preta: ensaios para uma filosofia da fotografia. São Paulo: É Realizações, 2018.</w:t>
      </w:r>
    </w:p>
    <w:p w14:paraId="500D3696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7085B94E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FLUSSER, Vilém. O mundo codificado: por uma filosofia do design e da comunicação. São Paulo: Ubu, 2017.</w:t>
      </w:r>
    </w:p>
    <w:p w14:paraId="1AEC5552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522C624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FLUSSER, Vilém. O universo das imagens técnicas: elogio da superficialidade. São Paulo: Annablume, 2008.</w:t>
      </w:r>
    </w:p>
    <w:p w14:paraId="33C63455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321846FE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GAGNEBIN, Jeanne Marie. Limiar, aura e rememoração: ensaios sobre Walter Benjamin. São Paulo: Editora 34, 2014.</w:t>
      </w:r>
    </w:p>
    <w:p w14:paraId="02EF223B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68685809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GÊ, Luiz. Fronteira híbrida: relações improváveis entre música e quadrinhos. Goiânia:</w:t>
      </w:r>
      <w:r w:rsidRPr="00575C35">
        <w:rPr>
          <w:rFonts w:eastAsiaTheme="minorEastAsia"/>
          <w:color w:val="000000" w:themeColor="text1"/>
          <w:szCs w:val="22"/>
          <w:lang w:eastAsia="en-US"/>
        </w:rPr>
        <w:t> 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MMArte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, 2022.</w:t>
      </w:r>
    </w:p>
    <w:p w14:paraId="5E0F7CA9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06064257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GÊ, Luiz. Território de Bravos. Rio de Janeiro: Editora 34, 1993.</w:t>
      </w:r>
    </w:p>
    <w:p w14:paraId="70D4D344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392BBAC1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GÊ, Luiz; BARNABÉ, Arrigo. Tubarões Voadores. In: GÊ, Luiz. Fronteira híbrida. Goiânia: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MMArte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, 2022.</w:t>
      </w:r>
    </w:p>
    <w:p w14:paraId="05E4E4BE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DA84BF6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GROENSTEEN, Thierry. O sistema dos quadrinhos. Nova Iguaçu: Marsupial, 2015.</w:t>
      </w:r>
    </w:p>
    <w:p w14:paraId="1C771202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lastRenderedPageBreak/>
        <w:t>HARVEY, David. A condição pós-moderna: uma pesquisa sobre as origens da mudança</w:t>
      </w:r>
      <w:r w:rsidRPr="00575C35">
        <w:rPr>
          <w:rFonts w:eastAsiaTheme="minorEastAsia"/>
          <w:color w:val="000000" w:themeColor="text1"/>
          <w:szCs w:val="22"/>
          <w:lang w:eastAsia="en-US"/>
        </w:rPr>
        <w:t> </w:t>
      </w: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cultural. São Paulo: Loyola, 1993.</w:t>
      </w:r>
    </w:p>
    <w:p w14:paraId="5117C41B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1EFA90F3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MARCONDES, Ciro I. O que podem os quadrinhos? Antílope, n. 1, p. 25–27, São Paulo, 2013.</w:t>
      </w:r>
    </w:p>
    <w:p w14:paraId="69893A19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0D9772ED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MAZZUCCHELLI, David.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Asterios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Polyp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. São Paulo: Companhia das Letras, 2011.</w:t>
      </w:r>
    </w:p>
    <w:p w14:paraId="5D712233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0620ADDE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MCCLOUD, Scott. Desenhando quadrinhos. São Paulo: Makron Books, 2008.</w:t>
      </w:r>
    </w:p>
    <w:p w14:paraId="42A94C38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2EBAC0DE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MCCLOUD, Scott. Desvendando os quadrinhos. São Paulo: </w:t>
      </w:r>
      <w:proofErr w:type="spellStart"/>
      <w:proofErr w:type="gram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M.Books</w:t>
      </w:r>
      <w:proofErr w:type="spellEnd"/>
      <w:proofErr w:type="gram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, 2005.</w:t>
      </w:r>
    </w:p>
    <w:p w14:paraId="21C2E658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4D85C65C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MCCLOUD, Scott. Reinventando os </w:t>
      </w:r>
      <w:proofErr w:type="spellStart"/>
      <w:proofErr w:type="gram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quadrinhos.São</w:t>
      </w:r>
      <w:proofErr w:type="spellEnd"/>
      <w:proofErr w:type="gram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Paulo: </w:t>
      </w:r>
      <w:proofErr w:type="spellStart"/>
      <w:proofErr w:type="gram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M.Books</w:t>
      </w:r>
      <w:proofErr w:type="spellEnd"/>
      <w:proofErr w:type="gram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, 2006.</w:t>
      </w:r>
    </w:p>
    <w:p w14:paraId="4B177391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20179CBA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MCLUHAN,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Marshall.Os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 meios de comunicação como extensões do homem. São Paulo: Cultrix, 2007.</w:t>
      </w:r>
    </w:p>
    <w:p w14:paraId="2E2EC3A4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44E4553A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NEGROPONTE, Nicholas. A vida digital. São Paulo: Companhia das Letras, 1996.</w:t>
      </w:r>
    </w:p>
    <w:p w14:paraId="4758BF2B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06A65AC1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POSTEMA, Barbara. Estrutura narrativa nos quadrinhos: construindo sentido a partir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defragmentos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. Trad. Gisele Rosa. São Paulo: Peirópolis, 2018.</w:t>
      </w:r>
    </w:p>
    <w:p w14:paraId="5B215D73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36F458EF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RANCIÈRE, Jacques. A partilha do sensível: estética e política. São Paulo: EXO</w:t>
      </w:r>
      <w:r w:rsidRPr="00575C35">
        <w:rPr>
          <w:rFonts w:eastAsiaTheme="minorEastAsia"/>
          <w:color w:val="000000" w:themeColor="text1"/>
          <w:szCs w:val="22"/>
          <w:lang w:eastAsia="en-US"/>
        </w:rPr>
        <w:t> </w:t>
      </w: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Experimental Org.; Editora 34, 2009.</w:t>
      </w:r>
    </w:p>
    <w:p w14:paraId="7EE59B3D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70492DA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RANCIÈRE, Jacques. As distâncias do cinema. Rio de Janeiro: Contraponto, 2012b.</w:t>
      </w:r>
    </w:p>
    <w:p w14:paraId="0530D42D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6582A0B7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RANCIÈRE, Jacques. O destino das imagens. Rio de Janeiro: Contraponto, 2012a.</w:t>
      </w:r>
    </w:p>
    <w:p w14:paraId="1EEE5C10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5F5C7F6B" w14:textId="77777777" w:rsid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i/>
          <w:iCs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SOUSANIS, Nick.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Desaplanar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. Trad. Érico Assis. São Paulo: Veneta, 2017.</w:t>
      </w:r>
    </w:p>
    <w:p w14:paraId="13CF5FE5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</w:p>
    <w:p w14:paraId="7A911E22" w14:textId="77777777" w:rsidR="00575C35" w:rsidRPr="00575C35" w:rsidRDefault="00575C35" w:rsidP="00575C3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szCs w:val="22"/>
          <w:lang w:eastAsia="en-US"/>
        </w:rPr>
      </w:pPr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 xml:space="preserve">SZAMOSI, </w:t>
      </w:r>
      <w:proofErr w:type="spellStart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Géza</w:t>
      </w:r>
      <w:proofErr w:type="spellEnd"/>
      <w:r w:rsidRPr="00575C35">
        <w:rPr>
          <w:rFonts w:eastAsiaTheme="minorEastAsia"/>
          <w:i/>
          <w:iCs/>
          <w:color w:val="000000" w:themeColor="text1"/>
          <w:szCs w:val="22"/>
          <w:lang w:eastAsia="en-US"/>
        </w:rPr>
        <w:t>. Tempo &amp; espaço: as dimensões gêmeas. Rio de Janeiro: Jorge Zahar, 1988.</w:t>
      </w:r>
    </w:p>
    <w:p w14:paraId="4448AA5C" w14:textId="77777777" w:rsidR="00575C35" w:rsidRPr="005943B7" w:rsidRDefault="00575C35">
      <w:pPr>
        <w:jc w:val="both"/>
        <w:rPr>
          <w:lang w:val="pt-BR"/>
        </w:rPr>
      </w:pPr>
    </w:p>
    <w:sectPr w:rsidR="00575C35" w:rsidRPr="005943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071237">
    <w:abstractNumId w:val="8"/>
  </w:num>
  <w:num w:numId="2" w16cid:durableId="351732782">
    <w:abstractNumId w:val="6"/>
  </w:num>
  <w:num w:numId="3" w16cid:durableId="1079212301">
    <w:abstractNumId w:val="5"/>
  </w:num>
  <w:num w:numId="4" w16cid:durableId="1551841473">
    <w:abstractNumId w:val="4"/>
  </w:num>
  <w:num w:numId="5" w16cid:durableId="1278827110">
    <w:abstractNumId w:val="7"/>
  </w:num>
  <w:num w:numId="6" w16cid:durableId="639266938">
    <w:abstractNumId w:val="3"/>
  </w:num>
  <w:num w:numId="7" w16cid:durableId="1409376154">
    <w:abstractNumId w:val="2"/>
  </w:num>
  <w:num w:numId="8" w16cid:durableId="35391659">
    <w:abstractNumId w:val="1"/>
  </w:num>
  <w:num w:numId="9" w16cid:durableId="171588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586"/>
    <w:rsid w:val="0029639D"/>
    <w:rsid w:val="00326F90"/>
    <w:rsid w:val="00335AC6"/>
    <w:rsid w:val="00575C35"/>
    <w:rsid w:val="005943B7"/>
    <w:rsid w:val="005A2808"/>
    <w:rsid w:val="00656440"/>
    <w:rsid w:val="008A110E"/>
    <w:rsid w:val="00AA1D8D"/>
    <w:rsid w:val="00B47730"/>
    <w:rsid w:val="00B64F65"/>
    <w:rsid w:val="00C10584"/>
    <w:rsid w:val="00C9208F"/>
    <w:rsid w:val="00CB0664"/>
    <w:rsid w:val="00CB29EB"/>
    <w:rsid w:val="00D2617C"/>
    <w:rsid w:val="00D663C2"/>
    <w:rsid w:val="00EC15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14371"/>
  <w14:defaultImageDpi w14:val="300"/>
  <w15:docId w15:val="{20047F5E-6741-AD41-93AF-0D83CB08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7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575C3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7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itorarevistas.mackenz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1993</Words>
  <Characters>10767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Felipe Luvizotto</cp:lastModifiedBy>
  <cp:revision>2</cp:revision>
  <dcterms:created xsi:type="dcterms:W3CDTF">2025-11-14T13:55:00Z</dcterms:created>
  <dcterms:modified xsi:type="dcterms:W3CDTF">2025-11-14T13:55:00Z</dcterms:modified>
  <cp:category/>
</cp:coreProperties>
</file>