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ind w:left="0" w:firstLine="0"/>
        <w:jc w:val="center"/>
        <w:rPr>
          <w:b w:val="1"/>
          <w:bCs w:val="1"/>
          <w:sz w:val="24"/>
          <w:szCs w:val="24"/>
        </w:rPr>
      </w:pPr>
      <w:r w:rsidDel="00000000" w:rsidR="00000000" w:rsidRPr="00000000">
        <w:rPr>
          <w:b w:val="1"/>
          <w:bCs w:val="1"/>
          <w:sz w:val="24"/>
          <w:szCs w:val="24"/>
          <w:rtl w:val="0"/>
        </w:rPr>
        <w:t xml:space="preserve">ENTRE AFECTOS E ALGORITMOS: UM ENSAIO SOBRE A MISOGINIA DIGITAL</w:t>
      </w:r>
    </w:p>
    <w:p w:rsidR="00000000" w:rsidDel="00000000" w:rsidP="00000000" w:rsidRDefault="00000000" w:rsidRPr="00000000" w14:paraId="00000003">
      <w:pPr>
        <w:ind w:left="2160" w:firstLine="720"/>
        <w:rPr>
          <w:b w:val="1"/>
          <w:bCs w:val="1"/>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jc w:val="center"/>
        <w:rPr>
          <w:sz w:val="24"/>
          <w:szCs w:val="24"/>
        </w:rPr>
      </w:pPr>
      <w:r w:rsidDel="00000000" w:rsidR="00000000" w:rsidRPr="00000000">
        <w:rPr>
          <w:sz w:val="24"/>
          <w:szCs w:val="24"/>
          <w:rtl w:val="0"/>
        </w:rPr>
        <w:t xml:space="preserve">Abner </w:t>
      </w:r>
      <w:r w:rsidDel="00000000" w:rsidR="00000000" w:rsidRPr="00000000">
        <w:rPr>
          <w:sz w:val="24"/>
          <w:szCs w:val="24"/>
          <w:rtl w:val="0"/>
        </w:rPr>
        <w:t xml:space="preserve">Jost</w:t>
      </w:r>
      <w:r w:rsidDel="00000000" w:rsidR="00000000" w:rsidRPr="00000000">
        <w:rPr>
          <w:sz w:val="24"/>
          <w:szCs w:val="24"/>
          <w:rtl w:val="0"/>
        </w:rPr>
        <w:t xml:space="preserve"> de Freitas </w:t>
      </w:r>
      <w:r w:rsidDel="00000000" w:rsidR="00000000" w:rsidRPr="00000000">
        <w:rPr>
          <w:sz w:val="24"/>
          <w:szCs w:val="24"/>
          <w:rtl w:val="0"/>
        </w:rPr>
        <w:t xml:space="preserve">-  Acadêmico do Curso de Psicologia do Centro Universitário FADERGS. e-mail: </w:t>
      </w:r>
      <w:hyperlink r:id="rId6">
        <w:r w:rsidDel="00000000" w:rsidR="00000000" w:rsidRPr="00000000">
          <w:rPr>
            <w:color w:val="1155cc"/>
            <w:sz w:val="24"/>
            <w:szCs w:val="24"/>
            <w:u w:val="single"/>
            <w:rtl w:val="0"/>
          </w:rPr>
          <w:t xml:space="preserve">abnerjdfreitas@gmail.com</w:t>
        </w:r>
      </w:hyperlink>
      <w:r w:rsidDel="00000000" w:rsidR="00000000" w:rsidRPr="00000000">
        <w:rPr>
          <w:sz w:val="24"/>
          <w:szCs w:val="24"/>
          <w:rtl w:val="0"/>
        </w:rPr>
        <w:t xml:space="preserve">; Valentina Elisa Franciulli Ferreira Baldi -  Acadêmica do Curso de Psicologia do Centro Universitário FADERGS. e-mail: </w:t>
      </w:r>
      <w:hyperlink r:id="rId7">
        <w:r w:rsidDel="00000000" w:rsidR="00000000" w:rsidRPr="00000000">
          <w:rPr>
            <w:color w:val="1155cc"/>
            <w:sz w:val="24"/>
            <w:szCs w:val="24"/>
            <w:rtl w:val="0"/>
          </w:rPr>
          <w:t xml:space="preserve">vffbaldi.6@gmail.com</w:t>
        </w:r>
      </w:hyperlink>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sz w:val="24"/>
          <w:szCs w:val="24"/>
          <w:rtl w:val="0"/>
        </w:rPr>
        <w:t xml:space="preserve">Guilherme Rael Tavares -  Acadêmico do Curso de Psicologia do Centro Universitário FADERGS. e-mail: gui.rael.tavares@gmail.com.</w:t>
      </w:r>
    </w:p>
    <w:p w:rsidR="00000000" w:rsidDel="00000000" w:rsidP="00000000" w:rsidRDefault="00000000" w:rsidRPr="00000000" w14:paraId="00000005">
      <w:pPr>
        <w:shd w:fill="ffffff" w:val="clear"/>
        <w:spacing w:line="240" w:lineRule="auto"/>
        <w:jc w:val="center"/>
        <w:rPr>
          <w:b w:val="1"/>
          <w:bCs w:val="1"/>
          <w:sz w:val="24"/>
          <w:szCs w:val="24"/>
        </w:rPr>
      </w:pPr>
      <w:r w:rsidDel="00000000" w:rsidR="00000000" w:rsidRPr="00000000">
        <w:rPr>
          <w:sz w:val="24"/>
          <w:szCs w:val="24"/>
          <w:rtl w:val="0"/>
        </w:rPr>
        <w:t xml:space="preserve">Moisés José de Melo Alves - (Profe Msc. Orientador), Docente de Psicologia do Centro Universitário FADERGS.</w:t>
      </w:r>
      <w:r w:rsidDel="00000000" w:rsidR="00000000" w:rsidRPr="00000000">
        <w:rPr>
          <w:rtl w:val="0"/>
        </w:rPr>
      </w:r>
    </w:p>
    <w:p w:rsidR="00000000" w:rsidDel="00000000" w:rsidP="00000000" w:rsidRDefault="00000000" w:rsidRPr="00000000" w14:paraId="00000006">
      <w:pPr>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07">
      <w:pPr>
        <w:spacing w:line="240" w:lineRule="auto"/>
        <w:ind w:left="0" w:firstLine="0"/>
        <w:rPr>
          <w:b w:val="1"/>
          <w:bCs w:val="1"/>
          <w:sz w:val="24"/>
          <w:szCs w:val="24"/>
        </w:rPr>
      </w:pPr>
      <w:r w:rsidDel="00000000" w:rsidR="00000000" w:rsidRPr="00000000">
        <w:rPr>
          <w:b w:val="1"/>
          <w:bCs w:val="1"/>
          <w:sz w:val="24"/>
          <w:szCs w:val="24"/>
          <w:rtl w:val="0"/>
        </w:rPr>
        <w:t xml:space="preserve">RESUMO</w:t>
      </w:r>
    </w:p>
    <w:p w:rsidR="00000000" w:rsidDel="00000000" w:rsidP="00000000" w:rsidRDefault="00000000" w:rsidRPr="00000000" w14:paraId="00000008">
      <w:pPr>
        <w:spacing w:line="240" w:lineRule="auto"/>
        <w:ind w:left="2160" w:firstLine="720"/>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ind w:left="0" w:firstLine="0"/>
        <w:rPr>
          <w:sz w:val="24"/>
          <w:szCs w:val="24"/>
        </w:rPr>
      </w:pPr>
      <w:r w:rsidDel="00000000" w:rsidR="00000000" w:rsidRPr="00000000">
        <w:rPr>
          <w:sz w:val="24"/>
          <w:szCs w:val="24"/>
          <w:rtl w:val="0"/>
        </w:rPr>
        <w:t xml:space="preserve">O presente ensaio teórico aborda a misoginia online por meio de uma narrativa ficcional centrada na personagem Joana, que enfrenta o sofrimento de descobrir o envolvimento do filho em grupos misóginos virtuais. Utilizando a ficção como método de pesquisa (Costa, 2014), o estudo articula literatura científica, psicanálise e filosofia da diferença, com base em nove artigos e três livros selecionados nas bases Scielo e BVS. A abordagem busca uma compreensão sensível e interseccional dos efeitos da misoginia digital. Os resultados evidenciam a forte presença de discursos masculinistas e misóginos no ambiente online, com destaque para dados que revelam a reprodução de violências de gênero em plataformas como o YouTube, alcançando bilhões de visualizações. Conclui-se que a misoginia digital constitui uma problemática social em expansão, exigindo reflexões e ações urgentes. O texto propõe-se a sensibilizar o leitor, ampliando o debate sobre os impactos dessa violência nas relações contemporâneas.</w:t>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b w:val="1"/>
          <w:bCs w:val="1"/>
          <w:sz w:val="24"/>
          <w:szCs w:val="24"/>
          <w:rtl w:val="0"/>
        </w:rPr>
        <w:t xml:space="preserve">Palavras-Chave</w:t>
      </w:r>
      <w:r w:rsidDel="00000000" w:rsidR="00000000" w:rsidRPr="00000000">
        <w:rPr>
          <w:sz w:val="24"/>
          <w:szCs w:val="24"/>
          <w:rtl w:val="0"/>
        </w:rPr>
        <w:t xml:space="preserve">: Psicologia Social,</w:t>
      </w:r>
      <w:r w:rsidDel="00000000" w:rsidR="00000000" w:rsidRPr="00000000">
        <w:rPr>
          <w:b w:val="1"/>
          <w:bCs w:val="1"/>
          <w:sz w:val="24"/>
          <w:szCs w:val="24"/>
          <w:rtl w:val="0"/>
        </w:rPr>
        <w:t xml:space="preserve"> </w:t>
      </w:r>
      <w:r w:rsidDel="00000000" w:rsidR="00000000" w:rsidRPr="00000000">
        <w:rPr>
          <w:sz w:val="24"/>
          <w:szCs w:val="24"/>
          <w:rtl w:val="0"/>
        </w:rPr>
        <w:t xml:space="preserve">Misoginia digital, Narrativa Ficcional.</w:t>
      </w:r>
    </w:p>
    <w:p w:rsidR="00000000" w:rsidDel="00000000" w:rsidP="00000000" w:rsidRDefault="00000000" w:rsidRPr="00000000" w14:paraId="0000000C">
      <w:pPr>
        <w:ind w:left="2160" w:firstLine="720"/>
        <w:rPr>
          <w:b w:val="1"/>
          <w:bCs w:val="1"/>
          <w:sz w:val="24"/>
          <w:szCs w:val="24"/>
        </w:rPr>
      </w:pPr>
      <w:r w:rsidDel="00000000" w:rsidR="00000000" w:rsidRPr="00000000">
        <w:rPr>
          <w:rtl w:val="0"/>
        </w:rPr>
      </w:r>
    </w:p>
    <w:p w:rsidR="00000000" w:rsidDel="00000000" w:rsidP="00000000" w:rsidRDefault="00000000" w:rsidRPr="00000000" w14:paraId="0000000D">
      <w:pPr>
        <w:ind w:left="2160" w:firstLine="72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E">
      <w:pPr>
        <w:ind w:left="0" w:firstLine="0"/>
        <w:rPr>
          <w:b w:val="1"/>
          <w:bCs w:val="1"/>
          <w:sz w:val="24"/>
          <w:szCs w:val="24"/>
        </w:rPr>
      </w:pPr>
      <w:r w:rsidDel="00000000" w:rsidR="00000000" w:rsidRPr="00000000">
        <w:rPr>
          <w:b w:val="1"/>
          <w:bCs w:val="1"/>
          <w:sz w:val="24"/>
          <w:szCs w:val="24"/>
          <w:rtl w:val="0"/>
        </w:rPr>
        <w:t xml:space="preserve">INTRODUÇÃO</w:t>
      </w:r>
    </w:p>
    <w:p w:rsidR="00000000" w:rsidDel="00000000" w:rsidP="00000000" w:rsidRDefault="00000000" w:rsidRPr="00000000" w14:paraId="0000000F">
      <w:pPr>
        <w:ind w:left="2160" w:firstLine="720"/>
        <w:rPr>
          <w:b w:val="1"/>
          <w:bCs w:val="1"/>
          <w:sz w:val="24"/>
          <w:szCs w:val="24"/>
        </w:rPr>
      </w:pPr>
      <w:r w:rsidDel="00000000" w:rsidR="00000000" w:rsidRPr="00000000">
        <w:rPr>
          <w:rtl w:val="0"/>
        </w:rPr>
      </w:r>
    </w:p>
    <w:p w:rsidR="00000000" w:rsidDel="00000000" w:rsidP="00000000" w:rsidRDefault="00000000" w:rsidRPr="00000000" w14:paraId="00000010">
      <w:pPr>
        <w:spacing w:line="360" w:lineRule="auto"/>
        <w:ind w:left="0" w:firstLine="0"/>
        <w:rPr>
          <w:b w:val="1"/>
          <w:bCs w:val="1"/>
          <w:sz w:val="24"/>
          <w:szCs w:val="24"/>
        </w:rPr>
      </w:pPr>
      <w:r w:rsidDel="00000000" w:rsidR="00000000" w:rsidRPr="00000000">
        <w:rPr>
          <w:sz w:val="24"/>
          <w:szCs w:val="24"/>
          <w:rtl w:val="0"/>
        </w:rPr>
        <w:t xml:space="preserve">O presente ensaio teórico aborda o tema da misoginia online a partir da ótica da personagem Joana, uma clássica advogada pertencente à classe média alta, acompanhada de outro personagem emblemático para a trama, seu filho Paulo. Ao decorrer da narrativa, Joana detém conhecimento de que seu filho reproduz violência contra a mulher de forma online e é participante ativo de grupos misóginos. Joana percebe-se em conflito com seus valores e passa a apresentar sintomas de sofrimento mental agudo ao ter consciência que seu filho comporta-se como figura violenta, semelhante àquelas que ela conviveu sua vida inteira. O texto possui </w:t>
      </w:r>
      <w:r w:rsidDel="00000000" w:rsidR="00000000" w:rsidRPr="00000000">
        <w:rPr>
          <w:sz w:val="24"/>
          <w:szCs w:val="24"/>
          <w:rtl w:val="0"/>
        </w:rPr>
        <w:t xml:space="preserve">como objetivo transmitir os efeitos subsequentes da misoginia em todas as suas esferas através de uma narrativa ficcional como método (</w:t>
      </w:r>
      <w:r w:rsidDel="00000000" w:rsidR="00000000" w:rsidRPr="00000000">
        <w:rPr>
          <w:sz w:val="24"/>
          <w:szCs w:val="24"/>
          <w:rtl w:val="0"/>
        </w:rPr>
        <w:t xml:space="preserve">Costa, 2014</w:t>
      </w:r>
      <w:r w:rsidDel="00000000" w:rsidR="00000000" w:rsidRPr="00000000">
        <w:rPr>
          <w:sz w:val="24"/>
          <w:szCs w:val="24"/>
          <w:rtl w:val="0"/>
        </w:rPr>
        <w:t xml:space="preserve">), de forma a nos auxiliar a problematizar a temática, com citações teóricas as agenciando ao campo da sensível da afectação, assim como volta nossos olhares ao nossa nuvem problemática: os efeitos da misoginia digital nas figuras femininas que cuidam desses agressores.</w:t>
      </w:r>
      <w:r w:rsidDel="00000000" w:rsidR="00000000" w:rsidRPr="00000000">
        <w:rPr>
          <w:rtl w:val="0"/>
        </w:rPr>
      </w:r>
    </w:p>
    <w:p w:rsidR="00000000" w:rsidDel="00000000" w:rsidP="00000000" w:rsidRDefault="00000000" w:rsidRPr="00000000" w14:paraId="00000011">
      <w:pPr>
        <w:spacing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2">
      <w:pPr>
        <w:spacing w:line="360" w:lineRule="auto"/>
        <w:ind w:left="0" w:firstLine="0"/>
        <w:rPr>
          <w:b w:val="1"/>
          <w:bCs w:val="1"/>
          <w:sz w:val="24"/>
          <w:szCs w:val="24"/>
        </w:rPr>
      </w:pPr>
      <w:r w:rsidDel="00000000" w:rsidR="00000000" w:rsidRPr="00000000">
        <w:rPr>
          <w:b w:val="1"/>
          <w:bCs w:val="1"/>
          <w:sz w:val="24"/>
          <w:szCs w:val="24"/>
          <w:rtl w:val="0"/>
        </w:rPr>
        <w:t xml:space="preserve">MÉTODO</w:t>
      </w:r>
      <w:r w:rsidDel="00000000" w:rsidR="00000000" w:rsidRPr="00000000">
        <w:rPr>
          <w:rtl w:val="0"/>
        </w:rPr>
      </w:r>
    </w:p>
    <w:p w:rsidR="00000000" w:rsidDel="00000000" w:rsidP="00000000" w:rsidRDefault="00000000" w:rsidRPr="00000000" w14:paraId="00000013">
      <w:pPr>
        <w:spacing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0"/>
        <w:rPr>
          <w:sz w:val="24"/>
          <w:szCs w:val="24"/>
        </w:rPr>
      </w:pPr>
      <w:r w:rsidDel="00000000" w:rsidR="00000000" w:rsidRPr="00000000">
        <w:rPr>
          <w:sz w:val="24"/>
          <w:szCs w:val="24"/>
          <w:rtl w:val="0"/>
        </w:rPr>
        <w:t xml:space="preserve">Foi utilizada a narrativa ficcional para construir uma composição sensível sobre a temática da misoginia digital em seus efeitos interseccionais </w:t>
      </w:r>
      <w:r w:rsidDel="00000000" w:rsidR="00000000" w:rsidRPr="00000000">
        <w:rPr>
          <w:sz w:val="24"/>
          <w:szCs w:val="24"/>
          <w:rtl w:val="0"/>
        </w:rPr>
        <w:t xml:space="preserve">(Costa, 2014</w:t>
      </w:r>
      <w:r w:rsidDel="00000000" w:rsidR="00000000" w:rsidRPr="00000000">
        <w:rPr>
          <w:sz w:val="24"/>
          <w:szCs w:val="24"/>
          <w:rtl w:val="0"/>
        </w:rPr>
        <w:t xml:space="preserve">)</w:t>
      </w:r>
      <w:r w:rsidDel="00000000" w:rsidR="00000000" w:rsidRPr="00000000">
        <w:rPr>
          <w:sz w:val="24"/>
          <w:szCs w:val="24"/>
          <w:rtl w:val="0"/>
        </w:rPr>
        <w:t xml:space="preserve">. Para conceder substância argumentativa, o trabalho utilizou da literatura científica. Para a coleta dos artigos, foram utilizadas o Scielo e BVS como base de dados. Além disso, complementamos com o uso de livros da literatura psicanalítica. Como filtros de pesquisa, foram utilizados os seguintes descritores: “misoginia”, “machismo”, “internet”, “virtual” e outras palavras. </w:t>
      </w:r>
      <w:r w:rsidDel="00000000" w:rsidR="00000000" w:rsidRPr="00000000">
        <w:rPr>
          <w:sz w:val="24"/>
          <w:szCs w:val="24"/>
          <w:rtl w:val="0"/>
        </w:rPr>
        <w:t xml:space="preserve">Com isso, foram selecionados nove (9) artigos e três (3) livros, retirados das bases de dados anteriormente mencionadas.</w:t>
      </w:r>
      <w:r w:rsidDel="00000000" w:rsidR="00000000" w:rsidRPr="00000000">
        <w:rPr>
          <w:sz w:val="24"/>
          <w:szCs w:val="24"/>
          <w:rtl w:val="0"/>
        </w:rPr>
        <w:t xml:space="preserve"> Como critério de seleção foram analisados aspectos como a possível influência e relevância do conteúdo exposto em relação aos objetivos visados na produção do texto. O escopo teórico combina referências da literatura científica com fundamentos da psicanálise e da filosofia da diferença, especialmente os conceitos de afectos e </w:t>
      </w:r>
      <w:r w:rsidDel="00000000" w:rsidR="00000000" w:rsidRPr="00000000">
        <w:rPr>
          <w:sz w:val="24"/>
          <w:szCs w:val="24"/>
          <w:rtl w:val="0"/>
        </w:rPr>
        <w:t xml:space="preserve">perceptos</w:t>
      </w:r>
      <w:r w:rsidDel="00000000" w:rsidR="00000000" w:rsidRPr="00000000">
        <w:rPr>
          <w:sz w:val="24"/>
          <w:szCs w:val="24"/>
          <w:rtl w:val="0"/>
        </w:rPr>
        <w:t xml:space="preserve"> conforme discutidos por Deleuze e Guattari (1992).</w:t>
      </w:r>
    </w:p>
    <w:p w:rsidR="00000000" w:rsidDel="00000000" w:rsidP="00000000" w:rsidRDefault="00000000" w:rsidRPr="00000000" w14:paraId="00000015">
      <w:pPr>
        <w:spacing w:line="360" w:lineRule="auto"/>
        <w:ind w:left="0" w:firstLine="0"/>
        <w:rPr>
          <w:sz w:val="24"/>
          <w:szCs w:val="24"/>
        </w:rPr>
      </w:pPr>
      <w:r w:rsidDel="00000000" w:rsidR="00000000" w:rsidRPr="00000000">
        <w:rPr>
          <w:sz w:val="24"/>
          <w:szCs w:val="24"/>
          <w:rtl w:val="0"/>
        </w:rPr>
        <w:t xml:space="preserve">O uso da ficção como ferramenta de pesquisa permite uma abordagem mais rica e complexa dos objetos de estudo, ultrapassando os limites das descrições neutras e objetivas tradicionais. Em vez de reduzir o objeto a uma essência pura e estável, como propôs Descartes, a proposta é valorizar a multiplicidade de experiências sensíveis e as diferentes relações que podemos estabelecer com ele. A escrita poética surge como uma estratégia que dá voz às variações e fluxos da realidade, sem a preocupação de fixá-la em categorias rígidas de verdadeiro ou falso. Assim, o objetivo é aprofundar a realidade a partir da experiência vivida, aceitando sua constante transformação e afastando-se da busca por identidades fixas ou simplificações (Costa, 2014). </w:t>
      </w:r>
    </w:p>
    <w:p w:rsidR="00000000" w:rsidDel="00000000" w:rsidP="00000000" w:rsidRDefault="00000000" w:rsidRPr="00000000" w14:paraId="00000016">
      <w:pPr>
        <w:spacing w:line="360" w:lineRule="auto"/>
        <w:ind w:left="0" w:firstLine="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17">
      <w:pPr>
        <w:spacing w:line="360" w:lineRule="auto"/>
        <w:ind w:left="0" w:firstLine="0"/>
        <w:rPr>
          <w:b w:val="1"/>
          <w:bCs w:val="1"/>
          <w:sz w:val="24"/>
          <w:szCs w:val="24"/>
        </w:rPr>
      </w:pPr>
      <w:r w:rsidDel="00000000" w:rsidR="00000000" w:rsidRPr="00000000">
        <w:rPr>
          <w:b w:val="1"/>
          <w:bCs w:val="1"/>
          <w:sz w:val="24"/>
          <w:szCs w:val="24"/>
          <w:rtl w:val="0"/>
        </w:rPr>
        <w:t xml:space="preserve">RESULTADOS E DISCUSSÃO</w:t>
      </w:r>
    </w:p>
    <w:p w:rsidR="00000000" w:rsidDel="00000000" w:rsidP="00000000" w:rsidRDefault="00000000" w:rsidRPr="00000000" w14:paraId="00000018">
      <w:pPr>
        <w:spacing w:line="360" w:lineRule="auto"/>
        <w:ind w:left="0" w:firstLine="0"/>
        <w:rPr>
          <w:sz w:val="24"/>
          <w:szCs w:val="24"/>
          <w:highlight w:val="yellow"/>
        </w:rPr>
      </w:pPr>
      <w:r w:rsidDel="00000000" w:rsidR="00000000" w:rsidRPr="00000000">
        <w:rPr>
          <w:rtl w:val="0"/>
        </w:rPr>
      </w:r>
    </w:p>
    <w:p w:rsidR="00000000" w:rsidDel="00000000" w:rsidP="00000000" w:rsidRDefault="00000000" w:rsidRPr="00000000" w14:paraId="00000019">
      <w:pPr>
        <w:spacing w:line="360" w:lineRule="auto"/>
        <w:ind w:left="0" w:firstLine="0"/>
        <w:rPr>
          <w:sz w:val="24"/>
          <w:szCs w:val="24"/>
        </w:rPr>
      </w:pPr>
      <w:r w:rsidDel="00000000" w:rsidR="00000000" w:rsidRPr="00000000">
        <w:rPr>
          <w:sz w:val="24"/>
          <w:szCs w:val="24"/>
          <w:rtl w:val="0"/>
        </w:rPr>
        <w:t xml:space="preserve">Durante a pesquisa, foram encontrados dados que demonstram o quanto o masculinismo e a misoginia estão fortemente presentes também no território digital, revelando que as práticas de violência simbólica e discursiva contra as mulheres se reproduzem e se intensificam nos espaços virtuais. Esse fenômeno mostra que as plataformas online não são ambientes neutros, mas sim extensões das dinâmicas sociais já existentes, onde discursos discriminatórios encontram novas formas de circulação e visibilidade (Lima-Santos e Santos, 2022).</w:t>
      </w:r>
    </w:p>
    <w:p w:rsidR="00000000" w:rsidDel="00000000" w:rsidP="00000000" w:rsidRDefault="00000000" w:rsidRPr="00000000" w14:paraId="0000001A">
      <w:pPr>
        <w:spacing w:line="360" w:lineRule="auto"/>
        <w:ind w:left="0" w:firstLine="0"/>
        <w:rPr>
          <w:sz w:val="24"/>
          <w:szCs w:val="24"/>
        </w:rPr>
      </w:pPr>
      <w:r w:rsidDel="00000000" w:rsidR="00000000" w:rsidRPr="00000000">
        <w:rPr>
          <w:sz w:val="24"/>
          <w:szCs w:val="24"/>
          <w:rtl w:val="0"/>
        </w:rPr>
        <w:t xml:space="preserve">Dentre esses dados, </w:t>
      </w:r>
      <w:r w:rsidDel="00000000" w:rsidR="00000000" w:rsidRPr="00000000">
        <w:rPr>
          <w:sz w:val="24"/>
          <w:szCs w:val="24"/>
          <w:rtl w:val="0"/>
        </w:rPr>
        <w:t xml:space="preserve">Batista</w:t>
      </w:r>
      <w:r w:rsidDel="00000000" w:rsidR="00000000" w:rsidRPr="00000000">
        <w:rPr>
          <w:sz w:val="24"/>
          <w:szCs w:val="24"/>
          <w:rtl w:val="0"/>
        </w:rPr>
        <w:t xml:space="preserve"> </w:t>
      </w:r>
      <w:r w:rsidDel="00000000" w:rsidR="00000000" w:rsidRPr="00000000">
        <w:rPr>
          <w:i w:val="1"/>
          <w:iCs w:val="1"/>
          <w:sz w:val="24"/>
          <w:szCs w:val="24"/>
          <w:rtl w:val="0"/>
        </w:rPr>
        <w:t xml:space="preserve">et al. </w:t>
      </w:r>
      <w:r w:rsidDel="00000000" w:rsidR="00000000" w:rsidRPr="00000000">
        <w:rPr>
          <w:sz w:val="24"/>
          <w:szCs w:val="24"/>
          <w:rtl w:val="0"/>
        </w:rPr>
        <w:t xml:space="preserve">(2023) apontam que 45% dos assédios de gênero ocorrem no ambiente online, o que evidencia como a internet tem se tornado um campo fértil para a manifestação de comportamentos misóginos. Esses assédios reproduzem as formas de violência observadas na realidade offline, baseando-se nas mesmas estruturas de poder e nas experiências cotidianas de desigualdade entre homens e mulheres. Assim, o espaço digital se consolida como um prolongamento da esfera social, no qual as mesmas hierarquias e práticas opressivas se expressam sob novas linguagens: comentários, memes, vídeos e outras formas de interação mediada por telas.</w:t>
      </w:r>
    </w:p>
    <w:p w:rsidR="00000000" w:rsidDel="00000000" w:rsidP="00000000" w:rsidRDefault="00000000" w:rsidRPr="00000000" w14:paraId="0000001B">
      <w:pPr>
        <w:spacing w:line="360" w:lineRule="auto"/>
        <w:ind w:left="0" w:firstLine="0"/>
        <w:rPr>
          <w:sz w:val="24"/>
          <w:szCs w:val="24"/>
        </w:rPr>
      </w:pPr>
      <w:r w:rsidDel="00000000" w:rsidR="00000000" w:rsidRPr="00000000">
        <w:rPr>
          <w:sz w:val="24"/>
          <w:szCs w:val="24"/>
          <w:rtl w:val="0"/>
        </w:rPr>
        <w:t xml:space="preserve">Já o estudo produzido por Santini </w:t>
      </w:r>
      <w:r w:rsidDel="00000000" w:rsidR="00000000" w:rsidRPr="00000000">
        <w:rPr>
          <w:i w:val="1"/>
          <w:iCs w:val="1"/>
          <w:sz w:val="24"/>
          <w:szCs w:val="24"/>
          <w:rtl w:val="0"/>
        </w:rPr>
        <w:t xml:space="preserve">et al. </w:t>
      </w:r>
      <w:r w:rsidDel="00000000" w:rsidR="00000000" w:rsidRPr="00000000">
        <w:rPr>
          <w:sz w:val="24"/>
          <w:szCs w:val="24"/>
          <w:rtl w:val="0"/>
        </w:rPr>
        <w:t xml:space="preserve">(2024) aprofunda essa discussão ao trazer dados significativos sobre a presença do masculinismo e da misoginia digital na plataforma YouTube, uma das principais redes de compartilhamento de conteúdo audiovisual do país. Entre as informações levantadas, destaca-se que foram encontrados conteúdos misóginos em vídeos de pelo menos 137 canais brasileiros, os quais expressam de forma explícita a aversão, ódio e desprezo às mulheres. Desses 137 canais, 89 propagam discursos de controle e submissão feminina, apresentando a ideia de que as mulheres devem ocupar um papel secundário na sociedade e se submeter integralmente à autoridade masculina. Tais discursos não apenas reforçam estereótipos de gênero, mas também buscam legitimar comportamentos de dominação e violência simbólica, muitas vezes disfarçados sob a retórica de ‘valores tradicionais’ ou ‘defesa da masculinidade’. </w:t>
      </w:r>
    </w:p>
    <w:p w:rsidR="00000000" w:rsidDel="00000000" w:rsidP="00000000" w:rsidRDefault="00000000" w:rsidRPr="00000000" w14:paraId="0000001C">
      <w:pPr>
        <w:spacing w:line="360" w:lineRule="auto"/>
        <w:ind w:left="0" w:firstLine="0"/>
        <w:rPr>
          <w:sz w:val="24"/>
          <w:szCs w:val="24"/>
        </w:rPr>
      </w:pPr>
      <w:r w:rsidDel="00000000" w:rsidR="00000000" w:rsidRPr="00000000">
        <w:rPr>
          <w:sz w:val="24"/>
          <w:szCs w:val="24"/>
          <w:rtl w:val="0"/>
        </w:rPr>
        <w:t xml:space="preserve">Além disso, o alcance desses conteúdos é expressivo: somando todos os vídeos dos 137 canais, contabilizam-se mais de 100 mil vídeos publicados, com uma média de 150 mil inscritos por canal e um total que ultrapassa 3,9 bilhões de visualizações Esses números revelam não apenas a amplitude do fenômeno, mas também o seu potencial de influência sobre o público, especialmente jovens homens em busca de referências identitárias no ambiente digital. Em conjunto, esses dados evidenciam que o masculinismo e a misoginia online constituem uma problemática social de grande alcance, que ultrapassa o campo das redes e impacta diretamente as relações de gênero na contemporaneidade (Santini </w:t>
      </w:r>
      <w:r w:rsidDel="00000000" w:rsidR="00000000" w:rsidRPr="00000000">
        <w:rPr>
          <w:i w:val="1"/>
          <w:iCs w:val="1"/>
          <w:sz w:val="24"/>
          <w:szCs w:val="24"/>
          <w:rtl w:val="0"/>
        </w:rPr>
        <w:t xml:space="preserve">et al., </w:t>
      </w:r>
      <w:r w:rsidDel="00000000" w:rsidR="00000000" w:rsidRPr="00000000">
        <w:rPr>
          <w:sz w:val="24"/>
          <w:szCs w:val="24"/>
          <w:rtl w:val="0"/>
        </w:rPr>
        <w:t xml:space="preserve">2024).</w:t>
      </w:r>
      <w:r w:rsidDel="00000000" w:rsidR="00000000" w:rsidRPr="00000000">
        <w:rPr>
          <w:rtl w:val="0"/>
        </w:rPr>
      </w:r>
    </w:p>
    <w:p w:rsidR="00000000" w:rsidDel="00000000" w:rsidP="00000000" w:rsidRDefault="00000000" w:rsidRPr="00000000" w14:paraId="0000001D">
      <w:pPr>
        <w:ind w:left="0" w:firstLine="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1E">
      <w:pPr>
        <w:ind w:left="0" w:firstLine="0"/>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ind w:left="0" w:firstLine="0"/>
        <w:rPr>
          <w:b w:val="1"/>
          <w:bCs w:val="1"/>
          <w:sz w:val="24"/>
          <w:szCs w:val="24"/>
        </w:rPr>
      </w:pPr>
      <w:r w:rsidDel="00000000" w:rsidR="00000000" w:rsidRPr="00000000">
        <w:rPr>
          <w:b w:val="1"/>
          <w:bCs w:val="1"/>
          <w:sz w:val="24"/>
          <w:szCs w:val="24"/>
          <w:rtl w:val="0"/>
        </w:rPr>
        <w:t xml:space="preserve">CONSIDERAÇÕES FINAIS</w:t>
      </w:r>
    </w:p>
    <w:p w:rsidR="00000000" w:rsidDel="00000000" w:rsidP="00000000" w:rsidRDefault="00000000" w:rsidRPr="00000000" w14:paraId="00000020">
      <w:pPr>
        <w:ind w:left="0" w:firstLine="0"/>
        <w:rPr>
          <w:b w:val="1"/>
          <w:bCs w:val="1"/>
          <w:sz w:val="24"/>
          <w:szCs w:val="24"/>
        </w:rPr>
      </w:pPr>
      <w:r w:rsidDel="00000000" w:rsidR="00000000" w:rsidRPr="00000000">
        <w:rPr>
          <w:rtl w:val="0"/>
        </w:rPr>
      </w:r>
    </w:p>
    <w:p w:rsidR="00000000" w:rsidDel="00000000" w:rsidP="00000000" w:rsidRDefault="00000000" w:rsidRPr="00000000" w14:paraId="00000021">
      <w:pPr>
        <w:ind w:left="0" w:firstLine="0"/>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022">
      <w:pPr>
        <w:spacing w:line="360" w:lineRule="auto"/>
        <w:ind w:left="0" w:firstLine="0"/>
        <w:rPr>
          <w:sz w:val="24"/>
          <w:szCs w:val="24"/>
        </w:rPr>
      </w:pPr>
      <w:r w:rsidDel="00000000" w:rsidR="00000000" w:rsidRPr="00000000">
        <w:rPr>
          <w:sz w:val="24"/>
          <w:szCs w:val="24"/>
          <w:rtl w:val="0"/>
        </w:rPr>
        <w:t xml:space="preserve">A análise desenvolvida neste ensaio evidencia que a misoginia digital constitui uma forma contemporânea e sofisticada de violência de gênero, manifestando-se nas interações cotidianas e nas dinâmicas de poder que atravessam o espaço virtual. A partir da narrativa ficcional de Joana, foi possível compreender alguns dos possíveis impactos subjetivos e sociais dessa violência, que não se restringe às vítimas diretas, mas também afeta o entorno familiar, emocional e simbólico das relações humanas. A ficção, neste contexto, revelou-se um método potente para aproximar o leitor das experiências sensíveis que perpassam a temática, permitindo uma reflexão ética e afetiva sobre os modos como a misoginia se infiltra nas esferas íntimas e coletivas.</w:t>
      </w:r>
    </w:p>
    <w:p w:rsidR="00000000" w:rsidDel="00000000" w:rsidP="00000000" w:rsidRDefault="00000000" w:rsidRPr="00000000" w14:paraId="00000023">
      <w:pPr>
        <w:spacing w:line="360" w:lineRule="auto"/>
        <w:ind w:left="0" w:firstLine="0"/>
        <w:rPr>
          <w:b w:val="1"/>
          <w:bCs w:val="1"/>
          <w:sz w:val="24"/>
          <w:szCs w:val="24"/>
        </w:rPr>
      </w:pPr>
      <w:r w:rsidDel="00000000" w:rsidR="00000000" w:rsidRPr="00000000">
        <w:rPr>
          <w:sz w:val="24"/>
          <w:szCs w:val="24"/>
          <w:rtl w:val="0"/>
        </w:rPr>
        <w:t xml:space="preserve">Optamos por manter o final da narrativa entreaberto, pois acreditamos que não há uma </w:t>
      </w:r>
      <w:r w:rsidDel="00000000" w:rsidR="00000000" w:rsidRPr="00000000">
        <w:rPr>
          <w:sz w:val="24"/>
          <w:szCs w:val="24"/>
          <w:rtl w:val="0"/>
        </w:rPr>
        <w:t xml:space="preserve">finidade</w:t>
      </w:r>
      <w:r w:rsidDel="00000000" w:rsidR="00000000" w:rsidRPr="00000000">
        <w:rPr>
          <w:sz w:val="24"/>
          <w:szCs w:val="24"/>
          <w:rtl w:val="0"/>
        </w:rPr>
        <w:t xml:space="preserve"> em histórias como a da Joana no mundo exterior. Casos como esse acontecem diante dos nossos olhos todos os dias. Trazer esse texto como questionamento abre portas para novas discussões, e não só isso, busca acessar a(o) leitora(or) por outras vias, para que essa experiência promova uma imersão ainda maior na problemática.</w:t>
      </w:r>
      <w:r w:rsidDel="00000000" w:rsidR="00000000" w:rsidRPr="00000000">
        <w:rPr>
          <w:rtl w:val="0"/>
        </w:rPr>
      </w:r>
    </w:p>
    <w:p w:rsidR="00000000" w:rsidDel="00000000" w:rsidP="00000000" w:rsidRDefault="00000000" w:rsidRPr="00000000" w14:paraId="00000024">
      <w:pPr>
        <w:spacing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5">
      <w:pPr>
        <w:spacing w:after="0" w:before="0" w:line="240" w:lineRule="auto"/>
        <w:ind w:left="0" w:firstLine="0"/>
        <w:rPr>
          <w:b w:val="1"/>
          <w:bCs w:val="1"/>
          <w:sz w:val="24"/>
          <w:szCs w:val="24"/>
        </w:rPr>
      </w:pPr>
      <w:r w:rsidDel="00000000" w:rsidR="00000000" w:rsidRPr="00000000">
        <w:rPr>
          <w:b w:val="1"/>
          <w:bCs w:val="1"/>
          <w:sz w:val="24"/>
          <w:szCs w:val="24"/>
          <w:rtl w:val="0"/>
        </w:rPr>
        <w:t xml:space="preserve">REFERÊNCIAS</w:t>
      </w:r>
      <w:r w:rsidDel="00000000" w:rsidR="00000000" w:rsidRPr="00000000">
        <w:rPr>
          <w:rtl w:val="0"/>
        </w:rPr>
      </w:r>
    </w:p>
    <w:p w:rsidR="00000000" w:rsidDel="00000000" w:rsidP="00000000" w:rsidRDefault="00000000" w:rsidRPr="00000000" w14:paraId="00000026">
      <w:pPr>
        <w:spacing w:after="0" w:before="0" w:line="240" w:lineRule="auto"/>
        <w:rPr>
          <w:sz w:val="24"/>
          <w:szCs w:val="24"/>
          <w:highlight w:val="white"/>
        </w:rPr>
      </w:pPr>
      <w:r w:rsidDel="00000000" w:rsidR="00000000" w:rsidRPr="00000000">
        <w:rPr>
          <w:rtl w:val="0"/>
        </w:rPr>
      </w:r>
    </w:p>
    <w:p w:rsidR="00000000" w:rsidDel="00000000" w:rsidP="00000000" w:rsidRDefault="00000000" w:rsidRPr="00000000" w14:paraId="00000027">
      <w:pPr>
        <w:spacing w:after="0" w:before="0" w:line="240" w:lineRule="auto"/>
        <w:rPr>
          <w:sz w:val="24"/>
          <w:szCs w:val="24"/>
          <w:highlight w:val="white"/>
        </w:rPr>
      </w:pPr>
      <w:r w:rsidDel="00000000" w:rsidR="00000000" w:rsidRPr="00000000">
        <w:rPr>
          <w:rtl w:val="0"/>
        </w:rPr>
      </w:r>
    </w:p>
    <w:p w:rsidR="00000000" w:rsidDel="00000000" w:rsidP="00000000" w:rsidRDefault="00000000" w:rsidRPr="00000000" w14:paraId="00000028">
      <w:pPr>
        <w:spacing w:after="0" w:before="0" w:line="240" w:lineRule="auto"/>
        <w:rPr>
          <w:sz w:val="24"/>
          <w:szCs w:val="24"/>
          <w:highlight w:val="white"/>
        </w:rPr>
      </w:pPr>
      <w:r w:rsidDel="00000000" w:rsidR="00000000" w:rsidRPr="00000000">
        <w:rPr>
          <w:sz w:val="24"/>
          <w:szCs w:val="24"/>
          <w:highlight w:val="white"/>
          <w:rtl w:val="0"/>
        </w:rPr>
        <w:t xml:space="preserve">BATISTA, Cristiane Elisa Ribas et al. </w:t>
      </w:r>
      <w:r w:rsidDel="00000000" w:rsidR="00000000" w:rsidRPr="00000000">
        <w:rPr>
          <w:b w:val="1"/>
          <w:bCs w:val="1"/>
          <w:sz w:val="24"/>
          <w:szCs w:val="24"/>
          <w:highlight w:val="white"/>
          <w:rtl w:val="0"/>
        </w:rPr>
        <w:t xml:space="preserve">Vista da Psicologia e Cultura</w:t>
      </w:r>
      <w:r w:rsidDel="00000000" w:rsidR="00000000" w:rsidRPr="00000000">
        <w:rPr>
          <w:i w:val="1"/>
          <w:iCs w:val="1"/>
          <w:sz w:val="24"/>
          <w:szCs w:val="24"/>
          <w:highlight w:val="white"/>
          <w:rtl w:val="0"/>
        </w:rPr>
        <w:t xml:space="preserve">: A</w:t>
      </w:r>
      <w:r w:rsidDel="00000000" w:rsidR="00000000" w:rsidRPr="00000000">
        <w:rPr>
          <w:sz w:val="24"/>
          <w:szCs w:val="24"/>
          <w:highlight w:val="white"/>
          <w:rtl w:val="0"/>
        </w:rPr>
        <w:t xml:space="preserve">bordagens, reflexões e implicações da psicologia na sociedade contemporânea. v. 1. 2023.</w:t>
      </w:r>
    </w:p>
    <w:p w:rsidR="00000000" w:rsidDel="00000000" w:rsidP="00000000" w:rsidRDefault="00000000" w:rsidRPr="00000000" w14:paraId="00000029">
      <w:pPr>
        <w:spacing w:after="0" w:before="0" w:line="240" w:lineRule="auto"/>
        <w:rPr>
          <w:sz w:val="24"/>
          <w:szCs w:val="24"/>
          <w:highlight w:val="white"/>
        </w:rPr>
      </w:pPr>
      <w:r w:rsidDel="00000000" w:rsidR="00000000" w:rsidRPr="00000000">
        <w:rPr>
          <w:rtl w:val="0"/>
        </w:rPr>
      </w:r>
    </w:p>
    <w:p w:rsidR="00000000" w:rsidDel="00000000" w:rsidP="00000000" w:rsidRDefault="00000000" w:rsidRPr="00000000" w14:paraId="0000002A">
      <w:pPr>
        <w:spacing w:after="0" w:before="0" w:line="240" w:lineRule="auto"/>
        <w:rPr>
          <w:sz w:val="24"/>
          <w:szCs w:val="24"/>
          <w:highlight w:val="white"/>
        </w:rPr>
      </w:pPr>
      <w:r w:rsidDel="00000000" w:rsidR="00000000" w:rsidRPr="00000000">
        <w:rPr>
          <w:sz w:val="24"/>
          <w:szCs w:val="24"/>
          <w:highlight w:val="white"/>
          <w:rtl w:val="0"/>
        </w:rPr>
        <w:t xml:space="preserve">COSTA, L. A. O corpo das nuvens: o uso da ficção na Psicologia Social. </w:t>
      </w:r>
      <w:r w:rsidDel="00000000" w:rsidR="00000000" w:rsidRPr="00000000">
        <w:rPr>
          <w:i w:val="1"/>
          <w:iCs w:val="1"/>
          <w:sz w:val="24"/>
          <w:szCs w:val="24"/>
          <w:highlight w:val="white"/>
          <w:rtl w:val="0"/>
        </w:rPr>
        <w:t xml:space="preserve">Fractal: </w:t>
      </w:r>
      <w:r w:rsidDel="00000000" w:rsidR="00000000" w:rsidRPr="00000000">
        <w:rPr>
          <w:b w:val="1"/>
          <w:bCs w:val="1"/>
          <w:sz w:val="24"/>
          <w:szCs w:val="24"/>
          <w:highlight w:val="white"/>
          <w:rtl w:val="0"/>
        </w:rPr>
        <w:t xml:space="preserve">Revista de Psicologia</w:t>
      </w:r>
      <w:r w:rsidDel="00000000" w:rsidR="00000000" w:rsidRPr="00000000">
        <w:rPr>
          <w:sz w:val="24"/>
          <w:szCs w:val="24"/>
          <w:highlight w:val="white"/>
          <w:rtl w:val="0"/>
        </w:rPr>
        <w:t xml:space="preserve">, v. 26, n. spe, p. 551-576, 2014.</w:t>
      </w:r>
    </w:p>
    <w:p w:rsidR="00000000" w:rsidDel="00000000" w:rsidP="00000000" w:rsidRDefault="00000000" w:rsidRPr="00000000" w14:paraId="0000002B">
      <w:pPr>
        <w:spacing w:after="0" w:before="0" w:line="240" w:lineRule="auto"/>
        <w:rPr>
          <w:sz w:val="24"/>
          <w:szCs w:val="24"/>
          <w:highlight w:val="white"/>
        </w:rPr>
      </w:pPr>
      <w:r w:rsidDel="00000000" w:rsidR="00000000" w:rsidRPr="00000000">
        <w:rPr>
          <w:rtl w:val="0"/>
        </w:rPr>
      </w:r>
    </w:p>
    <w:p w:rsidR="00000000" w:rsidDel="00000000" w:rsidP="00000000" w:rsidRDefault="00000000" w:rsidRPr="00000000" w14:paraId="0000002C">
      <w:pPr>
        <w:spacing w:after="0" w:before="0" w:line="240" w:lineRule="auto"/>
        <w:rPr>
          <w:sz w:val="24"/>
          <w:szCs w:val="24"/>
          <w:highlight w:val="white"/>
        </w:rPr>
      </w:pPr>
      <w:r w:rsidDel="00000000" w:rsidR="00000000" w:rsidRPr="00000000">
        <w:rPr>
          <w:sz w:val="24"/>
          <w:szCs w:val="24"/>
          <w:highlight w:val="white"/>
          <w:rtl w:val="0"/>
        </w:rPr>
        <w:t xml:space="preserve">DELEUZE, Gilles; GUATTARI, Félix. </w:t>
      </w:r>
      <w:r w:rsidDel="00000000" w:rsidR="00000000" w:rsidRPr="00000000">
        <w:rPr>
          <w:b w:val="1"/>
          <w:bCs w:val="1"/>
          <w:sz w:val="24"/>
          <w:szCs w:val="24"/>
          <w:highlight w:val="white"/>
          <w:rtl w:val="0"/>
        </w:rPr>
        <w:t xml:space="preserve">O que é filosofia?</w:t>
      </w:r>
      <w:r w:rsidDel="00000000" w:rsidR="00000000" w:rsidRPr="00000000">
        <w:rPr>
          <w:sz w:val="24"/>
          <w:szCs w:val="24"/>
          <w:highlight w:val="white"/>
          <w:rtl w:val="0"/>
        </w:rPr>
        <w:t xml:space="preserve"> São Paulo: Ed. 34, 1992.</w:t>
      </w:r>
    </w:p>
    <w:p w:rsidR="00000000" w:rsidDel="00000000" w:rsidP="00000000" w:rsidRDefault="00000000" w:rsidRPr="00000000" w14:paraId="0000002D">
      <w:pPr>
        <w:spacing w:after="0" w:before="0" w:line="240" w:lineRule="auto"/>
        <w:rPr>
          <w:sz w:val="24"/>
          <w:szCs w:val="24"/>
          <w:highlight w:val="white"/>
        </w:rPr>
      </w:pPr>
      <w:r w:rsidDel="00000000" w:rsidR="00000000" w:rsidRPr="00000000">
        <w:rPr>
          <w:rtl w:val="0"/>
        </w:rPr>
      </w:r>
    </w:p>
    <w:p w:rsidR="00000000" w:rsidDel="00000000" w:rsidP="00000000" w:rsidRDefault="00000000" w:rsidRPr="00000000" w14:paraId="0000002E">
      <w:pPr>
        <w:spacing w:after="0" w:before="0" w:line="240" w:lineRule="auto"/>
        <w:rPr>
          <w:sz w:val="24"/>
          <w:szCs w:val="24"/>
          <w:highlight w:val="white"/>
        </w:rPr>
      </w:pPr>
      <w:r w:rsidDel="00000000" w:rsidR="00000000" w:rsidRPr="00000000">
        <w:rPr>
          <w:sz w:val="24"/>
          <w:szCs w:val="24"/>
          <w:highlight w:val="white"/>
          <w:rtl w:val="0"/>
        </w:rPr>
        <w:t xml:space="preserve">SANTINI, R. Marie et al. “Aprenda a evitar ‘esse tipo’ de mulher”: estratégias discursivas e monetização da misoginia no YouTube. Rio de Janeiro:</w:t>
      </w:r>
      <w:r w:rsidDel="00000000" w:rsidR="00000000" w:rsidRPr="00000000">
        <w:rPr>
          <w:b w:val="1"/>
          <w:bCs w:val="1"/>
          <w:sz w:val="24"/>
          <w:szCs w:val="24"/>
          <w:highlight w:val="white"/>
          <w:rtl w:val="0"/>
        </w:rPr>
        <w:t xml:space="preserve"> NetLab – Laboratório de Estudos de Internet e Redes Sociais</w:t>
      </w:r>
      <w:r w:rsidDel="00000000" w:rsidR="00000000" w:rsidRPr="00000000">
        <w:rPr>
          <w:sz w:val="24"/>
          <w:szCs w:val="24"/>
          <w:highlight w:val="white"/>
          <w:rtl w:val="0"/>
        </w:rPr>
        <w:t xml:space="preserve">, Universidade Federal do Rio de Janeiro (UFRJ), Dez. 2024.</w:t>
      </w:r>
    </w:p>
    <w:p w:rsidR="00000000" w:rsidDel="00000000" w:rsidP="00000000" w:rsidRDefault="00000000" w:rsidRPr="00000000" w14:paraId="0000002F">
      <w:pPr>
        <w:spacing w:after="0" w:before="0" w:line="240" w:lineRule="auto"/>
        <w:rPr>
          <w:sz w:val="24"/>
          <w:szCs w:val="24"/>
          <w:highlight w:val="white"/>
        </w:rPr>
      </w:pPr>
      <w:r w:rsidDel="00000000" w:rsidR="00000000" w:rsidRPr="00000000">
        <w:rPr>
          <w:rtl w:val="0"/>
        </w:rPr>
      </w:r>
    </w:p>
    <w:p w:rsidR="00000000" w:rsidDel="00000000" w:rsidP="00000000" w:rsidRDefault="00000000" w:rsidRPr="00000000" w14:paraId="00000030">
      <w:pPr>
        <w:rPr>
          <w:sz w:val="24"/>
          <w:szCs w:val="24"/>
          <w:highlight w:val="white"/>
        </w:rPr>
      </w:pPr>
      <w:r w:rsidDel="00000000" w:rsidR="00000000" w:rsidRPr="00000000">
        <w:rPr>
          <w:sz w:val="24"/>
          <w:szCs w:val="24"/>
          <w:rtl w:val="0"/>
        </w:rPr>
        <w:t xml:space="preserve">LIMA-SANTOS, André Villela de Souza; SANTOS, Manoel Antônio dos. Incels e Misoginia On-line em Tempos de Cultura Digital.</w:t>
      </w:r>
      <w:r w:rsidDel="00000000" w:rsidR="00000000" w:rsidRPr="00000000">
        <w:rPr>
          <w:b w:val="1"/>
          <w:bCs w:val="1"/>
          <w:sz w:val="24"/>
          <w:szCs w:val="24"/>
          <w:rtl w:val="0"/>
        </w:rPr>
        <w:t xml:space="preserve"> Estud. pesqui. psicol.</w:t>
      </w:r>
      <w:r w:rsidDel="00000000" w:rsidR="00000000" w:rsidRPr="00000000">
        <w:rPr>
          <w:sz w:val="24"/>
          <w:szCs w:val="24"/>
          <w:rtl w:val="0"/>
        </w:rPr>
        <w:t xml:space="preserve">,  Rio de Janeiro, v. 22, n. 3, p. 1081-1102, 2022. </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abnerjdfreitas@gmail.com" TargetMode="External"/><Relationship Id="rId7" Type="http://schemas.openxmlformats.org/officeDocument/2006/relationships/hyperlink" Target="mailto:vffbaldi.6@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