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9A0" w:rsidRPr="004F7B26" w:rsidRDefault="00DD5EDB" w:rsidP="004F7B26">
      <w:pPr>
        <w:spacing w:before="1" w:line="360" w:lineRule="auto"/>
        <w:ind w:right="813"/>
        <w:jc w:val="center"/>
        <w:rPr>
          <w:b/>
          <w:bCs/>
          <w:sz w:val="24"/>
          <w:szCs w:val="24"/>
        </w:rPr>
      </w:pPr>
      <w:sdt>
        <w:sdtPr>
          <w:rPr>
            <w:sz w:val="24"/>
            <w:szCs w:val="24"/>
          </w:rPr>
          <w:tag w:val="goog_rdk_0"/>
          <w:id w:val="436275785"/>
          <w:showingPlcHdr/>
        </w:sdtPr>
        <w:sdtEndPr/>
        <w:sdtContent>
          <w:r w:rsidR="004F7B26" w:rsidRPr="004F7B26">
            <w:rPr>
              <w:sz w:val="24"/>
              <w:szCs w:val="24"/>
            </w:rPr>
            <w:t xml:space="preserve">     </w:t>
          </w:r>
        </w:sdtContent>
      </w:sdt>
      <w:r w:rsidR="003D12F9" w:rsidRPr="004F7B26">
        <w:rPr>
          <w:b/>
          <w:bCs/>
          <w:sz w:val="24"/>
          <w:szCs w:val="24"/>
        </w:rPr>
        <w:t xml:space="preserve">AVALIAÇÃO DAS </w:t>
      </w:r>
      <w:r w:rsidR="000D127B" w:rsidRPr="004F7B26">
        <w:rPr>
          <w:b/>
          <w:bCs/>
          <w:sz w:val="24"/>
          <w:szCs w:val="24"/>
        </w:rPr>
        <w:t>MEMBRANAS PLACENTÁRIAS APÓS</w:t>
      </w:r>
      <w:r w:rsidR="003D12F9" w:rsidRPr="004F7B26">
        <w:rPr>
          <w:b/>
          <w:bCs/>
          <w:sz w:val="24"/>
          <w:szCs w:val="24"/>
        </w:rPr>
        <w:t xml:space="preserve"> PROCESSO DE OZONIZAÇÃO POR SISTEMA FLUÍDO HIDRODINÂMIC</w:t>
      </w:r>
      <w:r w:rsidR="00825D8A" w:rsidRPr="004F7B26">
        <w:rPr>
          <w:b/>
          <w:bCs/>
          <w:sz w:val="24"/>
          <w:szCs w:val="24"/>
        </w:rPr>
        <w:t>O</w:t>
      </w:r>
    </w:p>
    <w:p w:rsidR="00BA39A0" w:rsidRPr="004F7B26" w:rsidRDefault="003D12F9" w:rsidP="004F7B26">
      <w:pPr>
        <w:spacing w:before="1"/>
        <w:ind w:right="813"/>
        <w:jc w:val="center"/>
        <w:rPr>
          <w:bCs/>
          <w:sz w:val="24"/>
          <w:szCs w:val="24"/>
        </w:rPr>
      </w:pPr>
      <w:r w:rsidRPr="004F7B26">
        <w:rPr>
          <w:bCs/>
          <w:sz w:val="24"/>
          <w:szCs w:val="24"/>
        </w:rPr>
        <w:t xml:space="preserve">Autores: Melissa Zuccolotti Soares; </w:t>
      </w:r>
      <w:r w:rsidR="00A31DB9" w:rsidRPr="004F7B26">
        <w:rPr>
          <w:sz w:val="24"/>
          <w:szCs w:val="24"/>
        </w:rPr>
        <w:t xml:space="preserve">Jessica </w:t>
      </w:r>
      <w:proofErr w:type="spellStart"/>
      <w:r w:rsidR="00A31DB9" w:rsidRPr="004F7B26">
        <w:rPr>
          <w:sz w:val="24"/>
          <w:szCs w:val="24"/>
        </w:rPr>
        <w:t>Sthefanny</w:t>
      </w:r>
      <w:proofErr w:type="spellEnd"/>
      <w:r w:rsidR="00A31DB9" w:rsidRPr="004F7B26">
        <w:rPr>
          <w:sz w:val="24"/>
          <w:szCs w:val="24"/>
        </w:rPr>
        <w:t xml:space="preserve"> Carvalho Souza; Pedro Augusto Laurindo Marrafa; Bianca </w:t>
      </w:r>
      <w:proofErr w:type="spellStart"/>
      <w:r w:rsidR="00A31DB9" w:rsidRPr="004F7B26">
        <w:rPr>
          <w:sz w:val="24"/>
          <w:szCs w:val="24"/>
        </w:rPr>
        <w:t>Akemi</w:t>
      </w:r>
      <w:proofErr w:type="spellEnd"/>
      <w:r w:rsidR="00A31DB9" w:rsidRPr="004F7B26">
        <w:rPr>
          <w:sz w:val="24"/>
          <w:szCs w:val="24"/>
        </w:rPr>
        <w:t xml:space="preserve"> </w:t>
      </w:r>
      <w:proofErr w:type="spellStart"/>
      <w:r w:rsidR="00A31DB9" w:rsidRPr="004F7B26">
        <w:rPr>
          <w:sz w:val="24"/>
          <w:szCs w:val="24"/>
        </w:rPr>
        <w:t>Kawata</w:t>
      </w:r>
      <w:proofErr w:type="spellEnd"/>
      <w:r w:rsidR="00A31DB9" w:rsidRPr="004F7B26">
        <w:rPr>
          <w:sz w:val="24"/>
          <w:szCs w:val="24"/>
        </w:rPr>
        <w:t>;</w:t>
      </w:r>
      <w:r w:rsidRPr="004F7B26">
        <w:rPr>
          <w:bCs/>
          <w:sz w:val="24"/>
          <w:szCs w:val="24"/>
        </w:rPr>
        <w:t xml:space="preserve"> Carlos José de Lima; Adriana Barrinha Fernandes.</w:t>
      </w:r>
    </w:p>
    <w:p w:rsidR="00BA39A0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BA39A0" w:rsidRPr="004F7B26" w:rsidRDefault="003D12F9">
      <w:pPr>
        <w:pStyle w:val="Ttulo1"/>
        <w:spacing w:before="92"/>
        <w:ind w:left="0" w:right="840"/>
      </w:pPr>
      <w:r w:rsidRPr="004F7B26">
        <w:t>RESUMO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D52F19" w:rsidP="006C3C8F">
      <w:pPr>
        <w:pBdr>
          <w:top w:val="nil"/>
          <w:left w:val="nil"/>
          <w:bottom w:val="nil"/>
          <w:right w:val="nil"/>
          <w:between w:val="nil"/>
        </w:pBdr>
        <w:spacing w:before="1"/>
        <w:ind w:left="202" w:right="805"/>
        <w:jc w:val="both"/>
        <w:rPr>
          <w:color w:val="000000"/>
          <w:sz w:val="24"/>
          <w:szCs w:val="24"/>
        </w:rPr>
      </w:pPr>
      <w:r w:rsidRPr="004F7B26">
        <w:rPr>
          <w:color w:val="1A1A1A"/>
          <w:sz w:val="24"/>
          <w:szCs w:val="24"/>
          <w:shd w:val="clear" w:color="auto" w:fill="FFFFFF"/>
        </w:rPr>
        <w:t>A placenta humana é um órgão composto por</w:t>
      </w:r>
      <w:r w:rsidR="00A03D7E">
        <w:rPr>
          <w:color w:val="1A1A1A"/>
          <w:sz w:val="24"/>
          <w:szCs w:val="24"/>
          <w:shd w:val="clear" w:color="auto" w:fill="FFFFFF"/>
        </w:rPr>
        <w:t xml:space="preserve"> componentes fetais e maternos que </w:t>
      </w:r>
      <w:r w:rsidRPr="004F7B26">
        <w:rPr>
          <w:color w:val="1A1A1A"/>
          <w:sz w:val="24"/>
          <w:szCs w:val="24"/>
          <w:shd w:val="clear" w:color="auto" w:fill="FFFFFF"/>
        </w:rPr>
        <w:t xml:space="preserve">incluem o disco placentário, as </w:t>
      </w:r>
      <w:r w:rsidR="00A03D7E">
        <w:rPr>
          <w:color w:val="1A1A1A"/>
          <w:sz w:val="24"/>
          <w:szCs w:val="24"/>
          <w:shd w:val="clear" w:color="auto" w:fill="FFFFFF"/>
        </w:rPr>
        <w:t>membranas amniótica e coriônica. A</w:t>
      </w:r>
      <w:r w:rsidR="003D12F9" w:rsidRPr="004F7B26">
        <w:rPr>
          <w:color w:val="000000"/>
          <w:sz w:val="24"/>
          <w:szCs w:val="24"/>
        </w:rPr>
        <w:t xml:space="preserve"> membrana amniótica humana (</w:t>
      </w:r>
      <w:proofErr w:type="spellStart"/>
      <w:proofErr w:type="gramStart"/>
      <w:r w:rsidR="003D12F9" w:rsidRPr="004F7B26">
        <w:rPr>
          <w:color w:val="000000"/>
          <w:sz w:val="24"/>
          <w:szCs w:val="24"/>
        </w:rPr>
        <w:t>MAh</w:t>
      </w:r>
      <w:proofErr w:type="spellEnd"/>
      <w:proofErr w:type="gramEnd"/>
      <w:r w:rsidRPr="004F7B26">
        <w:rPr>
          <w:color w:val="000000"/>
          <w:sz w:val="24"/>
          <w:szCs w:val="24"/>
        </w:rPr>
        <w:t>) t</w:t>
      </w:r>
      <w:r w:rsidR="003D12F9" w:rsidRPr="004F7B26">
        <w:rPr>
          <w:color w:val="000000"/>
          <w:sz w:val="24"/>
          <w:szCs w:val="24"/>
        </w:rPr>
        <w:t xml:space="preserve">em sido usada como um produto de base biológica promissor na prática clínica, </w:t>
      </w:r>
      <w:r w:rsidR="00A03D7E">
        <w:rPr>
          <w:color w:val="000000"/>
          <w:sz w:val="24"/>
          <w:szCs w:val="24"/>
        </w:rPr>
        <w:t xml:space="preserve">na oftalmologia, </w:t>
      </w:r>
      <w:r w:rsidR="003D12F9" w:rsidRPr="004F7B26">
        <w:rPr>
          <w:color w:val="000000"/>
          <w:sz w:val="24"/>
          <w:szCs w:val="24"/>
        </w:rPr>
        <w:t xml:space="preserve">no manejo das queimaduras, material de enxerto  </w:t>
      </w:r>
      <w:r w:rsidR="00A03D7E">
        <w:rPr>
          <w:color w:val="000000"/>
          <w:sz w:val="24"/>
          <w:szCs w:val="24"/>
        </w:rPr>
        <w:t xml:space="preserve">em </w:t>
      </w:r>
      <w:r w:rsidR="003D12F9" w:rsidRPr="004F7B26">
        <w:rPr>
          <w:color w:val="000000"/>
          <w:sz w:val="24"/>
          <w:szCs w:val="24"/>
        </w:rPr>
        <w:t xml:space="preserve">úlceras de pele, em </w:t>
      </w:r>
      <w:proofErr w:type="spellStart"/>
      <w:r w:rsidR="003D12F9" w:rsidRPr="004F7B26">
        <w:rPr>
          <w:color w:val="000000"/>
          <w:sz w:val="24"/>
          <w:szCs w:val="24"/>
        </w:rPr>
        <w:t>artrop</w:t>
      </w:r>
      <w:r w:rsidR="004F7B26">
        <w:rPr>
          <w:color w:val="000000"/>
          <w:sz w:val="24"/>
          <w:szCs w:val="24"/>
        </w:rPr>
        <w:t>lastia</w:t>
      </w:r>
      <w:proofErr w:type="spellEnd"/>
      <w:r w:rsidR="004F7B26">
        <w:rPr>
          <w:color w:val="000000"/>
          <w:sz w:val="24"/>
          <w:szCs w:val="24"/>
        </w:rPr>
        <w:t xml:space="preserve"> e cirurgia reconstrutiva. </w:t>
      </w:r>
      <w:r w:rsidR="004C2FBD" w:rsidRPr="004F7B26">
        <w:rPr>
          <w:color w:val="1A1A1A"/>
          <w:sz w:val="24"/>
          <w:szCs w:val="24"/>
          <w:shd w:val="clear" w:color="auto" w:fill="FFFFFF"/>
        </w:rPr>
        <w:t>A membrana coriônica (ACM) também é popular nest</w:t>
      </w:r>
      <w:r w:rsidR="004F7B26">
        <w:rPr>
          <w:color w:val="1A1A1A"/>
          <w:sz w:val="24"/>
          <w:szCs w:val="24"/>
          <w:shd w:val="clear" w:color="auto" w:fill="FFFFFF"/>
        </w:rPr>
        <w:t xml:space="preserve">a indicação porque </w:t>
      </w:r>
      <w:r w:rsidR="00A03D7E">
        <w:rPr>
          <w:color w:val="1A1A1A"/>
          <w:sz w:val="24"/>
          <w:szCs w:val="24"/>
          <w:shd w:val="clear" w:color="auto" w:fill="FFFFFF"/>
        </w:rPr>
        <w:t>fornece</w:t>
      </w:r>
      <w:r w:rsidR="004C2FBD" w:rsidRPr="004F7B26">
        <w:rPr>
          <w:color w:val="1A1A1A"/>
          <w:sz w:val="24"/>
          <w:szCs w:val="24"/>
          <w:shd w:val="clear" w:color="auto" w:fill="FFFFFF"/>
        </w:rPr>
        <w:t xml:space="preserve"> fatores de crescimento intrínsecos, bem como benefícios </w:t>
      </w:r>
      <w:r w:rsidR="004F7B26">
        <w:rPr>
          <w:color w:val="1A1A1A"/>
          <w:sz w:val="24"/>
          <w:szCs w:val="24"/>
          <w:shd w:val="clear" w:color="auto" w:fill="FFFFFF"/>
        </w:rPr>
        <w:t xml:space="preserve">para a cicatrização de feridas. </w:t>
      </w:r>
      <w:r w:rsidR="003D12F9" w:rsidRPr="004F7B26">
        <w:rPr>
          <w:color w:val="000000"/>
          <w:sz w:val="24"/>
          <w:szCs w:val="24"/>
        </w:rPr>
        <w:t xml:space="preserve">O Ozônio é </w:t>
      </w:r>
      <w:r w:rsidR="004F7B26">
        <w:rPr>
          <w:color w:val="000000"/>
          <w:sz w:val="24"/>
          <w:szCs w:val="24"/>
        </w:rPr>
        <w:t>um potente oxidante, q</w:t>
      </w:r>
      <w:r w:rsidR="003D12F9" w:rsidRPr="004F7B26">
        <w:rPr>
          <w:color w:val="000000"/>
          <w:sz w:val="24"/>
          <w:szCs w:val="24"/>
        </w:rPr>
        <w:t>uando dissolvido na água reage com compostos orgânicos e é a</w:t>
      </w:r>
      <w:r w:rsidR="004F7B26">
        <w:rPr>
          <w:color w:val="000000"/>
          <w:sz w:val="24"/>
          <w:szCs w:val="24"/>
        </w:rPr>
        <w:t xml:space="preserve">ltamente indicado na degradação, </w:t>
      </w:r>
      <w:r w:rsidR="003D12F9" w:rsidRPr="004F7B26">
        <w:rPr>
          <w:color w:val="000000"/>
          <w:sz w:val="24"/>
          <w:szCs w:val="24"/>
        </w:rPr>
        <w:t xml:space="preserve">na desinfestação e </w:t>
      </w:r>
      <w:r w:rsidR="004F7B26">
        <w:rPr>
          <w:color w:val="000000"/>
          <w:sz w:val="24"/>
          <w:szCs w:val="24"/>
        </w:rPr>
        <w:t xml:space="preserve">na </w:t>
      </w:r>
      <w:r w:rsidR="003D12F9" w:rsidRPr="004F7B26">
        <w:rPr>
          <w:color w:val="000000"/>
          <w:sz w:val="24"/>
          <w:szCs w:val="24"/>
        </w:rPr>
        <w:t xml:space="preserve">desinfecção de superfícies e alimentos, </w:t>
      </w:r>
      <w:sdt>
        <w:sdtPr>
          <w:rPr>
            <w:sz w:val="24"/>
            <w:szCs w:val="24"/>
          </w:rPr>
          <w:tag w:val="goog_rdk_3"/>
          <w:id w:val="1335454456"/>
        </w:sdtPr>
        <w:sdtEndPr/>
        <w:sdtContent/>
      </w:sdt>
      <w:r w:rsidR="00825D8A" w:rsidRPr="004F7B26">
        <w:rPr>
          <w:color w:val="000000"/>
          <w:sz w:val="24"/>
          <w:szCs w:val="24"/>
        </w:rPr>
        <w:t>O</w:t>
      </w:r>
      <w:r w:rsidR="003D12F9" w:rsidRPr="004F7B26">
        <w:rPr>
          <w:color w:val="000000"/>
          <w:sz w:val="24"/>
          <w:szCs w:val="24"/>
        </w:rPr>
        <w:t xml:space="preserve"> presente estudo pretende analisar as possívei</w:t>
      </w:r>
      <w:r w:rsidR="00825D8A" w:rsidRPr="004F7B26">
        <w:rPr>
          <w:color w:val="000000"/>
          <w:sz w:val="24"/>
          <w:szCs w:val="24"/>
        </w:rPr>
        <w:t xml:space="preserve">s alterações morfológicas </w:t>
      </w:r>
      <w:r w:rsidR="003D12F9" w:rsidRPr="004F7B26">
        <w:rPr>
          <w:sz w:val="24"/>
          <w:szCs w:val="24"/>
        </w:rPr>
        <w:t xml:space="preserve">e bioquímicas </w:t>
      </w:r>
      <w:r w:rsidR="003D12F9" w:rsidRPr="004F7B26">
        <w:rPr>
          <w:color w:val="000000"/>
          <w:sz w:val="24"/>
          <w:szCs w:val="24"/>
        </w:rPr>
        <w:t>das membranas placentárias decorrentes d</w:t>
      </w:r>
      <w:r w:rsidR="003D12F9" w:rsidRPr="004F7B26">
        <w:rPr>
          <w:sz w:val="24"/>
          <w:szCs w:val="24"/>
        </w:rPr>
        <w:t>o</w:t>
      </w:r>
      <w:r w:rsidR="003D12F9" w:rsidRPr="004F7B26">
        <w:rPr>
          <w:color w:val="000000"/>
          <w:sz w:val="24"/>
          <w:szCs w:val="24"/>
        </w:rPr>
        <w:t xml:space="preserve"> processo de ozonização, </w:t>
      </w:r>
      <w:r w:rsidR="004F7B26">
        <w:rPr>
          <w:color w:val="000000"/>
          <w:sz w:val="24"/>
          <w:szCs w:val="24"/>
        </w:rPr>
        <w:t>por meio de A</w:t>
      </w:r>
      <w:r w:rsidR="003D12F9" w:rsidRPr="004F7B26">
        <w:rPr>
          <w:color w:val="000000"/>
          <w:sz w:val="24"/>
          <w:szCs w:val="24"/>
        </w:rPr>
        <w:t>nálise Histológica, Microscopia Eletrônica de Varredura (MEV), Espectroscopia no Infravermelh</w:t>
      </w:r>
      <w:r w:rsidR="00825D8A" w:rsidRPr="004F7B26">
        <w:rPr>
          <w:color w:val="000000"/>
          <w:sz w:val="24"/>
          <w:szCs w:val="24"/>
        </w:rPr>
        <w:t>o</w:t>
      </w:r>
      <w:r w:rsidR="003D12F9" w:rsidRPr="004F7B26">
        <w:rPr>
          <w:color w:val="000000"/>
          <w:sz w:val="24"/>
          <w:szCs w:val="24"/>
        </w:rPr>
        <w:t xml:space="preserve"> com transformada de Fourier (FT-IR) e </w:t>
      </w:r>
      <w:proofErr w:type="spellStart"/>
      <w:r w:rsidR="003D12F9" w:rsidRPr="004F7B26">
        <w:rPr>
          <w:sz w:val="24"/>
          <w:szCs w:val="24"/>
        </w:rPr>
        <w:t>P</w:t>
      </w:r>
      <w:r w:rsidR="003D12F9" w:rsidRPr="004F7B26">
        <w:rPr>
          <w:color w:val="000000"/>
          <w:sz w:val="24"/>
          <w:szCs w:val="24"/>
        </w:rPr>
        <w:t>erfilometria</w:t>
      </w:r>
      <w:proofErr w:type="spellEnd"/>
      <w:r w:rsidR="003D12F9" w:rsidRPr="004F7B26">
        <w:rPr>
          <w:sz w:val="24"/>
          <w:szCs w:val="24"/>
        </w:rPr>
        <w:t xml:space="preserve"> Óptica.</w:t>
      </w:r>
      <w:r w:rsidR="003D12F9" w:rsidRPr="004F7B26">
        <w:rPr>
          <w:color w:val="000000"/>
          <w:sz w:val="24"/>
          <w:szCs w:val="24"/>
        </w:rPr>
        <w:t xml:space="preserve"> 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rPr>
          <w:color w:val="000000"/>
          <w:sz w:val="24"/>
          <w:szCs w:val="24"/>
        </w:rPr>
      </w:pP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815"/>
        <w:jc w:val="both"/>
        <w:rPr>
          <w:color w:val="FF0000"/>
          <w:sz w:val="24"/>
          <w:szCs w:val="24"/>
        </w:rPr>
        <w:sectPr w:rsidR="00BA39A0" w:rsidRPr="004F7B26">
          <w:headerReference w:type="default" r:id="rId9"/>
          <w:pgSz w:w="11910" w:h="16840"/>
          <w:pgMar w:top="1985" w:right="995" w:bottom="567" w:left="1500" w:header="0" w:footer="0" w:gutter="0"/>
          <w:pgNumType w:start="1"/>
          <w:cols w:space="720"/>
        </w:sectPr>
      </w:pPr>
      <w:r w:rsidRPr="004F7B26">
        <w:rPr>
          <w:b/>
          <w:bCs/>
          <w:color w:val="000000"/>
          <w:sz w:val="24"/>
          <w:szCs w:val="24"/>
        </w:rPr>
        <w:t xml:space="preserve">Palavras-chaves: </w:t>
      </w:r>
      <w:r w:rsidRPr="004F7B26">
        <w:rPr>
          <w:sz w:val="24"/>
          <w:szCs w:val="24"/>
        </w:rPr>
        <w:t>Membrana amniótica humana (</w:t>
      </w:r>
      <w:proofErr w:type="spellStart"/>
      <w:proofErr w:type="gramStart"/>
      <w:r w:rsidRPr="004F7B26">
        <w:rPr>
          <w:sz w:val="24"/>
          <w:szCs w:val="24"/>
        </w:rPr>
        <w:t>MAh</w:t>
      </w:r>
      <w:proofErr w:type="spellEnd"/>
      <w:proofErr w:type="gramEnd"/>
      <w:r w:rsidRPr="004F7B26">
        <w:rPr>
          <w:sz w:val="24"/>
          <w:szCs w:val="24"/>
        </w:rPr>
        <w:t xml:space="preserve">), Membrana </w:t>
      </w:r>
      <w:r w:rsidR="004F7B26">
        <w:rPr>
          <w:sz w:val="24"/>
          <w:szCs w:val="24"/>
        </w:rPr>
        <w:t xml:space="preserve"> coriônica Humana (MCH),</w:t>
      </w:r>
      <w:r w:rsidRPr="004F7B26">
        <w:rPr>
          <w:sz w:val="24"/>
          <w:szCs w:val="24"/>
        </w:rPr>
        <w:t xml:space="preserve"> Sistema  Hidrodinâmico com água Ozonizada</w:t>
      </w:r>
      <w:r w:rsidRPr="004F7B26">
        <w:rPr>
          <w:color w:val="FF0000"/>
          <w:sz w:val="24"/>
          <w:szCs w:val="24"/>
        </w:rPr>
        <w:t>.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A39A0" w:rsidRPr="004F7B26" w:rsidRDefault="003D12F9">
      <w:pPr>
        <w:pStyle w:val="Ttulo1"/>
        <w:spacing w:before="92" w:line="360" w:lineRule="auto"/>
        <w:ind w:left="231" w:right="839"/>
        <w:jc w:val="center"/>
      </w:pPr>
      <w:r w:rsidRPr="004F7B26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6030CF9" wp14:editId="5E157489">
                <wp:simplePos x="0" y="0"/>
                <wp:positionH relativeFrom="column">
                  <wp:posOffset>5815647</wp:posOffset>
                </wp:positionH>
                <wp:positionV relativeFrom="paragraph">
                  <wp:posOffset>-550226</wp:posOffset>
                </wp:positionV>
                <wp:extent cx="80645" cy="149860"/>
                <wp:effectExtent l="0" t="0" r="0" b="0"/>
                <wp:wrapNone/>
                <wp:docPr id="111" name="Retângul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0440" y="3709833"/>
                          <a:ext cx="711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A39A0" w:rsidRDefault="00BA39A0">
                            <w:pPr>
                              <w:spacing w:line="221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11" o:spid="_x0000_s1026" style="position:absolute;left:0;text-align:left;margin-left:457.9pt;margin-top:-43.3pt;width:6.35pt;height:11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" filled="f" stroked="f">
                <v:textbox inset="0,0,0,0">
                  <w:txbxContent>
                    <w:p w:rsidR="00BA39A0" w:rsidRDefault="00BA39A0">
                      <w:pPr>
                        <w:spacing w:line="221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BA39A0" w:rsidRPr="004F7B26" w:rsidRDefault="003D12F9" w:rsidP="00037319">
      <w:pPr>
        <w:pStyle w:val="Ttulo1"/>
        <w:tabs>
          <w:tab w:val="left" w:pos="404"/>
        </w:tabs>
        <w:ind w:left="403"/>
        <w:jc w:val="both"/>
      </w:pPr>
      <w:bookmarkStart w:id="0" w:name="_heading=h.whjo5qalaqg8" w:colFirst="0" w:colLast="0"/>
      <w:bookmarkEnd w:id="0"/>
      <w:r w:rsidRPr="004F7B26">
        <w:t>INTRODUÇÃO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D52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14" w:firstLine="707"/>
        <w:jc w:val="both"/>
        <w:rPr>
          <w:color w:val="000000"/>
          <w:sz w:val="24"/>
          <w:szCs w:val="24"/>
        </w:rPr>
      </w:pPr>
      <w:r w:rsidRPr="004F7B26">
        <w:rPr>
          <w:color w:val="1A1A1A"/>
          <w:sz w:val="24"/>
          <w:szCs w:val="24"/>
          <w:shd w:val="clear" w:color="auto" w:fill="FFFFFF"/>
        </w:rPr>
        <w:t xml:space="preserve">A placenta humana é um órgão em forma de disco composto por componentes fetais e maternos. Os componentes fetais incluem o disco placentário, as membranas amniótica e coriônica (frequentemente referidas como membranas fetais), as vilosidades coriônicas e o cordão umbilical; o lado materno é composto pela decídua. Diferentes tipos celulares com propriedades de células-tronco/progenitoras foram isolados da decídua materna, da matriz do cordão umbilical, das vilosidades coriônicas e das membranas fetais. </w:t>
      </w:r>
      <w:r w:rsidR="003D12F9" w:rsidRPr="004F7B26">
        <w:rPr>
          <w:color w:val="000000"/>
          <w:sz w:val="24"/>
          <w:szCs w:val="24"/>
        </w:rPr>
        <w:t xml:space="preserve">Devido </w:t>
      </w:r>
      <w:r w:rsidR="003D12F9" w:rsidRPr="004F7B26">
        <w:rPr>
          <w:sz w:val="24"/>
          <w:szCs w:val="24"/>
        </w:rPr>
        <w:t>às diversas</w:t>
      </w:r>
      <w:r w:rsidR="003D12F9" w:rsidRPr="004F7B26">
        <w:rPr>
          <w:color w:val="000000"/>
          <w:sz w:val="24"/>
          <w:szCs w:val="24"/>
        </w:rPr>
        <w:t xml:space="preserve"> propriedades biológicas, a </w:t>
      </w:r>
      <w:sdt>
        <w:sdtPr>
          <w:rPr>
            <w:sz w:val="24"/>
            <w:szCs w:val="24"/>
          </w:rPr>
          <w:tag w:val="goog_rdk_4"/>
          <w:id w:val="700541833"/>
        </w:sdtPr>
        <w:sdtEndPr/>
        <w:sdtContent/>
      </w:sdt>
      <w:r w:rsidR="003D12F9" w:rsidRPr="004F7B26">
        <w:rPr>
          <w:color w:val="000000"/>
          <w:sz w:val="24"/>
          <w:szCs w:val="24"/>
        </w:rPr>
        <w:t>membrana amniótica humana (</w:t>
      </w:r>
      <w:proofErr w:type="spellStart"/>
      <w:proofErr w:type="gramStart"/>
      <w:r w:rsidR="003D12F9" w:rsidRPr="004F7B26">
        <w:rPr>
          <w:color w:val="000000"/>
          <w:sz w:val="24"/>
          <w:szCs w:val="24"/>
        </w:rPr>
        <w:t>MAh</w:t>
      </w:r>
      <w:proofErr w:type="spellEnd"/>
      <w:proofErr w:type="gramEnd"/>
      <w:r w:rsidRPr="004F7B26">
        <w:rPr>
          <w:color w:val="000000"/>
          <w:sz w:val="24"/>
          <w:szCs w:val="24"/>
        </w:rPr>
        <w:t>) t</w:t>
      </w:r>
      <w:r w:rsidR="003D12F9" w:rsidRPr="004F7B26">
        <w:rPr>
          <w:color w:val="000000"/>
          <w:sz w:val="24"/>
          <w:szCs w:val="24"/>
        </w:rPr>
        <w:t xml:space="preserve">em sido usada atualmente como um produto de base biológica muito promissor na prática clínica, especialmente na oftalmologia e no tratamento de uma ampla variedade de condições patológicas, como no manejo das queimaduras, como curativo temporário ou de longo prazo, como material de enxerto sobre úlceras de pele, em </w:t>
      </w:r>
      <w:proofErr w:type="spellStart"/>
      <w:r w:rsidR="003D12F9" w:rsidRPr="004F7B26">
        <w:rPr>
          <w:color w:val="000000"/>
          <w:sz w:val="24"/>
          <w:szCs w:val="24"/>
        </w:rPr>
        <w:t>artroplastia</w:t>
      </w:r>
      <w:proofErr w:type="spellEnd"/>
      <w:r w:rsidR="003D12F9" w:rsidRPr="004F7B26">
        <w:rPr>
          <w:color w:val="000000"/>
          <w:sz w:val="24"/>
          <w:szCs w:val="24"/>
        </w:rPr>
        <w:t xml:space="preserve"> e cirurgia reconstrutiva (EDQM, 2017; JIRSOVA; JONES, 2017; KHOSRAVIMELAL et al. 2020; KOLLER; ORSAG, 2006; MERMET et al., 2007).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14" w:firstLine="707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 xml:space="preserve">A </w:t>
      </w:r>
      <w:proofErr w:type="spellStart"/>
      <w:proofErr w:type="gramStart"/>
      <w:r w:rsidRPr="004F7B26">
        <w:rPr>
          <w:color w:val="000000"/>
          <w:sz w:val="24"/>
          <w:szCs w:val="24"/>
        </w:rPr>
        <w:t>MAh</w:t>
      </w:r>
      <w:proofErr w:type="spellEnd"/>
      <w:proofErr w:type="gramEnd"/>
      <w:r w:rsidRPr="004F7B26">
        <w:rPr>
          <w:color w:val="000000"/>
          <w:sz w:val="24"/>
          <w:szCs w:val="24"/>
        </w:rPr>
        <w:t xml:space="preserve"> é uma membrana delgada localizada no lado interno da placenta, que circunda completamente o embrião/feto e delimita a cavidade amniótica, sendo esta preenchida pelo líquido amniótico; É  formada por uma única camada de células epiteliais </w:t>
      </w:r>
      <w:proofErr w:type="spellStart"/>
      <w:r w:rsidRPr="004F7B26">
        <w:rPr>
          <w:color w:val="000000"/>
          <w:sz w:val="24"/>
          <w:szCs w:val="24"/>
        </w:rPr>
        <w:t>cuboidais</w:t>
      </w:r>
      <w:proofErr w:type="spellEnd"/>
      <w:r w:rsidRPr="004F7B26">
        <w:rPr>
          <w:color w:val="000000"/>
          <w:sz w:val="24"/>
          <w:szCs w:val="24"/>
        </w:rPr>
        <w:t xml:space="preserve">, semelhantes </w:t>
      </w:r>
      <w:r w:rsidRPr="004F7B26">
        <w:rPr>
          <w:sz w:val="24"/>
          <w:szCs w:val="24"/>
        </w:rPr>
        <w:t>às células</w:t>
      </w:r>
      <w:r w:rsidRPr="004F7B26">
        <w:rPr>
          <w:color w:val="000000"/>
          <w:sz w:val="24"/>
          <w:szCs w:val="24"/>
        </w:rPr>
        <w:t xml:space="preserve"> da epiderme, que está ligada a uma espessa membrana basal e a uma matriz </w:t>
      </w:r>
      <w:proofErr w:type="spellStart"/>
      <w:r w:rsidRPr="004F7B26">
        <w:rPr>
          <w:color w:val="000000"/>
          <w:sz w:val="24"/>
          <w:szCs w:val="24"/>
        </w:rPr>
        <w:t>estromal</w:t>
      </w:r>
      <w:proofErr w:type="spellEnd"/>
      <w:r w:rsidRPr="004F7B26">
        <w:rPr>
          <w:color w:val="000000"/>
          <w:sz w:val="24"/>
          <w:szCs w:val="24"/>
        </w:rPr>
        <w:t xml:space="preserve"> avascular, composta por fibroblastos dispersos em uma estrutura de colágeno (POLLARD, AYE, SYMONDS, 1976; VAN HERENDAEL, OBERTI, BROSENS, 1978; MAMEDE et al.,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10"/>
        <w:jc w:val="both"/>
        <w:rPr>
          <w:color w:val="000000"/>
          <w:sz w:val="24"/>
          <w:szCs w:val="24"/>
        </w:rPr>
      </w:pPr>
      <w:proofErr w:type="gramStart"/>
      <w:r w:rsidRPr="004F7B26">
        <w:rPr>
          <w:color w:val="000000"/>
          <w:sz w:val="24"/>
          <w:szCs w:val="24"/>
        </w:rPr>
        <w:t>2012)</w:t>
      </w:r>
      <w:proofErr w:type="gramEnd"/>
      <w:r w:rsidRPr="004F7B26">
        <w:rPr>
          <w:color w:val="000000"/>
          <w:sz w:val="24"/>
          <w:szCs w:val="24"/>
        </w:rPr>
        <w:t>.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02" w:right="805" w:firstLine="707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 xml:space="preserve">É constituída por matriz extracelular rica em polímeros fibrosos constituídos principalmente de colágeno confere ao estroma propriedades anti-inflamatórias, decorrentes do aprisionamento de células inflamatórias, da inibição da atividade de proteases, diminuição da </w:t>
      </w:r>
      <w:proofErr w:type="spellStart"/>
      <w:r w:rsidRPr="004F7B26">
        <w:rPr>
          <w:color w:val="000000"/>
          <w:sz w:val="24"/>
          <w:szCs w:val="24"/>
        </w:rPr>
        <w:t>peroxidação</w:t>
      </w:r>
      <w:proofErr w:type="spellEnd"/>
      <w:r w:rsidRPr="004F7B26">
        <w:rPr>
          <w:color w:val="000000"/>
          <w:sz w:val="24"/>
          <w:szCs w:val="24"/>
        </w:rPr>
        <w:t xml:space="preserve"> lipídica e da presença de vários tipos de fatores de crescimento (</w:t>
      </w:r>
      <w:proofErr w:type="spellStart"/>
      <w:r w:rsidRPr="004F7B26">
        <w:rPr>
          <w:i/>
          <w:iCs/>
          <w:color w:val="000000"/>
          <w:sz w:val="24"/>
          <w:szCs w:val="24"/>
        </w:rPr>
        <w:t>Epidermal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Growth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Factor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r w:rsidRPr="004F7B26">
        <w:rPr>
          <w:color w:val="000000"/>
          <w:sz w:val="24"/>
          <w:szCs w:val="24"/>
        </w:rPr>
        <w:t xml:space="preserve">- EGF, Basic </w:t>
      </w:r>
      <w:proofErr w:type="spellStart"/>
      <w:r w:rsidRPr="004F7B26">
        <w:rPr>
          <w:i/>
          <w:iCs/>
          <w:color w:val="000000"/>
          <w:sz w:val="24"/>
          <w:szCs w:val="24"/>
        </w:rPr>
        <w:t>Fibroblas</w:t>
      </w:r>
      <w:r w:rsidRPr="004F7B26">
        <w:rPr>
          <w:color w:val="000000"/>
          <w:sz w:val="24"/>
          <w:szCs w:val="24"/>
        </w:rPr>
        <w:t>t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Growth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Factor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r w:rsidRPr="004F7B26">
        <w:rPr>
          <w:color w:val="000000"/>
          <w:sz w:val="24"/>
          <w:szCs w:val="24"/>
        </w:rPr>
        <w:t xml:space="preserve">– b- FGF, </w:t>
      </w:r>
      <w:proofErr w:type="spellStart"/>
      <w:r w:rsidRPr="004F7B26">
        <w:rPr>
          <w:i/>
          <w:iCs/>
          <w:color w:val="000000"/>
          <w:sz w:val="24"/>
          <w:szCs w:val="24"/>
        </w:rPr>
        <w:t>Hepatocyte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Growth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Factor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r w:rsidRPr="004F7B26">
        <w:rPr>
          <w:color w:val="000000"/>
          <w:sz w:val="24"/>
          <w:szCs w:val="24"/>
        </w:rPr>
        <w:t xml:space="preserve">- HFG, </w:t>
      </w:r>
      <w:proofErr w:type="spellStart"/>
      <w:r w:rsidRPr="004F7B26">
        <w:rPr>
          <w:i/>
          <w:iCs/>
          <w:color w:val="000000"/>
          <w:sz w:val="24"/>
          <w:szCs w:val="24"/>
        </w:rPr>
        <w:t>Keratinocyte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Growth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Factor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- KGF </w:t>
      </w:r>
      <w:proofErr w:type="spellStart"/>
      <w:r w:rsidRPr="004F7B26">
        <w:rPr>
          <w:i/>
          <w:iCs/>
          <w:color w:val="000000"/>
          <w:sz w:val="24"/>
          <w:szCs w:val="24"/>
        </w:rPr>
        <w:t>and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Transforming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Growth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Factors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r w:rsidRPr="004F7B26">
        <w:rPr>
          <w:color w:val="000000"/>
          <w:sz w:val="24"/>
          <w:szCs w:val="24"/>
        </w:rPr>
        <w:t xml:space="preserve">- TGF) e citocinas </w:t>
      </w:r>
      <w:r w:rsidRPr="004F7B26">
        <w:rPr>
          <w:i/>
          <w:iCs/>
          <w:color w:val="000000"/>
          <w:sz w:val="24"/>
          <w:szCs w:val="24"/>
        </w:rPr>
        <w:t>(</w:t>
      </w:r>
      <w:proofErr w:type="spellStart"/>
      <w:r w:rsidRPr="004F7B26">
        <w:rPr>
          <w:i/>
          <w:iCs/>
          <w:color w:val="000000"/>
          <w:sz w:val="24"/>
          <w:szCs w:val="24"/>
        </w:rPr>
        <w:t>Interleukin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gramStart"/>
      <w:r w:rsidRPr="004F7B26">
        <w:rPr>
          <w:i/>
          <w:iCs/>
          <w:color w:val="000000"/>
          <w:sz w:val="24"/>
          <w:szCs w:val="24"/>
        </w:rPr>
        <w:t>6</w:t>
      </w:r>
      <w:proofErr w:type="gramEnd"/>
      <w:r w:rsidRPr="004F7B26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4F7B26">
        <w:rPr>
          <w:i/>
          <w:iCs/>
          <w:color w:val="000000"/>
          <w:sz w:val="24"/>
          <w:szCs w:val="24"/>
        </w:rPr>
        <w:t>and</w:t>
      </w:r>
      <w:proofErr w:type="spellEnd"/>
      <w:r w:rsidRPr="004F7B26">
        <w:rPr>
          <w:i/>
          <w:iCs/>
          <w:color w:val="000000"/>
          <w:sz w:val="24"/>
          <w:szCs w:val="24"/>
        </w:rPr>
        <w:t xml:space="preserve"> </w:t>
      </w:r>
      <w:r w:rsidRPr="004F7B26">
        <w:rPr>
          <w:color w:val="000000"/>
          <w:sz w:val="24"/>
          <w:szCs w:val="24"/>
        </w:rPr>
        <w:t xml:space="preserve">8). Além disso, a </w:t>
      </w:r>
      <w:proofErr w:type="spellStart"/>
      <w:proofErr w:type="gramStart"/>
      <w:r w:rsidRPr="004F7B26">
        <w:rPr>
          <w:color w:val="000000"/>
          <w:sz w:val="24"/>
          <w:szCs w:val="24"/>
        </w:rPr>
        <w:t>MAh</w:t>
      </w:r>
      <w:proofErr w:type="spellEnd"/>
      <w:proofErr w:type="gramEnd"/>
      <w:r w:rsidRPr="004F7B26">
        <w:rPr>
          <w:color w:val="000000"/>
          <w:sz w:val="24"/>
          <w:szCs w:val="24"/>
        </w:rPr>
        <w:t xml:space="preserve"> tem outras propriedades biológicas, como efeito antimicrobiano e </w:t>
      </w:r>
      <w:proofErr w:type="spellStart"/>
      <w:r w:rsidRPr="004F7B26">
        <w:rPr>
          <w:color w:val="000000"/>
          <w:sz w:val="24"/>
          <w:szCs w:val="24"/>
        </w:rPr>
        <w:t>anti-fibrose</w:t>
      </w:r>
      <w:proofErr w:type="spellEnd"/>
      <w:r w:rsidRPr="004F7B26">
        <w:rPr>
          <w:color w:val="000000"/>
          <w:sz w:val="24"/>
          <w:szCs w:val="24"/>
        </w:rPr>
        <w:t>, juntamente com a capacidade de diminuir cicatrizes, favorecer a neovascularização, a cicatrização de feridas e reduzir a dor (HAO et al., 2000; EDQM, 2017).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02" w:right="805" w:firstLine="707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 xml:space="preserve">De acordo com o </w:t>
      </w:r>
      <w:proofErr w:type="spellStart"/>
      <w:r w:rsidRPr="004F7B26">
        <w:rPr>
          <w:color w:val="000000"/>
          <w:sz w:val="24"/>
          <w:szCs w:val="24"/>
        </w:rPr>
        <w:t>Guide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to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the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quality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and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safety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of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tissues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and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cells</w:t>
      </w:r>
      <w:proofErr w:type="spellEnd"/>
      <w:r w:rsidRPr="004F7B26">
        <w:rPr>
          <w:color w:val="000000"/>
          <w:sz w:val="24"/>
          <w:szCs w:val="24"/>
        </w:rPr>
        <w:t xml:space="preserve"> for </w:t>
      </w:r>
      <w:proofErr w:type="spellStart"/>
      <w:r w:rsidRPr="004F7B26">
        <w:rPr>
          <w:color w:val="000000"/>
          <w:sz w:val="24"/>
          <w:szCs w:val="24"/>
        </w:rPr>
        <w:lastRenderedPageBreak/>
        <w:t>human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application</w:t>
      </w:r>
      <w:proofErr w:type="spellEnd"/>
      <w:r w:rsidRPr="004F7B26">
        <w:rPr>
          <w:color w:val="000000"/>
          <w:sz w:val="24"/>
          <w:szCs w:val="24"/>
        </w:rPr>
        <w:t xml:space="preserve"> (</w:t>
      </w:r>
      <w:proofErr w:type="spellStart"/>
      <w:r w:rsidRPr="004F7B26">
        <w:rPr>
          <w:color w:val="000000"/>
          <w:sz w:val="24"/>
          <w:szCs w:val="24"/>
        </w:rPr>
        <w:t>European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Committee</w:t>
      </w:r>
      <w:proofErr w:type="spellEnd"/>
      <w:r w:rsidRPr="004F7B26">
        <w:rPr>
          <w:color w:val="000000"/>
          <w:sz w:val="24"/>
          <w:szCs w:val="24"/>
        </w:rPr>
        <w:t xml:space="preserve"> - 2017) a membrana amniótica tem sido empregada em queimaduras e cicatrização de feridas (para reduzir a inflamação da superfície, cicatrizes e dores em aplicações cirúrgicas), e em cirurgias de superfície oral, </w:t>
      </w:r>
      <w:proofErr w:type="spellStart"/>
      <w:r w:rsidRPr="004F7B26">
        <w:rPr>
          <w:color w:val="000000"/>
          <w:sz w:val="24"/>
          <w:szCs w:val="24"/>
        </w:rPr>
        <w:t>maxilofacial</w:t>
      </w:r>
      <w:proofErr w:type="spellEnd"/>
      <w:r w:rsidRPr="004F7B26">
        <w:rPr>
          <w:color w:val="000000"/>
          <w:sz w:val="24"/>
          <w:szCs w:val="24"/>
        </w:rPr>
        <w:t xml:space="preserve"> e ocular</w:t>
      </w:r>
      <w:r w:rsidRPr="004F7B26">
        <w:rPr>
          <w:color w:val="FF0000"/>
          <w:sz w:val="24"/>
          <w:szCs w:val="24"/>
        </w:rPr>
        <w:t xml:space="preserve">. </w:t>
      </w:r>
      <w:r w:rsidRPr="004F7B26">
        <w:rPr>
          <w:color w:val="000000"/>
          <w:sz w:val="24"/>
          <w:szCs w:val="24"/>
        </w:rPr>
        <w:t xml:space="preserve">Sendo assim a sua esterilização é um processo relevante para sua aplicação como </w:t>
      </w:r>
      <w:proofErr w:type="spellStart"/>
      <w:r w:rsidRPr="004F7B26">
        <w:rPr>
          <w:color w:val="000000"/>
          <w:sz w:val="24"/>
          <w:szCs w:val="24"/>
        </w:rPr>
        <w:t>biomaterial</w:t>
      </w:r>
      <w:proofErr w:type="spellEnd"/>
      <w:r w:rsidRPr="004F7B26">
        <w:rPr>
          <w:color w:val="000000"/>
          <w:sz w:val="24"/>
          <w:szCs w:val="24"/>
        </w:rPr>
        <w:t xml:space="preserve"> (PAGGAIARO, 2000; FRANCISCO, 2012; SOARES, 2013; MRÁZOVÁ, </w:t>
      </w:r>
      <w:proofErr w:type="gramStart"/>
      <w:r w:rsidRPr="004F7B26">
        <w:rPr>
          <w:color w:val="000000"/>
          <w:sz w:val="24"/>
          <w:szCs w:val="24"/>
        </w:rPr>
        <w:t>et</w:t>
      </w:r>
      <w:proofErr w:type="gramEnd"/>
      <w:r w:rsidRPr="004F7B26">
        <w:rPr>
          <w:color w:val="000000"/>
          <w:sz w:val="24"/>
          <w:szCs w:val="24"/>
        </w:rPr>
        <w:t xml:space="preserve"> al., 2016).</w:t>
      </w:r>
    </w:p>
    <w:p w:rsidR="00BA39A0" w:rsidRPr="004F7B26" w:rsidRDefault="004C2FBD" w:rsidP="004C2FBD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2" w:right="805" w:firstLine="909"/>
        <w:jc w:val="both"/>
        <w:rPr>
          <w:color w:val="000000"/>
          <w:sz w:val="24"/>
          <w:szCs w:val="24"/>
        </w:rPr>
      </w:pPr>
      <w:r w:rsidRPr="004F7B26">
        <w:rPr>
          <w:color w:val="1A1A1A"/>
          <w:sz w:val="24"/>
          <w:szCs w:val="24"/>
          <w:shd w:val="clear" w:color="auto" w:fill="FFFFFF"/>
        </w:rPr>
        <w:t xml:space="preserve">A membrana coriônica (ACM) também é muito popular nesta indicação porque proporcionam não apenas melhor manuseio e espessura, mas também fornecem fatores de crescimento intrínsecos, bem como benefícios para a cicatrização de feridas em várias áreas de reconstrução oral (FENELON </w:t>
      </w:r>
      <w:proofErr w:type="gramStart"/>
      <w:r w:rsidRPr="004F7B26">
        <w:rPr>
          <w:color w:val="1A1A1A"/>
          <w:sz w:val="24"/>
          <w:szCs w:val="24"/>
          <w:shd w:val="clear" w:color="auto" w:fill="FFFFFF"/>
        </w:rPr>
        <w:t>et</w:t>
      </w:r>
      <w:proofErr w:type="gramEnd"/>
      <w:r w:rsidRPr="004F7B26">
        <w:rPr>
          <w:color w:val="1A1A1A"/>
          <w:sz w:val="24"/>
          <w:szCs w:val="24"/>
          <w:shd w:val="clear" w:color="auto" w:fill="FFFFFF"/>
        </w:rPr>
        <w:t xml:space="preserve"> al., 2018). </w:t>
      </w:r>
      <w:r w:rsidRPr="004F7B26">
        <w:rPr>
          <w:color w:val="1A1A1A"/>
          <w:sz w:val="24"/>
          <w:szCs w:val="24"/>
          <w:shd w:val="clear" w:color="auto" w:fill="FFFFFF"/>
        </w:rPr>
        <w:tab/>
      </w:r>
      <w:r w:rsidR="003D12F9" w:rsidRPr="004F7B26">
        <w:rPr>
          <w:color w:val="000000"/>
          <w:sz w:val="24"/>
          <w:szCs w:val="24"/>
        </w:rPr>
        <w:t>A inativação de microrganismos pode ser realizada por métodos físicos ou</w:t>
      </w:r>
      <w:r w:rsidRPr="004F7B26">
        <w:rPr>
          <w:color w:val="000000"/>
          <w:sz w:val="24"/>
          <w:szCs w:val="24"/>
        </w:rPr>
        <w:t xml:space="preserve"> </w:t>
      </w:r>
      <w:r w:rsidR="003D12F9" w:rsidRPr="004F7B26">
        <w:rPr>
          <w:color w:val="000000"/>
          <w:sz w:val="24"/>
          <w:szCs w:val="24"/>
        </w:rPr>
        <w:t xml:space="preserve">químicos. O Ozônio é uma forma alotrópica do oxigênio e um potente oxidante. Quando dissolvido na água reage com compostos orgânicos e é altamente indicado na degradação e eliminação de matéria orgânica e microrganismos (LIMA; FELIX; CALIRDOSO, 2021). O ozônio dissolvido em água é uma excelente promissora opção com maior eficácia que o hipoclorito no controle de microrganismos, na desinfestação e desinfecção de superfícies e alimentos, pois possui uma forte ação contra bactérias, cistos de protozoários, vírus, fungos e esporos de fungos (MAXIMIANO, 2017). 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09" w:firstLine="707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 xml:space="preserve">Recentemente o nosso grupo de pesquisa empregou um sistema hidrodinâmico com água ozonizada para desinfecção e esterilização de membrana </w:t>
      </w:r>
      <w:proofErr w:type="spellStart"/>
      <w:r w:rsidRPr="004F7B26">
        <w:rPr>
          <w:color w:val="000000"/>
          <w:sz w:val="24"/>
          <w:szCs w:val="24"/>
        </w:rPr>
        <w:t>ambiótica</w:t>
      </w:r>
      <w:proofErr w:type="spellEnd"/>
      <w:r w:rsidRPr="004F7B26">
        <w:rPr>
          <w:color w:val="000000"/>
          <w:sz w:val="24"/>
          <w:szCs w:val="24"/>
        </w:rPr>
        <w:t xml:space="preserve"> humana (AWOYAMA </w:t>
      </w:r>
      <w:proofErr w:type="gramStart"/>
      <w:r w:rsidRPr="004F7B26">
        <w:rPr>
          <w:color w:val="000000"/>
          <w:sz w:val="24"/>
          <w:szCs w:val="24"/>
        </w:rPr>
        <w:t>et</w:t>
      </w:r>
      <w:proofErr w:type="gramEnd"/>
      <w:r w:rsidRPr="004F7B26">
        <w:rPr>
          <w:color w:val="000000"/>
          <w:sz w:val="24"/>
          <w:szCs w:val="24"/>
        </w:rPr>
        <w:t xml:space="preserve"> al., 2022; BOTELHO et al., 2024). Este sistema funciona através de um circuito hidráulico fechado, um reservatório e uma bomba d’água, associado a uma válvula do tipo Venturi para a inserção do gás ozônio. Os resultados obtidos foram promissores e </w:t>
      </w:r>
      <w:proofErr w:type="gramStart"/>
      <w:r w:rsidRPr="004F7B26">
        <w:rPr>
          <w:color w:val="000000"/>
          <w:sz w:val="24"/>
          <w:szCs w:val="24"/>
        </w:rPr>
        <w:t>indicaram</w:t>
      </w:r>
      <w:proofErr w:type="gramEnd"/>
      <w:r w:rsidRPr="004F7B26">
        <w:rPr>
          <w:color w:val="000000"/>
          <w:sz w:val="24"/>
          <w:szCs w:val="24"/>
        </w:rPr>
        <w:t xml:space="preserve"> que a membrana se manteve íntegra durante o processamento com água ozonizada, sendo que o processo pode favorecer a </w:t>
      </w:r>
      <w:proofErr w:type="spellStart"/>
      <w:r w:rsidRPr="004F7B26">
        <w:rPr>
          <w:color w:val="000000"/>
          <w:sz w:val="24"/>
          <w:szCs w:val="24"/>
        </w:rPr>
        <w:t>desepitelização</w:t>
      </w:r>
      <w:proofErr w:type="spellEnd"/>
      <w:r w:rsidRPr="004F7B26">
        <w:rPr>
          <w:color w:val="000000"/>
          <w:sz w:val="24"/>
          <w:szCs w:val="24"/>
        </w:rPr>
        <w:t xml:space="preserve"> do </w:t>
      </w:r>
      <w:proofErr w:type="spellStart"/>
      <w:r w:rsidRPr="004F7B26">
        <w:rPr>
          <w:color w:val="000000"/>
          <w:sz w:val="24"/>
          <w:szCs w:val="24"/>
        </w:rPr>
        <w:t>biomaterial</w:t>
      </w:r>
      <w:proofErr w:type="spellEnd"/>
      <w:r w:rsidRPr="004F7B26">
        <w:rPr>
          <w:color w:val="000000"/>
          <w:sz w:val="24"/>
          <w:szCs w:val="24"/>
        </w:rPr>
        <w:t>.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07" w:firstLine="707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 xml:space="preserve">O presente estudo pretende aplicar analisar as possíveis alterações morfológicas decorrentes desse processo de ozonização, como Análise Histológica, Microscopia Eletrônica de Varredura (MEV), Espectroscopia </w:t>
      </w:r>
      <w:proofErr w:type="gramStart"/>
      <w:r w:rsidRPr="004F7B26">
        <w:rPr>
          <w:color w:val="000000"/>
          <w:sz w:val="24"/>
          <w:szCs w:val="24"/>
        </w:rPr>
        <w:t>no Infravermelha</w:t>
      </w:r>
      <w:proofErr w:type="gramEnd"/>
      <w:r w:rsidRPr="004F7B26">
        <w:rPr>
          <w:color w:val="000000"/>
          <w:sz w:val="24"/>
          <w:szCs w:val="24"/>
        </w:rPr>
        <w:t xml:space="preserve"> com transformada de Fourier (FT-IR) e </w:t>
      </w:r>
      <w:proofErr w:type="spellStart"/>
      <w:r w:rsidRPr="004F7B26">
        <w:rPr>
          <w:color w:val="000000"/>
          <w:sz w:val="24"/>
          <w:szCs w:val="24"/>
        </w:rPr>
        <w:t>perfilometria</w:t>
      </w:r>
      <w:proofErr w:type="spellEnd"/>
      <w:r w:rsidRPr="004F7B26">
        <w:rPr>
          <w:color w:val="000000"/>
          <w:sz w:val="24"/>
          <w:szCs w:val="24"/>
        </w:rPr>
        <w:t xml:space="preserve"> da membranas placentárias.  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07" w:firstLine="707"/>
        <w:jc w:val="both"/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BA39A0" w:rsidRPr="004F7B26" w:rsidRDefault="003D12F9" w:rsidP="00037319">
      <w:pPr>
        <w:pStyle w:val="Ttulo1"/>
        <w:tabs>
          <w:tab w:val="left" w:pos="403"/>
        </w:tabs>
        <w:ind w:left="402"/>
      </w:pPr>
      <w:bookmarkStart w:id="1" w:name="_heading=h.hg1f2vxzke46" w:colFirst="0" w:colLast="0"/>
      <w:bookmarkEnd w:id="1"/>
      <w:r w:rsidRPr="004F7B26">
        <w:t>OBJETIVOS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3D12F9" w:rsidP="00037319">
      <w:pPr>
        <w:pStyle w:val="Ttulo1"/>
        <w:tabs>
          <w:tab w:val="left" w:pos="670"/>
        </w:tabs>
        <w:ind w:left="669"/>
      </w:pPr>
      <w:bookmarkStart w:id="2" w:name="_heading=h.z7f60gxa9dfp" w:colFirst="0" w:colLast="0"/>
      <w:bookmarkEnd w:id="2"/>
      <w:r w:rsidRPr="004F7B26">
        <w:t>Objetivo Geral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3D12F9">
      <w:pPr>
        <w:tabs>
          <w:tab w:val="left" w:pos="1621"/>
        </w:tabs>
        <w:spacing w:before="1" w:line="350" w:lineRule="auto"/>
        <w:ind w:right="814"/>
        <w:jc w:val="both"/>
        <w:rPr>
          <w:sz w:val="24"/>
          <w:szCs w:val="24"/>
        </w:rPr>
      </w:pPr>
      <w:r w:rsidRPr="004F7B26">
        <w:rPr>
          <w:sz w:val="24"/>
          <w:szCs w:val="24"/>
        </w:rPr>
        <w:t>- Analisar as membranas placentárias humanas após processo de ozonização.</w:t>
      </w:r>
    </w:p>
    <w:p w:rsidR="00037319" w:rsidRDefault="00037319" w:rsidP="00037319">
      <w:pPr>
        <w:pStyle w:val="Ttulo1"/>
        <w:tabs>
          <w:tab w:val="left" w:pos="670"/>
        </w:tabs>
        <w:ind w:left="669"/>
        <w:rPr>
          <w:b w:val="0"/>
          <w:bCs w:val="0"/>
        </w:rPr>
      </w:pPr>
    </w:p>
    <w:p w:rsidR="00BA39A0" w:rsidRPr="004F7B26" w:rsidRDefault="003D12F9" w:rsidP="00037319">
      <w:pPr>
        <w:pStyle w:val="Ttulo1"/>
        <w:tabs>
          <w:tab w:val="left" w:pos="670"/>
        </w:tabs>
        <w:ind w:left="669"/>
      </w:pPr>
      <w:r w:rsidRPr="004F7B26">
        <w:lastRenderedPageBreak/>
        <w:t>Objetivos específicos</w:t>
      </w:r>
    </w:p>
    <w:p w:rsidR="00BA39A0" w:rsidRPr="004F7B26" w:rsidRDefault="00BA39A0">
      <w:pPr>
        <w:tabs>
          <w:tab w:val="left" w:pos="1621"/>
        </w:tabs>
        <w:spacing w:before="1" w:line="350" w:lineRule="auto"/>
        <w:ind w:right="814"/>
        <w:jc w:val="both"/>
        <w:rPr>
          <w:sz w:val="24"/>
          <w:szCs w:val="24"/>
        </w:rPr>
      </w:pPr>
    </w:p>
    <w:p w:rsidR="00BA39A0" w:rsidRPr="004F7B26" w:rsidRDefault="003D12F9">
      <w:pPr>
        <w:tabs>
          <w:tab w:val="left" w:pos="1621"/>
        </w:tabs>
        <w:spacing w:before="8" w:line="350" w:lineRule="auto"/>
        <w:ind w:right="816"/>
        <w:jc w:val="both"/>
        <w:rPr>
          <w:sz w:val="24"/>
          <w:szCs w:val="24"/>
        </w:rPr>
      </w:pPr>
      <w:r w:rsidRPr="004F7B26">
        <w:rPr>
          <w:sz w:val="24"/>
          <w:szCs w:val="24"/>
        </w:rPr>
        <w:t xml:space="preserve">- Analisar possíveis </w:t>
      </w:r>
      <w:sdt>
        <w:sdtPr>
          <w:rPr>
            <w:sz w:val="24"/>
            <w:szCs w:val="24"/>
          </w:rPr>
          <w:tag w:val="goog_rdk_5"/>
          <w:id w:val="-397175466"/>
        </w:sdtPr>
        <w:sdtEndPr/>
        <w:sdtContent/>
      </w:sdt>
      <w:r w:rsidR="00825D8A" w:rsidRPr="004F7B26">
        <w:rPr>
          <w:sz w:val="24"/>
          <w:szCs w:val="24"/>
        </w:rPr>
        <w:t xml:space="preserve">alterações </w:t>
      </w:r>
      <w:r w:rsidR="004C2FBD" w:rsidRPr="004F7B26">
        <w:rPr>
          <w:sz w:val="24"/>
          <w:szCs w:val="24"/>
        </w:rPr>
        <w:t xml:space="preserve">morfológicas e bioquímicas </w:t>
      </w:r>
      <w:r w:rsidRPr="004F7B26">
        <w:rPr>
          <w:sz w:val="24"/>
          <w:szCs w:val="24"/>
        </w:rPr>
        <w:t xml:space="preserve">decorrentes do processamento de ozonização das membranas placentárias humana, por meio de histologia, MEV, FT-IR e </w:t>
      </w:r>
      <w:proofErr w:type="spellStart"/>
      <w:r w:rsidRPr="004F7B26">
        <w:rPr>
          <w:sz w:val="24"/>
          <w:szCs w:val="24"/>
        </w:rPr>
        <w:t>perfilometria</w:t>
      </w:r>
      <w:proofErr w:type="spellEnd"/>
      <w:r w:rsidRPr="004F7B26">
        <w:rPr>
          <w:sz w:val="24"/>
          <w:szCs w:val="24"/>
        </w:rPr>
        <w:t>.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  <w:bookmarkStart w:id="3" w:name="_heading=h.15wvnwo2x6n" w:colFirst="0" w:colLast="0"/>
      <w:bookmarkEnd w:id="3"/>
    </w:p>
    <w:p w:rsidR="00BA39A0" w:rsidRPr="004F7B26" w:rsidRDefault="003D12F9" w:rsidP="00037319">
      <w:pPr>
        <w:pStyle w:val="Ttulo1"/>
        <w:tabs>
          <w:tab w:val="left" w:pos="403"/>
        </w:tabs>
        <w:ind w:left="402"/>
        <w:jc w:val="both"/>
      </w:pPr>
      <w:bookmarkStart w:id="4" w:name="_heading=h.h8i5qxt8psmd" w:colFirst="0" w:colLast="0"/>
      <w:bookmarkEnd w:id="4"/>
      <w:r w:rsidRPr="004F7B26">
        <w:t>MATERIAIS E MÉTODOS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09" w:firstLine="707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 xml:space="preserve">O presente estudo será realizado mediante a aprovação do Comitê de Ética em Pesquisa. As membranas placentárias humana foram coletadas na Santa Casa de Misericórdia de Pindamonhangaba/SP/Brasil, conforme determina as Normas Técnicas para o funcionamento dos bancos de sangue de cordão umbilical e placentário segundo a Resolução - RDC nº 190/ 2003 (ANVISA, 2003). As voluntárias doadoras de </w:t>
      </w:r>
      <w:proofErr w:type="spellStart"/>
      <w:proofErr w:type="gramStart"/>
      <w:r w:rsidRPr="004F7B26">
        <w:rPr>
          <w:color w:val="000000"/>
          <w:sz w:val="24"/>
          <w:szCs w:val="24"/>
        </w:rPr>
        <w:t>MAh</w:t>
      </w:r>
      <w:proofErr w:type="spellEnd"/>
      <w:proofErr w:type="gramEnd"/>
      <w:r w:rsidR="00EB18B9" w:rsidRPr="004F7B26">
        <w:rPr>
          <w:color w:val="000000"/>
          <w:sz w:val="24"/>
          <w:szCs w:val="24"/>
        </w:rPr>
        <w:t xml:space="preserve"> e </w:t>
      </w:r>
      <w:proofErr w:type="spellStart"/>
      <w:r w:rsidR="00EB18B9" w:rsidRPr="004F7B26">
        <w:rPr>
          <w:color w:val="000000"/>
          <w:sz w:val="24"/>
          <w:szCs w:val="24"/>
        </w:rPr>
        <w:t>MCh</w:t>
      </w:r>
      <w:proofErr w:type="spellEnd"/>
      <w:r w:rsidRPr="004F7B26">
        <w:rPr>
          <w:color w:val="000000"/>
          <w:sz w:val="24"/>
          <w:szCs w:val="24"/>
        </w:rPr>
        <w:t xml:space="preserve"> para o presente estudo assinarão o Termo de Consentimento Livre e Esclarecido (TCLE). Membranas amnióticas frescas foram </w:t>
      </w:r>
      <w:r w:rsidRPr="004F7B26">
        <w:rPr>
          <w:sz w:val="24"/>
          <w:szCs w:val="24"/>
        </w:rPr>
        <w:t>obtidas a</w:t>
      </w:r>
      <w:r w:rsidRPr="004F7B26">
        <w:rPr>
          <w:color w:val="000000"/>
          <w:sz w:val="24"/>
          <w:szCs w:val="24"/>
        </w:rPr>
        <w:t xml:space="preserve"> partir de cesarianas de doadoras soronegativas (sífilis, hepatite B, toxoplasmose, HIV) com intervalo de idade entre 28 a 30 anos.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02" w:right="809" w:firstLine="707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>Após a limpeza as membranas passarão por processo de desinfecção/esterilização com água ozonizada por meio de fluído hidrodinâmico.</w:t>
      </w: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tabs>
          <w:tab w:val="left" w:pos="5906"/>
        </w:tabs>
        <w:spacing w:before="1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ab/>
      </w:r>
    </w:p>
    <w:p w:rsidR="00BA39A0" w:rsidRPr="004F7B26" w:rsidRDefault="003D12F9" w:rsidP="00037319">
      <w:pPr>
        <w:pStyle w:val="Ttulo1"/>
        <w:tabs>
          <w:tab w:val="left" w:pos="605"/>
        </w:tabs>
        <w:ind w:left="561"/>
      </w:pPr>
      <w:bookmarkStart w:id="5" w:name="_heading=h.3rlsouhqi379" w:colFirst="0" w:colLast="0"/>
      <w:bookmarkEnd w:id="5"/>
      <w:r w:rsidRPr="004F7B26">
        <w:t>Coleta e transporte das Membranas Placentárias</w:t>
      </w:r>
    </w:p>
    <w:p w:rsidR="00BA39A0" w:rsidRPr="004F7B26" w:rsidRDefault="00BA39A0">
      <w:pPr>
        <w:pStyle w:val="Ttulo1"/>
        <w:tabs>
          <w:tab w:val="left" w:pos="605"/>
        </w:tabs>
        <w:ind w:firstLine="604"/>
      </w:pPr>
    </w:p>
    <w:p w:rsidR="00BA39A0" w:rsidRPr="004F7B26" w:rsidRDefault="003D12F9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34"/>
        <w:jc w:val="both"/>
        <w:rPr>
          <w:sz w:val="24"/>
          <w:szCs w:val="24"/>
        </w:rPr>
      </w:pPr>
      <w:r w:rsidRPr="004F7B26">
        <w:rPr>
          <w:color w:val="000000"/>
          <w:sz w:val="24"/>
          <w:szCs w:val="24"/>
        </w:rPr>
        <w:tab/>
      </w:r>
      <w:r w:rsidRPr="004F7B26">
        <w:rPr>
          <w:sz w:val="24"/>
          <w:szCs w:val="24"/>
        </w:rPr>
        <w:t>.</w:t>
      </w:r>
      <w:r w:rsidRPr="004F7B26">
        <w:rPr>
          <w:color w:val="000000"/>
          <w:sz w:val="24"/>
          <w:szCs w:val="24"/>
        </w:rPr>
        <w:t xml:space="preserve"> </w:t>
      </w:r>
      <w:r w:rsidRPr="004F7B26">
        <w:rPr>
          <w:sz w:val="24"/>
          <w:szCs w:val="24"/>
        </w:rPr>
        <w:t xml:space="preserve">O Comitê de Ética em Pesquisa da Universidade Anhembi Morumbi aprovou a realização do estudo (parecer nº 3.984.423, CAAE: 289370020.0.0000.5492). </w:t>
      </w:r>
      <w:proofErr w:type="gramStart"/>
      <w:r w:rsidRPr="004F7B26">
        <w:rPr>
          <w:sz w:val="24"/>
          <w:szCs w:val="24"/>
        </w:rPr>
        <w:t>conforme</w:t>
      </w:r>
      <w:proofErr w:type="gramEnd"/>
      <w:r w:rsidRPr="004F7B26">
        <w:rPr>
          <w:sz w:val="24"/>
          <w:szCs w:val="24"/>
        </w:rPr>
        <w:t xml:space="preserve"> determina as Normas Técnicas para o funcionamento dos bancos de sangue de cordão umbilical e placentário segundo a Resolução - RDC nº 190, de 18 de julho de 2003. O material será coletado na Santa Casa de Misericórdia de Pindamonhangaba,</w:t>
      </w:r>
      <w:proofErr w:type="gramStart"/>
      <w:r w:rsidRPr="004F7B26">
        <w:rPr>
          <w:sz w:val="24"/>
          <w:szCs w:val="24"/>
        </w:rPr>
        <w:t xml:space="preserve">  </w:t>
      </w:r>
      <w:proofErr w:type="gramEnd"/>
      <w:r w:rsidRPr="004F7B26">
        <w:rPr>
          <w:sz w:val="24"/>
          <w:szCs w:val="24"/>
        </w:rPr>
        <w:t>conforme determina as Normas Técnicas para o funcionamento dos bancos de sangue de cordão umbilical e placentário segundo a Resolução - RDC nº 190, de 18 de julho de 2003.</w:t>
      </w:r>
    </w:p>
    <w:p w:rsidR="00BA39A0" w:rsidRPr="004F7B26" w:rsidRDefault="003D12F9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right="734"/>
        <w:jc w:val="both"/>
        <w:rPr>
          <w:color w:val="000000"/>
          <w:sz w:val="24"/>
          <w:szCs w:val="24"/>
        </w:rPr>
      </w:pPr>
      <w:r w:rsidRPr="004F7B26">
        <w:rPr>
          <w:sz w:val="24"/>
          <w:szCs w:val="24"/>
        </w:rPr>
        <w:tab/>
        <w:t>Na sequência o material será acondicionado em um recipiente de vidro imerso em solução fisiológica (</w:t>
      </w:r>
      <w:proofErr w:type="spellStart"/>
      <w:proofErr w:type="gramStart"/>
      <w:r w:rsidRPr="004F7B26">
        <w:rPr>
          <w:sz w:val="24"/>
          <w:szCs w:val="24"/>
        </w:rPr>
        <w:t>NaCl</w:t>
      </w:r>
      <w:proofErr w:type="spellEnd"/>
      <w:proofErr w:type="gramEnd"/>
      <w:r w:rsidRPr="004F7B26">
        <w:rPr>
          <w:sz w:val="24"/>
          <w:szCs w:val="24"/>
        </w:rPr>
        <w:t xml:space="preserve"> 0,9%) e o recipiente contendo o material </w:t>
      </w:r>
      <w:r w:rsidRPr="004F7B26">
        <w:rPr>
          <w:color w:val="000000"/>
          <w:sz w:val="24"/>
          <w:szCs w:val="24"/>
        </w:rPr>
        <w:t>e esta solução acondicionados em um recipiente térmico refrigerado a uma temperatura de 10 a 15ºC e transportado ao Laboratório de Biotecnologia do Centro de Inovação, Tecnologia e Educação – CITÉ, em São José dos Campos.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4"/>
          <w:szCs w:val="24"/>
        </w:rPr>
      </w:pPr>
    </w:p>
    <w:p w:rsidR="00BA39A0" w:rsidRPr="004F7B26" w:rsidRDefault="003D12F9" w:rsidP="00037319">
      <w:pPr>
        <w:pStyle w:val="Ttulo1"/>
        <w:tabs>
          <w:tab w:val="left" w:pos="606"/>
        </w:tabs>
        <w:ind w:left="561"/>
      </w:pPr>
      <w:bookmarkStart w:id="6" w:name="_heading=h.m3a5xnl2j10v" w:colFirst="0" w:colLast="0"/>
      <w:bookmarkEnd w:id="6"/>
      <w:r w:rsidRPr="004F7B26">
        <w:t xml:space="preserve"> Lavagem das membranas placentárias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BA39A0" w:rsidRPr="004F7B26" w:rsidRDefault="003D12F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734"/>
        <w:jc w:val="both"/>
        <w:rPr>
          <w:b/>
          <w:bCs/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ab/>
        <w:t xml:space="preserve">As membranas </w:t>
      </w:r>
      <w:r w:rsidRPr="004F7B26">
        <w:rPr>
          <w:sz w:val="24"/>
          <w:szCs w:val="24"/>
        </w:rPr>
        <w:t xml:space="preserve">placentárias serão lavadas </w:t>
      </w:r>
      <w:r w:rsidRPr="004F7B26">
        <w:rPr>
          <w:color w:val="000000"/>
          <w:sz w:val="24"/>
          <w:szCs w:val="24"/>
        </w:rPr>
        <w:t xml:space="preserve">manualmente por 10 vezes com </w:t>
      </w:r>
      <w:r w:rsidRPr="004F7B26">
        <w:rPr>
          <w:color w:val="000000"/>
          <w:sz w:val="24"/>
          <w:szCs w:val="24"/>
        </w:rPr>
        <w:lastRenderedPageBreak/>
        <w:t>solução fisiológica (</w:t>
      </w:r>
      <w:proofErr w:type="spellStart"/>
      <w:proofErr w:type="gramStart"/>
      <w:r w:rsidRPr="004F7B26">
        <w:rPr>
          <w:color w:val="000000"/>
          <w:sz w:val="24"/>
          <w:szCs w:val="24"/>
        </w:rPr>
        <w:t>NaCl</w:t>
      </w:r>
      <w:proofErr w:type="spellEnd"/>
      <w:proofErr w:type="gramEnd"/>
      <w:r w:rsidRPr="004F7B26">
        <w:rPr>
          <w:color w:val="000000"/>
          <w:sz w:val="24"/>
          <w:szCs w:val="24"/>
        </w:rPr>
        <w:t xml:space="preserve"> 0,9%) estéril para remoção dos resíduos biológicos tais como sangue e líquido amniótico, e na sequência segmentadas e fixadas com adesivo à base de </w:t>
      </w:r>
      <w:proofErr w:type="spellStart"/>
      <w:r w:rsidRPr="004F7B26">
        <w:rPr>
          <w:color w:val="000000"/>
          <w:sz w:val="24"/>
          <w:szCs w:val="24"/>
        </w:rPr>
        <w:t>cianoacrilato</w:t>
      </w:r>
      <w:proofErr w:type="spellEnd"/>
      <w:r w:rsidRPr="004F7B26">
        <w:rPr>
          <w:color w:val="000000"/>
          <w:sz w:val="24"/>
          <w:szCs w:val="24"/>
        </w:rPr>
        <w:t xml:space="preserve"> em um </w:t>
      </w:r>
      <w:proofErr w:type="spellStart"/>
      <w:r w:rsidRPr="004F7B26">
        <w:rPr>
          <w:color w:val="000000"/>
          <w:sz w:val="24"/>
          <w:szCs w:val="24"/>
        </w:rPr>
        <w:t>porta-amostra</w:t>
      </w:r>
      <w:proofErr w:type="spellEnd"/>
      <w:r w:rsidRPr="004F7B26">
        <w:rPr>
          <w:color w:val="000000"/>
          <w:sz w:val="24"/>
          <w:szCs w:val="24"/>
        </w:rPr>
        <w:t xml:space="preserve"> retangular confeccionada em chapa de aço inoxidável.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bookmarkStart w:id="7" w:name="_heading=h.tnk6bte9cmig" w:colFirst="0" w:colLast="0"/>
      <w:bookmarkEnd w:id="7"/>
    </w:p>
    <w:p w:rsidR="00BA39A0" w:rsidRPr="004F7B26" w:rsidRDefault="003D12F9" w:rsidP="00037319">
      <w:pPr>
        <w:pStyle w:val="Ttulo1"/>
        <w:tabs>
          <w:tab w:val="left" w:pos="606"/>
        </w:tabs>
        <w:spacing w:before="186"/>
        <w:ind w:left="605"/>
      </w:pPr>
      <w:bookmarkStart w:id="8" w:name="_heading=h.eeu456dqdp5t" w:colFirst="0" w:colLast="0"/>
      <w:bookmarkEnd w:id="8"/>
      <w:r w:rsidRPr="004F7B26">
        <w:t>Protocolo para desinfecção das amostras das membranas placentárias</w:t>
      </w:r>
    </w:p>
    <w:p w:rsidR="00BA39A0" w:rsidRPr="004F7B26" w:rsidRDefault="00BA39A0">
      <w:pPr>
        <w:pStyle w:val="Ttulo1"/>
        <w:tabs>
          <w:tab w:val="left" w:pos="606"/>
        </w:tabs>
        <w:spacing w:before="186"/>
        <w:ind w:left="605" w:right="734"/>
        <w:jc w:val="both"/>
      </w:pPr>
    </w:p>
    <w:p w:rsidR="00BA39A0" w:rsidRPr="004F7B26" w:rsidRDefault="003D12F9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734" w:firstLine="561"/>
        <w:jc w:val="both"/>
        <w:rPr>
          <w:rFonts w:eastAsia="Times New Roman"/>
          <w:sz w:val="24"/>
          <w:szCs w:val="24"/>
        </w:rPr>
      </w:pPr>
      <w:bookmarkStart w:id="9" w:name="_heading=h.jpesfoxf1yli" w:colFirst="0" w:colLast="0"/>
      <w:bookmarkEnd w:id="9"/>
      <w:r w:rsidRPr="004F7B26">
        <w:rPr>
          <w:sz w:val="24"/>
          <w:szCs w:val="24"/>
        </w:rPr>
        <w:t>As amostras das membranas placentárias, após o processo de lavagem serão</w:t>
      </w:r>
      <w:proofErr w:type="gramStart"/>
      <w:r w:rsidRPr="004F7B26">
        <w:rPr>
          <w:sz w:val="24"/>
          <w:szCs w:val="24"/>
        </w:rPr>
        <w:t xml:space="preserve">  </w:t>
      </w:r>
      <w:proofErr w:type="gramEnd"/>
      <w:r w:rsidRPr="004F7B26">
        <w:rPr>
          <w:sz w:val="24"/>
          <w:szCs w:val="24"/>
        </w:rPr>
        <w:t>cortadas com lâmina estéril de bisturi em fragmentos de aproximadamente 2 cm de largura e 5 cm de comprimento e submetidas ao processo de ozonização por fluído hidrodinâmico em protocolos de 15 e 40 minutos (</w:t>
      </w:r>
      <w:proofErr w:type="spellStart"/>
      <w:r w:rsidRPr="004F7B26">
        <w:rPr>
          <w:sz w:val="24"/>
          <w:szCs w:val="24"/>
        </w:rPr>
        <w:t>Awoyama</w:t>
      </w:r>
      <w:proofErr w:type="spellEnd"/>
      <w:r w:rsidRPr="004F7B26">
        <w:rPr>
          <w:sz w:val="24"/>
          <w:szCs w:val="24"/>
        </w:rPr>
        <w:t xml:space="preserve"> et al., 2022; Botelho et al., 2024)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ind w:right="734"/>
        <w:jc w:val="both"/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6"/>
        <w:ind w:right="734"/>
        <w:jc w:val="both"/>
        <w:rPr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before="1"/>
        <w:ind w:right="734"/>
        <w:jc w:val="both"/>
        <w:rPr>
          <w:color w:val="000000"/>
          <w:sz w:val="24"/>
          <w:szCs w:val="24"/>
        </w:rPr>
      </w:pPr>
      <w:bookmarkStart w:id="10" w:name="_heading=h.l8606gslnm6q" w:colFirst="0" w:colLast="0"/>
      <w:bookmarkEnd w:id="10"/>
    </w:p>
    <w:p w:rsidR="00BA39A0" w:rsidRPr="004F7B26" w:rsidRDefault="003D12F9" w:rsidP="00037319">
      <w:pPr>
        <w:pStyle w:val="Ttulo1"/>
        <w:tabs>
          <w:tab w:val="left" w:pos="605"/>
        </w:tabs>
        <w:spacing w:line="360" w:lineRule="auto"/>
        <w:ind w:left="561" w:right="734"/>
        <w:jc w:val="both"/>
      </w:pPr>
      <w:bookmarkStart w:id="11" w:name="_heading=h.g58uicqc04o" w:colFirst="0" w:colLast="0"/>
      <w:bookmarkEnd w:id="11"/>
      <w:r w:rsidRPr="004F7B26">
        <w:t>Análise da superfície das membranas placentárias por meio de Microscopia eletrônica de varredura (MEV)</w:t>
      </w:r>
    </w:p>
    <w:p w:rsidR="00BA39A0" w:rsidRPr="004F7B26" w:rsidRDefault="003D12F9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right="734" w:firstLine="201"/>
        <w:jc w:val="both"/>
        <w:rPr>
          <w:color w:val="000000"/>
          <w:sz w:val="24"/>
          <w:szCs w:val="24"/>
        </w:rPr>
      </w:pPr>
      <w:r w:rsidRPr="004F7B26">
        <w:rPr>
          <w:color w:val="000000"/>
          <w:sz w:val="24"/>
          <w:szCs w:val="24"/>
        </w:rPr>
        <w:t xml:space="preserve">A fixação das amostras biológicas após as diferentes etapas de </w:t>
      </w:r>
      <w:r w:rsidRPr="004F7B26">
        <w:rPr>
          <w:sz w:val="24"/>
          <w:szCs w:val="24"/>
        </w:rPr>
        <w:t xml:space="preserve">desinfecção será realizada por imersão, imediatamente após a coleta. As amostras de membranas serão analisadas por MEV, para tal será empregada uma solução fixadora contendo </w:t>
      </w:r>
      <w:proofErr w:type="spellStart"/>
      <w:r w:rsidRPr="004F7B26">
        <w:rPr>
          <w:color w:val="000000"/>
          <w:sz w:val="24"/>
          <w:szCs w:val="24"/>
        </w:rPr>
        <w:t>glutaraldeído</w:t>
      </w:r>
      <w:proofErr w:type="spellEnd"/>
      <w:r w:rsidRPr="004F7B26">
        <w:rPr>
          <w:color w:val="000000"/>
          <w:sz w:val="24"/>
          <w:szCs w:val="24"/>
        </w:rPr>
        <w:t xml:space="preserve"> 25% em tampão fosfato 0,2 M e água destilada. Após a fixação, as amostras serão mantidas de 2 a 8 </w:t>
      </w:r>
      <w:proofErr w:type="spellStart"/>
      <w:r w:rsidRPr="004F7B26">
        <w:rPr>
          <w:color w:val="000000"/>
          <w:sz w:val="24"/>
          <w:szCs w:val="24"/>
        </w:rPr>
        <w:t>ºC</w:t>
      </w:r>
      <w:proofErr w:type="spellEnd"/>
      <w:r w:rsidRPr="004F7B26">
        <w:rPr>
          <w:color w:val="000000"/>
          <w:sz w:val="24"/>
          <w:szCs w:val="24"/>
        </w:rPr>
        <w:t xml:space="preserve">, sendo que o tempo mínimo de fixação de uma semana. Após a desidratação o material será metalizado por uma </w:t>
      </w:r>
      <w:proofErr w:type="spellStart"/>
      <w:r w:rsidRPr="004F7B26">
        <w:rPr>
          <w:color w:val="000000"/>
          <w:sz w:val="24"/>
          <w:szCs w:val="24"/>
        </w:rPr>
        <w:t>metalizadora</w:t>
      </w:r>
      <w:proofErr w:type="spellEnd"/>
      <w:r w:rsidRPr="004F7B26">
        <w:rPr>
          <w:color w:val="000000"/>
          <w:sz w:val="24"/>
          <w:szCs w:val="24"/>
        </w:rPr>
        <w:t xml:space="preserve"> da marca </w:t>
      </w:r>
      <w:proofErr w:type="spellStart"/>
      <w:r w:rsidRPr="004F7B26">
        <w:rPr>
          <w:color w:val="000000"/>
          <w:sz w:val="24"/>
          <w:szCs w:val="24"/>
        </w:rPr>
        <w:t>Denton</w:t>
      </w:r>
      <w:proofErr w:type="spellEnd"/>
      <w:r w:rsidRPr="004F7B26">
        <w:rPr>
          <w:color w:val="000000"/>
          <w:sz w:val="24"/>
          <w:szCs w:val="24"/>
        </w:rPr>
        <w:t xml:space="preserve"> </w:t>
      </w:r>
      <w:proofErr w:type="spellStart"/>
      <w:r w:rsidRPr="004F7B26">
        <w:rPr>
          <w:color w:val="000000"/>
          <w:sz w:val="24"/>
          <w:szCs w:val="24"/>
        </w:rPr>
        <w:t>Vacuum</w:t>
      </w:r>
      <w:proofErr w:type="spellEnd"/>
      <w:r w:rsidRPr="004F7B26">
        <w:rPr>
          <w:color w:val="000000"/>
          <w:sz w:val="24"/>
          <w:szCs w:val="24"/>
        </w:rPr>
        <w:t xml:space="preserve"> Desk II com o intuito de tornar o material condutivo por meio de deposição de um metal, no caso ouro, sobre a amostra. As amostras montadas sobre </w:t>
      </w:r>
      <w:proofErr w:type="spellStart"/>
      <w:r w:rsidRPr="004F7B26">
        <w:rPr>
          <w:color w:val="000000"/>
          <w:sz w:val="24"/>
          <w:szCs w:val="24"/>
        </w:rPr>
        <w:t>stubs</w:t>
      </w:r>
      <w:proofErr w:type="spellEnd"/>
      <w:r w:rsidRPr="004F7B26">
        <w:rPr>
          <w:color w:val="000000"/>
          <w:sz w:val="24"/>
          <w:szCs w:val="24"/>
        </w:rPr>
        <w:t xml:space="preserve">, identificadas e acondicionadas em caixa apropriada para visualização no microscópio eletrônico de varredura modelo VEJA </w:t>
      </w:r>
      <w:proofErr w:type="gramStart"/>
      <w:r w:rsidRPr="004F7B26">
        <w:rPr>
          <w:color w:val="000000"/>
          <w:sz w:val="24"/>
          <w:szCs w:val="24"/>
        </w:rPr>
        <w:t>3</w:t>
      </w:r>
      <w:proofErr w:type="gramEnd"/>
      <w:r w:rsidRPr="004F7B26">
        <w:rPr>
          <w:color w:val="000000"/>
          <w:sz w:val="24"/>
          <w:szCs w:val="24"/>
        </w:rPr>
        <w:t xml:space="preserve"> LMU, marca </w:t>
      </w:r>
      <w:proofErr w:type="spellStart"/>
      <w:r w:rsidRPr="004F7B26">
        <w:rPr>
          <w:color w:val="000000"/>
          <w:sz w:val="24"/>
          <w:szCs w:val="24"/>
        </w:rPr>
        <w:t>Tecsan</w:t>
      </w:r>
      <w:proofErr w:type="spellEnd"/>
      <w:r w:rsidRPr="004F7B26">
        <w:rPr>
          <w:color w:val="000000"/>
          <w:sz w:val="24"/>
          <w:szCs w:val="24"/>
        </w:rPr>
        <w:t>.</w:t>
      </w:r>
    </w:p>
    <w:p w:rsidR="00BA39A0" w:rsidRPr="004F7B26" w:rsidRDefault="003D12F9" w:rsidP="00037319">
      <w:pPr>
        <w:pStyle w:val="Ttulo1"/>
        <w:tabs>
          <w:tab w:val="left" w:pos="605"/>
        </w:tabs>
        <w:spacing w:line="360" w:lineRule="auto"/>
        <w:ind w:left="561" w:right="734"/>
        <w:jc w:val="both"/>
      </w:pPr>
      <w:r w:rsidRPr="004F7B26">
        <w:t>Análise da superfície das membranas placentárias por meio de FT- IR</w:t>
      </w:r>
    </w:p>
    <w:p w:rsidR="00BA39A0" w:rsidRPr="004F7B26" w:rsidRDefault="00BA39A0">
      <w:pPr>
        <w:pStyle w:val="Ttulo1"/>
        <w:tabs>
          <w:tab w:val="left" w:pos="605"/>
        </w:tabs>
        <w:spacing w:line="360" w:lineRule="auto"/>
        <w:ind w:right="734" w:firstLine="604"/>
        <w:jc w:val="both"/>
      </w:pPr>
    </w:p>
    <w:p w:rsidR="00BA39A0" w:rsidRPr="004F7B26" w:rsidRDefault="003D12F9">
      <w:pPr>
        <w:pStyle w:val="Ttulo1"/>
        <w:tabs>
          <w:tab w:val="left" w:pos="605"/>
        </w:tabs>
        <w:spacing w:line="360" w:lineRule="auto"/>
        <w:ind w:left="0" w:right="734"/>
        <w:jc w:val="both"/>
        <w:rPr>
          <w:b w:val="0"/>
          <w:bCs w:val="0"/>
        </w:rPr>
      </w:pPr>
      <w:r w:rsidRPr="004F7B26">
        <w:rPr>
          <w:b w:val="0"/>
          <w:bCs w:val="0"/>
        </w:rPr>
        <w:tab/>
        <w:t xml:space="preserve">A utilização da espectroscopia de FTIR para análise das membranas placentárias que foi submetida a protocolos de desinfecção/esterilização </w:t>
      </w:r>
      <w:r w:rsidR="00164755">
        <w:rPr>
          <w:b w:val="0"/>
          <w:bCs w:val="0"/>
        </w:rPr>
        <w:t>será</w:t>
      </w:r>
      <w:r w:rsidRPr="004F7B26">
        <w:rPr>
          <w:b w:val="0"/>
          <w:bCs w:val="0"/>
        </w:rPr>
        <w:t xml:space="preserve"> realizada através de um espectrômetro FTIR, operando no infravermelho próximo, com acessório de reflexão, varredura com </w:t>
      </w:r>
      <w:proofErr w:type="gramStart"/>
      <w:r w:rsidRPr="004F7B26">
        <w:rPr>
          <w:b w:val="0"/>
          <w:bCs w:val="0"/>
        </w:rPr>
        <w:t>1</w:t>
      </w:r>
      <w:proofErr w:type="gramEnd"/>
      <w:r w:rsidRPr="004F7B26">
        <w:rPr>
          <w:b w:val="0"/>
          <w:bCs w:val="0"/>
        </w:rPr>
        <w:t xml:space="preserve"> de ganho para 20 </w:t>
      </w:r>
      <w:proofErr w:type="spellStart"/>
      <w:r w:rsidRPr="004F7B26">
        <w:rPr>
          <w:b w:val="0"/>
          <w:bCs w:val="0"/>
        </w:rPr>
        <w:t>scans</w:t>
      </w:r>
      <w:proofErr w:type="spellEnd"/>
      <w:r w:rsidRPr="004F7B26">
        <w:rPr>
          <w:b w:val="0"/>
          <w:bCs w:val="0"/>
        </w:rPr>
        <w:t xml:space="preserve"> e resolução do espectrógrafo de 2 cm</w:t>
      </w:r>
      <w:sdt>
        <w:sdtPr>
          <w:tag w:val="goog_rdk_6"/>
          <w:id w:val="1543733718"/>
        </w:sdtPr>
        <w:sdtEndPr/>
        <w:sdtContent/>
      </w:sdt>
      <w:r w:rsidRPr="004F7B26">
        <w:rPr>
          <w:b w:val="0"/>
          <w:bCs w:val="0"/>
          <w:vertAlign w:val="superscript"/>
        </w:rPr>
        <w:t>-</w:t>
      </w:r>
      <w:r w:rsidR="00825D8A" w:rsidRPr="004F7B26">
        <w:rPr>
          <w:b w:val="0"/>
          <w:bCs w:val="0"/>
          <w:vertAlign w:val="superscript"/>
        </w:rPr>
        <w:t xml:space="preserve">1 </w:t>
      </w:r>
      <w:r w:rsidR="00825D8A" w:rsidRPr="004F7B26">
        <w:rPr>
          <w:b w:val="0"/>
          <w:bCs w:val="0"/>
        </w:rPr>
        <w:t>s</w:t>
      </w:r>
      <w:r w:rsidRPr="004F7B26">
        <w:rPr>
          <w:b w:val="0"/>
          <w:bCs w:val="0"/>
        </w:rPr>
        <w:t>endo que sua banda espectral útil se encontra na região de 4000-500 cm</w:t>
      </w:r>
      <w:r w:rsidRPr="004F7B26">
        <w:rPr>
          <w:b w:val="0"/>
          <w:bCs w:val="0"/>
          <w:vertAlign w:val="superscript"/>
        </w:rPr>
        <w:t>-1</w:t>
      </w:r>
      <w:r w:rsidRPr="004F7B26">
        <w:rPr>
          <w:b w:val="0"/>
          <w:bCs w:val="0"/>
        </w:rPr>
        <w:t>. Será utilizado software do espectrômetro para cálculo da altura das bandas selecionadas e identificação complementar dos picos através de análise espectral.</w:t>
      </w:r>
    </w:p>
    <w:p w:rsidR="00BA39A0" w:rsidRPr="004F7B26" w:rsidRDefault="00BA39A0">
      <w:pPr>
        <w:pStyle w:val="Ttulo1"/>
        <w:tabs>
          <w:tab w:val="left" w:pos="605"/>
        </w:tabs>
        <w:spacing w:line="360" w:lineRule="auto"/>
        <w:ind w:left="0" w:right="734"/>
        <w:jc w:val="both"/>
        <w:rPr>
          <w:b w:val="0"/>
          <w:bCs w:val="0"/>
        </w:rPr>
      </w:pPr>
    </w:p>
    <w:p w:rsidR="00BA39A0" w:rsidRPr="004F7B26" w:rsidRDefault="003D12F9" w:rsidP="00037319">
      <w:pPr>
        <w:pStyle w:val="Ttulo1"/>
        <w:tabs>
          <w:tab w:val="left" w:pos="605"/>
        </w:tabs>
        <w:spacing w:line="360" w:lineRule="auto"/>
        <w:ind w:left="561" w:right="734"/>
        <w:jc w:val="both"/>
      </w:pPr>
      <w:r w:rsidRPr="004F7B26">
        <w:lastRenderedPageBreak/>
        <w:t xml:space="preserve">Análise por </w:t>
      </w:r>
      <w:proofErr w:type="spellStart"/>
      <w:r w:rsidRPr="004F7B26">
        <w:t>Perfilometria</w:t>
      </w:r>
      <w:proofErr w:type="spellEnd"/>
      <w:r w:rsidR="00D3375F" w:rsidRPr="004F7B26">
        <w:t xml:space="preserve"> Óptica</w:t>
      </w:r>
    </w:p>
    <w:p w:rsidR="00BA39A0" w:rsidRPr="004F7B26" w:rsidRDefault="00BA39A0">
      <w:pPr>
        <w:pStyle w:val="Ttulo1"/>
        <w:tabs>
          <w:tab w:val="left" w:pos="605"/>
        </w:tabs>
        <w:spacing w:line="360" w:lineRule="auto"/>
        <w:ind w:left="561" w:right="734"/>
        <w:jc w:val="both"/>
      </w:pPr>
    </w:p>
    <w:p w:rsidR="00D3375F" w:rsidRPr="004F7B26" w:rsidRDefault="00D3375F" w:rsidP="00D3375F">
      <w:pPr>
        <w:pStyle w:val="Ttulo1"/>
        <w:tabs>
          <w:tab w:val="left" w:pos="605"/>
        </w:tabs>
        <w:spacing w:line="360" w:lineRule="auto"/>
        <w:ind w:right="734" w:firstLine="604"/>
        <w:jc w:val="both"/>
        <w:rPr>
          <w:b w:val="0"/>
          <w:bCs w:val="0"/>
        </w:rPr>
      </w:pPr>
      <w:r w:rsidRPr="004F7B26">
        <w:rPr>
          <w:b w:val="0"/>
          <w:bCs w:val="0"/>
        </w:rPr>
        <w:t xml:space="preserve">Para as análises de </w:t>
      </w:r>
      <w:proofErr w:type="spellStart"/>
      <w:r w:rsidRPr="004F7B26">
        <w:rPr>
          <w:b w:val="0"/>
          <w:bCs w:val="0"/>
        </w:rPr>
        <w:t>perfilometria</w:t>
      </w:r>
      <w:proofErr w:type="spellEnd"/>
      <w:r w:rsidRPr="004F7B26">
        <w:rPr>
          <w:b w:val="0"/>
          <w:bCs w:val="0"/>
        </w:rPr>
        <w:t xml:space="preserve"> em superfície dos itens, </w:t>
      </w:r>
      <w:r w:rsidR="00164755">
        <w:rPr>
          <w:b w:val="0"/>
          <w:bCs w:val="0"/>
        </w:rPr>
        <w:t>serão</w:t>
      </w:r>
      <w:r w:rsidRPr="004F7B26">
        <w:rPr>
          <w:b w:val="0"/>
          <w:bCs w:val="0"/>
        </w:rPr>
        <w:t xml:space="preserve"> realizadas com o microscópio óptico interferométrico WYKO NT1100 (</w:t>
      </w:r>
      <w:proofErr w:type="spellStart"/>
      <w:r w:rsidRPr="004F7B26">
        <w:rPr>
          <w:b w:val="0"/>
          <w:bCs w:val="0"/>
        </w:rPr>
        <w:t>Veeco</w:t>
      </w:r>
      <w:proofErr w:type="spellEnd"/>
      <w:r w:rsidRPr="004F7B26">
        <w:rPr>
          <w:b w:val="0"/>
          <w:bCs w:val="0"/>
        </w:rPr>
        <w:t xml:space="preserve"> </w:t>
      </w:r>
      <w:proofErr w:type="spellStart"/>
      <w:r w:rsidRPr="004F7B26">
        <w:rPr>
          <w:b w:val="0"/>
          <w:bCs w:val="0"/>
        </w:rPr>
        <w:t>Instruments</w:t>
      </w:r>
      <w:proofErr w:type="spellEnd"/>
      <w:r w:rsidRPr="004F7B26">
        <w:rPr>
          <w:b w:val="0"/>
          <w:bCs w:val="0"/>
        </w:rPr>
        <w:t xml:space="preserve"> Inc., EUA), o qual permite a obtenção de imagens tridimensionais e medidas quantitativas de rugosidade com alta precisão (Figura 10). As amostras foram preparadas em triplicata, incluindo cones de GP in natura e aqueles expostos ao sistema hidrodinâmico com água ozonizada por sete minutos. A análise da rugosidade foi realizada utilizando o método de perfil único (</w:t>
      </w:r>
      <w:proofErr w:type="spellStart"/>
      <w:r w:rsidRPr="004F7B26">
        <w:rPr>
          <w:b w:val="0"/>
          <w:bCs w:val="0"/>
        </w:rPr>
        <w:t>multiple</w:t>
      </w:r>
      <w:proofErr w:type="spellEnd"/>
      <w:r w:rsidRPr="004F7B26">
        <w:rPr>
          <w:b w:val="0"/>
          <w:bCs w:val="0"/>
        </w:rPr>
        <w:t xml:space="preserve"> profile), conforme descrito no estudo de Nunes </w:t>
      </w:r>
      <w:proofErr w:type="gramStart"/>
      <w:r w:rsidRPr="004F7B26">
        <w:rPr>
          <w:b w:val="0"/>
          <w:bCs w:val="0"/>
        </w:rPr>
        <w:t>et</w:t>
      </w:r>
      <w:proofErr w:type="gramEnd"/>
      <w:r w:rsidRPr="004F7B26">
        <w:rPr>
          <w:b w:val="0"/>
          <w:bCs w:val="0"/>
        </w:rPr>
        <w:t xml:space="preserve"> al. (2019).</w:t>
      </w:r>
    </w:p>
    <w:p w:rsidR="00D3375F" w:rsidRPr="004F7B26" w:rsidRDefault="00D3375F" w:rsidP="00D3375F">
      <w:pPr>
        <w:pStyle w:val="Ttulo1"/>
        <w:tabs>
          <w:tab w:val="left" w:pos="605"/>
        </w:tabs>
        <w:spacing w:line="360" w:lineRule="auto"/>
        <w:ind w:right="734" w:firstLine="604"/>
        <w:jc w:val="both"/>
        <w:rPr>
          <w:b w:val="0"/>
          <w:bCs w:val="0"/>
        </w:rPr>
      </w:pPr>
      <w:r w:rsidRPr="004F7B26">
        <w:rPr>
          <w:b w:val="0"/>
          <w:bCs w:val="0"/>
        </w:rPr>
        <w:t xml:space="preserve">Esse método se mostrou adequado para a avaliação de materiais de pequenas dimensões, como os cones de guta-percha, permitindo a análise de múltiplos perfis em uma região restrita da superfície do material. Para a análise de cortes axiais dos cones foram feitos na região média, o principal parâmetro analisado foi </w:t>
      </w:r>
      <w:proofErr w:type="gramStart"/>
      <w:r w:rsidRPr="004F7B26">
        <w:rPr>
          <w:b w:val="0"/>
          <w:bCs w:val="0"/>
        </w:rPr>
        <w:t>a</w:t>
      </w:r>
      <w:proofErr w:type="gramEnd"/>
      <w:r w:rsidRPr="004F7B26">
        <w:rPr>
          <w:b w:val="0"/>
          <w:bCs w:val="0"/>
        </w:rPr>
        <w:t xml:space="preserve"> rugosidade média (Ra), que representa a média aritmética das variações absolutas da altura da superfície em relação a uma linha média ao longo do perfil avaliado. </w:t>
      </w:r>
    </w:p>
    <w:p w:rsidR="00BA39A0" w:rsidRPr="004F7B26" w:rsidRDefault="00D3375F" w:rsidP="00D3375F">
      <w:pPr>
        <w:pStyle w:val="Ttulo1"/>
        <w:tabs>
          <w:tab w:val="left" w:pos="605"/>
        </w:tabs>
        <w:spacing w:line="360" w:lineRule="auto"/>
        <w:ind w:right="734" w:firstLine="604"/>
        <w:jc w:val="both"/>
        <w:rPr>
          <w:b w:val="0"/>
          <w:bCs w:val="0"/>
        </w:rPr>
      </w:pPr>
      <w:r w:rsidRPr="004F7B26">
        <w:rPr>
          <w:b w:val="0"/>
          <w:bCs w:val="0"/>
        </w:rPr>
        <w:t xml:space="preserve">A análise topográfica das amostras de cones de GP foi realizada por </w:t>
      </w:r>
      <w:proofErr w:type="spellStart"/>
      <w:r w:rsidRPr="004F7B26">
        <w:rPr>
          <w:b w:val="0"/>
          <w:bCs w:val="0"/>
        </w:rPr>
        <w:t>perfilometria</w:t>
      </w:r>
      <w:proofErr w:type="spellEnd"/>
      <w:r w:rsidRPr="004F7B26">
        <w:rPr>
          <w:b w:val="0"/>
          <w:bCs w:val="0"/>
        </w:rPr>
        <w:t xml:space="preserve"> óptica utilizando o software Vision, e depois a análise estatística dos dados foram analisados no software </w:t>
      </w:r>
      <w:proofErr w:type="spellStart"/>
      <w:proofErr w:type="gramStart"/>
      <w:r w:rsidRPr="004F7B26">
        <w:rPr>
          <w:b w:val="0"/>
          <w:bCs w:val="0"/>
        </w:rPr>
        <w:t>GraphPad</w:t>
      </w:r>
      <w:proofErr w:type="spellEnd"/>
      <w:proofErr w:type="gramEnd"/>
      <w:r w:rsidRPr="004F7B26">
        <w:rPr>
          <w:b w:val="0"/>
          <w:bCs w:val="0"/>
        </w:rPr>
        <w:t xml:space="preserve"> </w:t>
      </w:r>
      <w:proofErr w:type="spellStart"/>
      <w:r w:rsidRPr="004F7B26">
        <w:rPr>
          <w:b w:val="0"/>
          <w:bCs w:val="0"/>
        </w:rPr>
        <w:t>InStat</w:t>
      </w:r>
      <w:proofErr w:type="spellEnd"/>
      <w:r w:rsidRPr="004F7B26">
        <w:rPr>
          <w:b w:val="0"/>
          <w:bCs w:val="0"/>
        </w:rPr>
        <w:t>.</w:t>
      </w:r>
    </w:p>
    <w:p w:rsidR="00D3375F" w:rsidRPr="004F7B26" w:rsidRDefault="00D3375F" w:rsidP="00D3375F">
      <w:pPr>
        <w:rPr>
          <w:sz w:val="24"/>
          <w:szCs w:val="24"/>
        </w:rPr>
      </w:pPr>
    </w:p>
    <w:p w:rsidR="00BA39A0" w:rsidRPr="004F7B26" w:rsidRDefault="003D12F9" w:rsidP="00037319">
      <w:pPr>
        <w:pStyle w:val="Ttulo1"/>
        <w:tabs>
          <w:tab w:val="left" w:pos="605"/>
        </w:tabs>
        <w:spacing w:line="360" w:lineRule="auto"/>
        <w:ind w:left="561" w:right="734"/>
        <w:jc w:val="both"/>
      </w:pPr>
      <w:r w:rsidRPr="004F7B26">
        <w:t xml:space="preserve"> Análise por Hi</w:t>
      </w:r>
      <w:sdt>
        <w:sdtPr>
          <w:tag w:val="goog_rdk_8"/>
          <w:id w:val="-1600641610"/>
        </w:sdtPr>
        <w:sdtEndPr/>
        <w:sdtContent/>
      </w:sdt>
      <w:r w:rsidRPr="004F7B26">
        <w:t>stologia</w:t>
      </w:r>
    </w:p>
    <w:p w:rsidR="00DC0F2F" w:rsidRPr="004F7B26" w:rsidRDefault="00DC0F2F" w:rsidP="00DC0F2F">
      <w:pPr>
        <w:rPr>
          <w:sz w:val="24"/>
          <w:szCs w:val="24"/>
        </w:rPr>
      </w:pPr>
    </w:p>
    <w:p w:rsidR="00BA39A0" w:rsidRPr="004F7B26" w:rsidRDefault="00E35310" w:rsidP="00DC0F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734" w:hanging="567"/>
        <w:jc w:val="both"/>
        <w:rPr>
          <w:b/>
          <w:bCs/>
          <w:color w:val="000000"/>
          <w:sz w:val="24"/>
          <w:szCs w:val="24"/>
        </w:rPr>
      </w:pPr>
      <w:r w:rsidRPr="004F7B26">
        <w:rPr>
          <w:sz w:val="24"/>
          <w:szCs w:val="24"/>
        </w:rPr>
        <w:tab/>
      </w:r>
      <w:r w:rsidR="00DC0F2F" w:rsidRPr="004F7B26">
        <w:rPr>
          <w:sz w:val="24"/>
          <w:szCs w:val="24"/>
        </w:rPr>
        <w:tab/>
      </w:r>
      <w:r w:rsidR="00DC0F2F" w:rsidRPr="004F7B26">
        <w:rPr>
          <w:sz w:val="24"/>
          <w:szCs w:val="24"/>
        </w:rPr>
        <w:tab/>
      </w:r>
      <w:r w:rsidRPr="004F7B26">
        <w:rPr>
          <w:sz w:val="24"/>
          <w:szCs w:val="24"/>
        </w:rPr>
        <w:t xml:space="preserve">As amostras </w:t>
      </w:r>
      <w:r w:rsidR="00164755">
        <w:rPr>
          <w:sz w:val="24"/>
          <w:szCs w:val="24"/>
        </w:rPr>
        <w:t>serão</w:t>
      </w:r>
      <w:r w:rsidRPr="004F7B26">
        <w:rPr>
          <w:sz w:val="24"/>
          <w:szCs w:val="24"/>
        </w:rPr>
        <w:t xml:space="preserve"> fixadas com solução de formol 10% e em seguida passaram pelos processos para desidratação, </w:t>
      </w:r>
      <w:proofErr w:type="spellStart"/>
      <w:r w:rsidRPr="004F7B26">
        <w:rPr>
          <w:sz w:val="24"/>
          <w:szCs w:val="24"/>
        </w:rPr>
        <w:t>diafanização</w:t>
      </w:r>
      <w:proofErr w:type="spellEnd"/>
      <w:r w:rsidRPr="004F7B26">
        <w:rPr>
          <w:sz w:val="24"/>
          <w:szCs w:val="24"/>
        </w:rPr>
        <w:t>, impregnação e inclusão da amostra em bloco de parafina. O material foi cortado por micrótomo rotativo e corado com hematoxilina e eosina (HE). As lâminas foram visualizadas em um microscópio óptico (TNB-</w:t>
      </w:r>
      <w:proofErr w:type="gramStart"/>
      <w:r w:rsidRPr="004F7B26">
        <w:rPr>
          <w:sz w:val="24"/>
          <w:szCs w:val="24"/>
        </w:rPr>
        <w:t>01T</w:t>
      </w:r>
      <w:proofErr w:type="gramEnd"/>
      <w:r w:rsidRPr="004F7B26">
        <w:rPr>
          <w:sz w:val="24"/>
          <w:szCs w:val="24"/>
        </w:rPr>
        <w:t xml:space="preserve">, </w:t>
      </w:r>
      <w:proofErr w:type="spellStart"/>
      <w:r w:rsidRPr="004F7B26">
        <w:rPr>
          <w:sz w:val="24"/>
          <w:szCs w:val="24"/>
        </w:rPr>
        <w:t>Anatomic</w:t>
      </w:r>
      <w:proofErr w:type="spellEnd"/>
      <w:r w:rsidRPr="004F7B26">
        <w:rPr>
          <w:sz w:val="24"/>
          <w:szCs w:val="24"/>
        </w:rPr>
        <w:t xml:space="preserve">, </w:t>
      </w:r>
      <w:proofErr w:type="spellStart"/>
      <w:r w:rsidRPr="004F7B26">
        <w:rPr>
          <w:sz w:val="24"/>
          <w:szCs w:val="24"/>
        </w:rPr>
        <w:t>Brazil</w:t>
      </w:r>
      <w:proofErr w:type="spellEnd"/>
      <w:r w:rsidRPr="004F7B26">
        <w:rPr>
          <w:sz w:val="24"/>
          <w:szCs w:val="24"/>
        </w:rPr>
        <w:t xml:space="preserve">) e as imagens obtidas a partir de software </w:t>
      </w:r>
      <w:proofErr w:type="spellStart"/>
      <w:r w:rsidRPr="004F7B26">
        <w:rPr>
          <w:sz w:val="24"/>
          <w:szCs w:val="24"/>
        </w:rPr>
        <w:t>TCapture</w:t>
      </w:r>
      <w:proofErr w:type="spellEnd"/>
      <w:r w:rsidRPr="004F7B26">
        <w:rPr>
          <w:sz w:val="24"/>
          <w:szCs w:val="24"/>
        </w:rPr>
        <w:t>®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:rsidR="00BA39A0" w:rsidRPr="004F7B26" w:rsidRDefault="003D12F9" w:rsidP="00037319">
      <w:pPr>
        <w:pStyle w:val="Ttulo1"/>
        <w:tabs>
          <w:tab w:val="left" w:pos="403"/>
        </w:tabs>
        <w:spacing w:line="360" w:lineRule="auto"/>
        <w:ind w:left="402"/>
        <w:jc w:val="both"/>
      </w:pPr>
      <w:r w:rsidRPr="004F7B26">
        <w:t>RESULTADOS ESPERADOS</w:t>
      </w:r>
    </w:p>
    <w:p w:rsidR="00BA39A0" w:rsidRPr="004F7B26" w:rsidRDefault="00BA39A0">
      <w:pPr>
        <w:pStyle w:val="Ttulo1"/>
        <w:tabs>
          <w:tab w:val="left" w:pos="403"/>
        </w:tabs>
        <w:spacing w:line="360" w:lineRule="auto"/>
        <w:ind w:left="402"/>
        <w:jc w:val="both"/>
      </w:pPr>
    </w:p>
    <w:p w:rsidR="00BA39A0" w:rsidRPr="004F7B26" w:rsidRDefault="003D12F9">
      <w:pPr>
        <w:pStyle w:val="Ttulo1"/>
        <w:tabs>
          <w:tab w:val="left" w:pos="403"/>
        </w:tabs>
        <w:spacing w:line="360" w:lineRule="auto"/>
        <w:ind w:left="402"/>
        <w:jc w:val="both"/>
        <w:rPr>
          <w:b w:val="0"/>
          <w:bCs w:val="0"/>
        </w:rPr>
      </w:pPr>
      <w:r w:rsidRPr="004F7B26">
        <w:rPr>
          <w:b w:val="0"/>
          <w:bCs w:val="0"/>
        </w:rPr>
        <w:tab/>
        <w:t xml:space="preserve">Os resultados esperados são que a ozonização das membranas placentárias não cause alterações estruturais significativas no </w:t>
      </w:r>
      <w:proofErr w:type="spellStart"/>
      <w:r w:rsidRPr="004F7B26">
        <w:rPr>
          <w:b w:val="0"/>
          <w:bCs w:val="0"/>
        </w:rPr>
        <w:t>biomaterial</w:t>
      </w:r>
      <w:proofErr w:type="spellEnd"/>
      <w:r w:rsidRPr="004F7B26">
        <w:rPr>
          <w:b w:val="0"/>
          <w:bCs w:val="0"/>
        </w:rPr>
        <w:t xml:space="preserve">, sendo que a integridade do </w:t>
      </w:r>
      <w:proofErr w:type="spellStart"/>
      <w:r w:rsidRPr="004F7B26">
        <w:rPr>
          <w:b w:val="0"/>
          <w:bCs w:val="0"/>
        </w:rPr>
        <w:t>scaffold</w:t>
      </w:r>
      <w:proofErr w:type="spellEnd"/>
      <w:r w:rsidRPr="004F7B26">
        <w:rPr>
          <w:b w:val="0"/>
          <w:bCs w:val="0"/>
        </w:rPr>
        <w:t xml:space="preserve"> seja preservada para um possível uso como curativo biológico.</w:t>
      </w:r>
    </w:p>
    <w:p w:rsidR="00BA39A0" w:rsidRPr="004F7B26" w:rsidRDefault="00BA39A0">
      <w:pPr>
        <w:pStyle w:val="Ttulo1"/>
        <w:tabs>
          <w:tab w:val="left" w:pos="403"/>
        </w:tabs>
        <w:spacing w:line="360" w:lineRule="auto"/>
        <w:ind w:left="402"/>
        <w:jc w:val="both"/>
        <w:rPr>
          <w:b w:val="0"/>
          <w:bCs w:val="0"/>
        </w:rPr>
      </w:pPr>
    </w:p>
    <w:p w:rsidR="00BA39A0" w:rsidRPr="004F7B26" w:rsidRDefault="00BA39A0">
      <w:pPr>
        <w:pStyle w:val="Ttulo1"/>
        <w:tabs>
          <w:tab w:val="left" w:pos="403"/>
        </w:tabs>
        <w:spacing w:line="360" w:lineRule="auto"/>
        <w:ind w:left="402"/>
        <w:jc w:val="both"/>
        <w:rPr>
          <w:b w:val="0"/>
          <w:bCs w:val="0"/>
        </w:rPr>
      </w:pPr>
    </w:p>
    <w:p w:rsidR="00BA39A0" w:rsidRPr="004F7B26" w:rsidRDefault="00BA39A0">
      <w:pPr>
        <w:pStyle w:val="Ttulo1"/>
        <w:tabs>
          <w:tab w:val="left" w:pos="403"/>
        </w:tabs>
        <w:spacing w:line="360" w:lineRule="auto"/>
        <w:ind w:left="402"/>
        <w:jc w:val="both"/>
      </w:pPr>
    </w:p>
    <w:p w:rsidR="00BA39A0" w:rsidRPr="004F7B26" w:rsidRDefault="003D12F9" w:rsidP="00037319">
      <w:pPr>
        <w:pStyle w:val="Ttulo1"/>
        <w:tabs>
          <w:tab w:val="left" w:pos="403"/>
        </w:tabs>
        <w:spacing w:line="360" w:lineRule="auto"/>
        <w:ind w:left="402"/>
        <w:jc w:val="both"/>
      </w:pPr>
      <w:r w:rsidRPr="004F7B26">
        <w:lastRenderedPageBreak/>
        <w:t>CONCLUSÃO</w:t>
      </w:r>
    </w:p>
    <w:p w:rsidR="00BA39A0" w:rsidRPr="004F7B26" w:rsidRDefault="00BA39A0">
      <w:pPr>
        <w:pStyle w:val="Ttulo1"/>
        <w:tabs>
          <w:tab w:val="left" w:pos="403"/>
        </w:tabs>
        <w:spacing w:line="360" w:lineRule="auto"/>
        <w:ind w:firstLine="604"/>
        <w:jc w:val="both"/>
      </w:pPr>
    </w:p>
    <w:p w:rsidR="00BA39A0" w:rsidRPr="004F7B26" w:rsidRDefault="003D12F9">
      <w:pPr>
        <w:pStyle w:val="Ttulo1"/>
        <w:tabs>
          <w:tab w:val="left" w:pos="403"/>
        </w:tabs>
        <w:spacing w:line="360" w:lineRule="auto"/>
        <w:ind w:left="0" w:right="1018"/>
        <w:jc w:val="both"/>
        <w:rPr>
          <w:b w:val="0"/>
          <w:bCs w:val="0"/>
        </w:rPr>
      </w:pPr>
      <w:r w:rsidRPr="004F7B26">
        <w:rPr>
          <w:b w:val="0"/>
          <w:bCs w:val="0"/>
        </w:rPr>
        <w:t>O presente estudo está na fase de execução dos protocolos experimentais. Contudo, espera-se com o estudo identificar possíveis alterações nas membranas placentárias decorrentes do processo de ozonização.</w:t>
      </w: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:rsidR="00BA39A0" w:rsidRPr="004F7B26" w:rsidRDefault="00BA39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4"/>
          <w:szCs w:val="24"/>
        </w:rPr>
      </w:pPr>
    </w:p>
    <w:p w:rsidR="00D3375F" w:rsidRPr="004F7B26" w:rsidRDefault="00D3375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bookmarkStart w:id="12" w:name="_heading=h.8nm1bgix3vkn" w:colFirst="0" w:colLast="0"/>
      <w:bookmarkEnd w:id="12"/>
    </w:p>
    <w:p w:rsidR="00D3375F" w:rsidRPr="004F7B26" w:rsidRDefault="00D3375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D3375F" w:rsidRPr="004F7B26" w:rsidRDefault="00D3375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D3375F" w:rsidRPr="004F7B26" w:rsidRDefault="00D3375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D3375F" w:rsidRPr="004F7B26" w:rsidRDefault="00D3375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061B0" w:rsidRPr="004F7B26" w:rsidRDefault="00B061B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:rsidR="00BA39A0" w:rsidRPr="006C3C8F" w:rsidRDefault="003D12F9">
      <w:pPr>
        <w:pStyle w:val="Ttulo1"/>
        <w:ind w:left="202"/>
        <w:rPr>
          <w:lang w:val="en-US"/>
        </w:rPr>
      </w:pPr>
      <w:bookmarkStart w:id="13" w:name="_heading=h.76hj1fep09we" w:colFirst="0" w:colLast="0"/>
      <w:bookmarkEnd w:id="13"/>
      <w:r w:rsidRPr="006C3C8F">
        <w:rPr>
          <w:lang w:val="en-US"/>
        </w:rPr>
        <w:t>REFERÊNCIAS</w:t>
      </w:r>
    </w:p>
    <w:p w:rsidR="00C96187" w:rsidRPr="006C3C8F" w:rsidRDefault="00C9618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lang w:val="en-US"/>
        </w:rPr>
      </w:pPr>
    </w:p>
    <w:p w:rsidR="00C96187" w:rsidRPr="006C3C8F" w:rsidRDefault="00C9618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  <w:lang w:val="en-US"/>
        </w:rPr>
      </w:pPr>
    </w:p>
    <w:p w:rsidR="00B061B0" w:rsidRPr="004F7B26" w:rsidRDefault="00B061B0" w:rsidP="00B061B0">
      <w:pPr>
        <w:pStyle w:val="Corpodetexto"/>
        <w:tabs>
          <w:tab w:val="left" w:pos="2740"/>
          <w:tab w:val="left" w:pos="5548"/>
          <w:tab w:val="left" w:pos="8871"/>
        </w:tabs>
        <w:ind w:left="202" w:right="805"/>
        <w:jc w:val="both"/>
        <w:rPr>
          <w:lang w:val="en-US"/>
        </w:rPr>
      </w:pPr>
      <w:r w:rsidRPr="006C3C8F">
        <w:rPr>
          <w:lang w:val="en-US"/>
        </w:rPr>
        <w:t xml:space="preserve">AWOYAMA, Sílvia Móbille et al. </w:t>
      </w:r>
      <w:r w:rsidRPr="004F7B26">
        <w:rPr>
          <w:lang w:val="en-US"/>
        </w:rPr>
        <w:t xml:space="preserve">Disinfection of Human Amniotic Membrane Using a Hydrodynamic System with </w:t>
      </w:r>
      <w:proofErr w:type="spellStart"/>
      <w:r w:rsidRPr="004F7B26">
        <w:rPr>
          <w:lang w:val="en-US"/>
        </w:rPr>
        <w:t>Ozonated</w:t>
      </w:r>
      <w:proofErr w:type="spellEnd"/>
      <w:r w:rsidRPr="004F7B26">
        <w:rPr>
          <w:lang w:val="en-US"/>
        </w:rPr>
        <w:t xml:space="preserve"> Water. </w:t>
      </w:r>
      <w:r w:rsidRPr="004F7B26">
        <w:rPr>
          <w:b/>
          <w:lang w:val="en-US"/>
        </w:rPr>
        <w:t>Ozone: Science &amp; Engineering</w:t>
      </w:r>
      <w:r w:rsidRPr="004F7B26">
        <w:rPr>
          <w:lang w:val="en-US"/>
        </w:rPr>
        <w:t>, p. 1- 13,</w:t>
      </w:r>
      <w:r w:rsidRPr="004F7B26">
        <w:rPr>
          <w:lang w:val="en-US"/>
        </w:rPr>
        <w:tab/>
        <w:t>2022.</w:t>
      </w:r>
      <w:r w:rsidRPr="004F7B26">
        <w:rPr>
          <w:lang w:val="en-US"/>
        </w:rPr>
        <w:tab/>
      </w:r>
      <w:proofErr w:type="spellStart"/>
      <w:r w:rsidRPr="004F7B26">
        <w:rPr>
          <w:lang w:val="en-US"/>
        </w:rPr>
        <w:t>Disponível</w:t>
      </w:r>
      <w:proofErr w:type="spellEnd"/>
      <w:r w:rsidRPr="004F7B26">
        <w:rPr>
          <w:lang w:val="en-US"/>
        </w:rPr>
        <w:tab/>
      </w:r>
      <w:proofErr w:type="spellStart"/>
      <w:r w:rsidRPr="004F7B26">
        <w:rPr>
          <w:spacing w:val="-4"/>
          <w:lang w:val="en-US"/>
        </w:rPr>
        <w:t>em</w:t>
      </w:r>
      <w:proofErr w:type="spellEnd"/>
      <w:r w:rsidRPr="004F7B26">
        <w:rPr>
          <w:spacing w:val="-4"/>
          <w:lang w:val="en-US"/>
        </w:rPr>
        <w:t>:</w:t>
      </w:r>
    </w:p>
    <w:p w:rsidR="00B061B0" w:rsidRPr="004F7B26" w:rsidRDefault="00B061B0" w:rsidP="00B061B0">
      <w:pPr>
        <w:pStyle w:val="Corpodetexto"/>
        <w:ind w:left="202" w:right="816"/>
        <w:jc w:val="both"/>
      </w:pPr>
      <w:r w:rsidRPr="004F7B26">
        <w:t>&lt;</w:t>
      </w:r>
      <w:proofErr w:type="gramStart"/>
      <w:r w:rsidRPr="004F7B26">
        <w:t>https</w:t>
      </w:r>
      <w:proofErr w:type="gramEnd"/>
      <w:r w:rsidRPr="004F7B26">
        <w:t>:/</w:t>
      </w:r>
      <w:hyperlink r:id="rId10">
        <w:r w:rsidRPr="004F7B26">
          <w:t>/www.t</w:t>
        </w:r>
      </w:hyperlink>
      <w:r w:rsidRPr="004F7B26">
        <w:t>a</w:t>
      </w:r>
      <w:hyperlink r:id="rId11">
        <w:r w:rsidRPr="004F7B26">
          <w:t>ndfonline.com/doi/abs/10.1080/01919512.2021.2022452</w:t>
        </w:r>
      </w:hyperlink>
      <w:r w:rsidRPr="004F7B26">
        <w:t>&gt; Acesso em: 28</w:t>
      </w:r>
      <w:r w:rsidRPr="004F7B26">
        <w:rPr>
          <w:spacing w:val="-3"/>
        </w:rPr>
        <w:t xml:space="preserve"> </w:t>
      </w:r>
      <w:r w:rsidRPr="004F7B26">
        <w:t>jan</w:t>
      </w:r>
      <w:r w:rsidR="008E2D60" w:rsidRPr="004F7B26">
        <w:t>.2023</w:t>
      </w:r>
      <w:r w:rsidRPr="004F7B26">
        <w:t>.</w:t>
      </w: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Textodecomentrio"/>
        <w:ind w:left="142"/>
        <w:rPr>
          <w:sz w:val="24"/>
          <w:szCs w:val="24"/>
          <w:lang w:val="en-US"/>
        </w:rPr>
      </w:pPr>
      <w:r w:rsidRPr="004F7B26">
        <w:rPr>
          <w:sz w:val="24"/>
          <w:szCs w:val="24"/>
          <w:highlight w:val="white"/>
          <w:lang w:val="en-US"/>
        </w:rPr>
        <w:t xml:space="preserve">BOTELHO, </w:t>
      </w:r>
      <w:proofErr w:type="spellStart"/>
      <w:r w:rsidRPr="004F7B26">
        <w:rPr>
          <w:sz w:val="24"/>
          <w:szCs w:val="24"/>
          <w:highlight w:val="white"/>
          <w:lang w:val="en-US"/>
        </w:rPr>
        <w:t>Túlia</w:t>
      </w:r>
      <w:proofErr w:type="spellEnd"/>
      <w:r w:rsidRPr="004F7B26">
        <w:rPr>
          <w:sz w:val="24"/>
          <w:szCs w:val="24"/>
          <w:highlight w:val="white"/>
          <w:lang w:val="en-US"/>
        </w:rPr>
        <w:t xml:space="preserve"> et al. Sterilization of Human Amniotic Membrane Using </w:t>
      </w:r>
      <w:proofErr w:type="gramStart"/>
      <w:r w:rsidRPr="004F7B26">
        <w:rPr>
          <w:sz w:val="24"/>
          <w:szCs w:val="24"/>
          <w:highlight w:val="white"/>
          <w:lang w:val="en-US"/>
        </w:rPr>
        <w:t>an Ozone</w:t>
      </w:r>
      <w:proofErr w:type="gramEnd"/>
      <w:r w:rsidRPr="004F7B26">
        <w:rPr>
          <w:sz w:val="24"/>
          <w:szCs w:val="24"/>
          <w:highlight w:val="white"/>
          <w:lang w:val="en-US"/>
        </w:rPr>
        <w:t xml:space="preserve"> Hydrodynamic System. </w:t>
      </w:r>
      <w:proofErr w:type="gramStart"/>
      <w:r w:rsidRPr="004F7B26">
        <w:rPr>
          <w:b/>
          <w:bCs/>
          <w:sz w:val="24"/>
          <w:szCs w:val="24"/>
          <w:highlight w:val="white"/>
          <w:lang w:val="en-US"/>
        </w:rPr>
        <w:t>Annals of Biomedical Engineering</w:t>
      </w:r>
      <w:r w:rsidRPr="004F7B26">
        <w:rPr>
          <w:sz w:val="24"/>
          <w:szCs w:val="24"/>
          <w:highlight w:val="white"/>
          <w:lang w:val="en-US"/>
        </w:rPr>
        <w:t>, p. 1-10, 2024.</w:t>
      </w:r>
      <w:proofErr w:type="gramEnd"/>
      <w:r w:rsidRPr="004F7B26">
        <w:rPr>
          <w:sz w:val="24"/>
          <w:szCs w:val="24"/>
          <w:lang w:val="en-US"/>
        </w:rPr>
        <w:t xml:space="preserve"> </w:t>
      </w:r>
    </w:p>
    <w:p w:rsidR="00B061B0" w:rsidRPr="004F7B26" w:rsidRDefault="00B061B0" w:rsidP="00B061B0">
      <w:pPr>
        <w:tabs>
          <w:tab w:val="left" w:pos="1721"/>
        </w:tabs>
        <w:ind w:left="142" w:right="592"/>
        <w:rPr>
          <w:sz w:val="24"/>
          <w:szCs w:val="24"/>
          <w:lang w:val="en-US"/>
        </w:rPr>
      </w:pPr>
    </w:p>
    <w:p w:rsidR="00B061B0" w:rsidRPr="004F7B26" w:rsidRDefault="00B061B0" w:rsidP="00B061B0">
      <w:pPr>
        <w:pStyle w:val="Corpodetexto"/>
        <w:rPr>
          <w:lang w:val="en-US"/>
        </w:rPr>
      </w:pPr>
    </w:p>
    <w:p w:rsidR="00B061B0" w:rsidRPr="00164755" w:rsidRDefault="00B061B0" w:rsidP="00B061B0">
      <w:pPr>
        <w:ind w:left="202" w:right="807"/>
        <w:jc w:val="both"/>
        <w:rPr>
          <w:sz w:val="24"/>
          <w:szCs w:val="24"/>
          <w:lang w:val="en-US"/>
        </w:rPr>
      </w:pPr>
      <w:r w:rsidRPr="004F7B26">
        <w:rPr>
          <w:sz w:val="24"/>
          <w:szCs w:val="24"/>
          <w:lang w:val="en-US"/>
        </w:rPr>
        <w:t xml:space="preserve">EUROPEAN Directorate for </w:t>
      </w:r>
      <w:proofErr w:type="gramStart"/>
      <w:r w:rsidRPr="004F7B26">
        <w:rPr>
          <w:sz w:val="24"/>
          <w:szCs w:val="24"/>
          <w:lang w:val="en-US"/>
        </w:rPr>
        <w:t>The</w:t>
      </w:r>
      <w:proofErr w:type="gramEnd"/>
      <w:r w:rsidRPr="004F7B26">
        <w:rPr>
          <w:sz w:val="24"/>
          <w:szCs w:val="24"/>
          <w:lang w:val="en-US"/>
        </w:rPr>
        <w:t xml:space="preserve"> Quality of Medicines and Healthcare (EDQM).</w:t>
      </w:r>
      <w:r w:rsidRPr="004F7B26">
        <w:rPr>
          <w:spacing w:val="-45"/>
          <w:sz w:val="24"/>
          <w:szCs w:val="24"/>
          <w:lang w:val="en-US"/>
        </w:rPr>
        <w:t xml:space="preserve"> </w:t>
      </w:r>
      <w:r w:rsidRPr="004F7B26">
        <w:rPr>
          <w:b/>
          <w:sz w:val="24"/>
          <w:szCs w:val="24"/>
          <w:lang w:val="en-US"/>
        </w:rPr>
        <w:t xml:space="preserve">Guide to the quality and safety of tissues and cells for human application. </w:t>
      </w:r>
      <w:r w:rsidRPr="00164755">
        <w:rPr>
          <w:sz w:val="24"/>
          <w:szCs w:val="24"/>
          <w:lang w:val="en-US"/>
        </w:rPr>
        <w:t xml:space="preserve">3ª ed. Strasbourg (France): EDQM/ Council of Europe, 2017. </w:t>
      </w:r>
      <w:proofErr w:type="spellStart"/>
      <w:r w:rsidRPr="00164755">
        <w:rPr>
          <w:sz w:val="24"/>
          <w:szCs w:val="24"/>
          <w:lang w:val="en-US"/>
        </w:rPr>
        <w:t>Disponível</w:t>
      </w:r>
      <w:proofErr w:type="spellEnd"/>
      <w:r w:rsidRPr="00164755">
        <w:rPr>
          <w:spacing w:val="16"/>
          <w:sz w:val="24"/>
          <w:szCs w:val="24"/>
          <w:lang w:val="en-US"/>
        </w:rPr>
        <w:t xml:space="preserve"> </w:t>
      </w:r>
      <w:proofErr w:type="spellStart"/>
      <w:r w:rsidRPr="00164755">
        <w:rPr>
          <w:sz w:val="24"/>
          <w:szCs w:val="24"/>
          <w:lang w:val="en-US"/>
        </w:rPr>
        <w:t>em</w:t>
      </w:r>
      <w:proofErr w:type="spellEnd"/>
      <w:r w:rsidRPr="00164755">
        <w:rPr>
          <w:sz w:val="24"/>
          <w:szCs w:val="24"/>
          <w:lang w:val="en-US"/>
        </w:rPr>
        <w:t>:</w:t>
      </w:r>
    </w:p>
    <w:p w:rsidR="00B061B0" w:rsidRPr="006C3C8F" w:rsidRDefault="00B061B0" w:rsidP="00B061B0">
      <w:pPr>
        <w:pStyle w:val="Corpodetexto"/>
        <w:ind w:left="202"/>
        <w:jc w:val="both"/>
      </w:pPr>
      <w:r w:rsidRPr="006C3C8F">
        <w:t>&lt;</w:t>
      </w:r>
      <w:r w:rsidR="00DD5EDB">
        <w:fldChar w:fldCharType="begin"/>
      </w:r>
      <w:r w:rsidR="00DD5EDB">
        <w:instrText xml:space="preserve"> HYPERLINK "http://www.edqm.eu/" \h </w:instrText>
      </w:r>
      <w:r w:rsidR="00DD5EDB">
        <w:fldChar w:fldCharType="separate"/>
      </w:r>
      <w:r w:rsidRPr="006C3C8F">
        <w:t>www.edqm.eu</w:t>
      </w:r>
      <w:r w:rsidR="00DD5EDB">
        <w:rPr>
          <w:lang w:val="en-US"/>
        </w:rPr>
        <w:fldChar w:fldCharType="end"/>
      </w:r>
      <w:r w:rsidRPr="006C3C8F">
        <w:t xml:space="preserve">&gt; Acesso em: </w:t>
      </w:r>
      <w:r w:rsidR="008E2D60" w:rsidRPr="006C3C8F">
        <w:t>28</w:t>
      </w:r>
      <w:r w:rsidR="008E2D60" w:rsidRPr="006C3C8F">
        <w:rPr>
          <w:spacing w:val="-3"/>
        </w:rPr>
        <w:t xml:space="preserve"> </w:t>
      </w:r>
      <w:r w:rsidR="008E2D60" w:rsidRPr="006C3C8F">
        <w:t>jan.2023.</w:t>
      </w:r>
    </w:p>
    <w:p w:rsidR="00B061B0" w:rsidRPr="006C3C8F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  <w:tabs>
          <w:tab w:val="left" w:pos="1853"/>
          <w:tab w:val="left" w:pos="3552"/>
          <w:tab w:val="left" w:pos="4370"/>
          <w:tab w:val="left" w:pos="4871"/>
          <w:tab w:val="left" w:pos="5368"/>
          <w:tab w:val="left" w:pos="6552"/>
          <w:tab w:val="left" w:pos="7449"/>
          <w:tab w:val="left" w:pos="8871"/>
        </w:tabs>
        <w:ind w:left="202" w:right="812"/>
      </w:pPr>
      <w:proofErr w:type="gramStart"/>
      <w:r w:rsidRPr="004F7B26">
        <w:rPr>
          <w:lang w:val="en-US"/>
        </w:rPr>
        <w:t xml:space="preserve">FÉNELON, </w:t>
      </w:r>
      <w:proofErr w:type="spellStart"/>
      <w:r w:rsidRPr="004F7B26">
        <w:rPr>
          <w:lang w:val="en-US"/>
        </w:rPr>
        <w:t>Mathilde</w:t>
      </w:r>
      <w:proofErr w:type="spellEnd"/>
      <w:r w:rsidRPr="004F7B26">
        <w:rPr>
          <w:lang w:val="en-US"/>
        </w:rPr>
        <w:t xml:space="preserve"> et al. Applications of Human Amniotic Membrane for Tissue Engineering.</w:t>
      </w:r>
      <w:proofErr w:type="gramEnd"/>
      <w:r w:rsidRPr="004F7B26">
        <w:rPr>
          <w:lang w:val="en-US"/>
        </w:rPr>
        <w:tab/>
      </w:r>
      <w:proofErr w:type="spellStart"/>
      <w:r w:rsidRPr="004F7B26">
        <w:rPr>
          <w:b/>
        </w:rPr>
        <w:t>Membranes</w:t>
      </w:r>
      <w:proofErr w:type="spellEnd"/>
      <w:r w:rsidRPr="004F7B26">
        <w:t>,</w:t>
      </w:r>
      <w:r w:rsidRPr="004F7B26">
        <w:tab/>
        <w:t>v.11,</w:t>
      </w:r>
      <w:r w:rsidRPr="004F7B26">
        <w:tab/>
        <w:t>n.</w:t>
      </w:r>
      <w:r w:rsidRPr="004F7B26">
        <w:tab/>
        <w:t>6,</w:t>
      </w:r>
      <w:r w:rsidRPr="004F7B26">
        <w:tab/>
        <w:t>p.01-27,</w:t>
      </w:r>
      <w:r w:rsidRPr="004F7B26">
        <w:tab/>
        <w:t>2021.</w:t>
      </w:r>
      <w:r w:rsidRPr="004F7B26">
        <w:tab/>
        <w:t>Disponível</w:t>
      </w:r>
      <w:r w:rsidRPr="004F7B26">
        <w:tab/>
      </w:r>
      <w:r w:rsidRPr="004F7B26">
        <w:rPr>
          <w:spacing w:val="-7"/>
        </w:rPr>
        <w:t>em:</w:t>
      </w:r>
    </w:p>
    <w:p w:rsidR="00B061B0" w:rsidRPr="004F7B26" w:rsidRDefault="00B061B0" w:rsidP="00B061B0">
      <w:pPr>
        <w:pStyle w:val="Corpodetexto"/>
        <w:ind w:left="202"/>
      </w:pPr>
      <w:r w:rsidRPr="004F7B26">
        <w:t>&lt;</w:t>
      </w:r>
      <w:proofErr w:type="gramStart"/>
      <w:r w:rsidRPr="004F7B26">
        <w:t>https</w:t>
      </w:r>
      <w:proofErr w:type="gramEnd"/>
      <w:r w:rsidRPr="004F7B26">
        <w:t>:/</w:t>
      </w:r>
      <w:hyperlink r:id="rId12">
        <w:r w:rsidRPr="004F7B26">
          <w:t>/www</w:t>
        </w:r>
      </w:hyperlink>
      <w:r w:rsidRPr="004F7B26">
        <w:t>.</w:t>
      </w:r>
      <w:hyperlink r:id="rId13">
        <w:r w:rsidRPr="004F7B26">
          <w:t>mdpi.com/2077-0375/11/6/387</w:t>
        </w:r>
      </w:hyperlink>
      <w:r w:rsidRPr="004F7B26">
        <w:t xml:space="preserve">&gt; Acesso em </w:t>
      </w:r>
      <w:r w:rsidR="008E2D60" w:rsidRPr="004F7B26">
        <w:t>10</w:t>
      </w:r>
      <w:r w:rsidRPr="004F7B26">
        <w:t xml:space="preserve"> </w:t>
      </w:r>
      <w:r w:rsidR="008E2D60" w:rsidRPr="004F7B26">
        <w:t>nov</w:t>
      </w:r>
      <w:r w:rsidRPr="004F7B26">
        <w:t>. 20</w:t>
      </w:r>
      <w:r w:rsidR="008E2D60" w:rsidRPr="004F7B26">
        <w:t>25</w:t>
      </w:r>
      <w:r w:rsidRPr="004F7B26">
        <w:t>.</w:t>
      </w: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  <w:ind w:left="202" w:right="798"/>
      </w:pPr>
      <w:r w:rsidRPr="004F7B26">
        <w:t>FIGUEIREDO,</w:t>
      </w:r>
      <w:r w:rsidRPr="004F7B26">
        <w:rPr>
          <w:spacing w:val="-20"/>
        </w:rPr>
        <w:t xml:space="preserve"> </w:t>
      </w:r>
      <w:r w:rsidRPr="004F7B26">
        <w:t>G.S.</w:t>
      </w:r>
      <w:r w:rsidRPr="004F7B26">
        <w:rPr>
          <w:spacing w:val="-19"/>
        </w:rPr>
        <w:t xml:space="preserve"> </w:t>
      </w:r>
      <w:proofErr w:type="gramStart"/>
      <w:r w:rsidRPr="004F7B26">
        <w:t>et</w:t>
      </w:r>
      <w:proofErr w:type="gramEnd"/>
      <w:r w:rsidRPr="004F7B26">
        <w:rPr>
          <w:spacing w:val="-22"/>
        </w:rPr>
        <w:t xml:space="preserve"> </w:t>
      </w:r>
      <w:r w:rsidRPr="004F7B26">
        <w:t>al.</w:t>
      </w:r>
      <w:r w:rsidRPr="004F7B26">
        <w:rPr>
          <w:spacing w:val="-18"/>
        </w:rPr>
        <w:t xml:space="preserve"> </w:t>
      </w:r>
      <w:r w:rsidRPr="004F7B26">
        <w:rPr>
          <w:lang w:val="en-US"/>
        </w:rPr>
        <w:t>Gamma-irradiated</w:t>
      </w:r>
      <w:r w:rsidRPr="004F7B26">
        <w:rPr>
          <w:spacing w:val="-19"/>
          <w:lang w:val="en-US"/>
        </w:rPr>
        <w:t xml:space="preserve"> </w:t>
      </w:r>
      <w:r w:rsidRPr="004F7B26">
        <w:rPr>
          <w:lang w:val="en-US"/>
        </w:rPr>
        <w:t>human</w:t>
      </w:r>
      <w:r w:rsidRPr="004F7B26">
        <w:rPr>
          <w:spacing w:val="-19"/>
          <w:lang w:val="en-US"/>
        </w:rPr>
        <w:t xml:space="preserve"> </w:t>
      </w:r>
      <w:r w:rsidRPr="004F7B26">
        <w:rPr>
          <w:lang w:val="en-US"/>
        </w:rPr>
        <w:t>amniotic</w:t>
      </w:r>
      <w:r w:rsidRPr="004F7B26">
        <w:rPr>
          <w:spacing w:val="-20"/>
          <w:lang w:val="en-US"/>
        </w:rPr>
        <w:t xml:space="preserve"> </w:t>
      </w:r>
      <w:r w:rsidRPr="004F7B26">
        <w:rPr>
          <w:lang w:val="en-US"/>
        </w:rPr>
        <w:t>membrane</w:t>
      </w:r>
      <w:r w:rsidRPr="004F7B26">
        <w:rPr>
          <w:spacing w:val="-21"/>
          <w:lang w:val="en-US"/>
        </w:rPr>
        <w:t xml:space="preserve"> </w:t>
      </w:r>
      <w:proofErr w:type="spellStart"/>
      <w:r w:rsidRPr="004F7B26">
        <w:rPr>
          <w:lang w:val="en-US"/>
        </w:rPr>
        <w:t>decellularized</w:t>
      </w:r>
      <w:proofErr w:type="spellEnd"/>
      <w:r w:rsidRPr="004F7B26">
        <w:rPr>
          <w:lang w:val="en-US"/>
        </w:rPr>
        <w:t xml:space="preserve"> with sodium dodecyl sulfate is a more efficient substrate for the ex vivo expansion of </w:t>
      </w:r>
      <w:proofErr w:type="spellStart"/>
      <w:r w:rsidRPr="004F7B26">
        <w:rPr>
          <w:lang w:val="en-US"/>
        </w:rPr>
        <w:t>limbal</w:t>
      </w:r>
      <w:proofErr w:type="spellEnd"/>
      <w:r w:rsidRPr="004F7B26">
        <w:rPr>
          <w:lang w:val="en-US"/>
        </w:rPr>
        <w:t xml:space="preserve"> stem cells. </w:t>
      </w:r>
      <w:r w:rsidRPr="004F7B26">
        <w:rPr>
          <w:b/>
        </w:rPr>
        <w:t xml:space="preserve">Acta </w:t>
      </w:r>
      <w:proofErr w:type="spellStart"/>
      <w:r w:rsidRPr="004F7B26">
        <w:rPr>
          <w:b/>
        </w:rPr>
        <w:t>Biomaterialia</w:t>
      </w:r>
      <w:proofErr w:type="spellEnd"/>
      <w:r w:rsidRPr="004F7B26">
        <w:t xml:space="preserve">, v. 61, n. 1, p.124-133, 2017. Disponível em: &lt; </w:t>
      </w:r>
      <w:proofErr w:type="gramStart"/>
      <w:r w:rsidRPr="004F7B26">
        <w:t>https</w:t>
      </w:r>
      <w:proofErr w:type="gramEnd"/>
      <w:r w:rsidRPr="004F7B26">
        <w:t>://reader.elsevier.com/reader/sd/pii/S1742706117304877?</w:t>
      </w:r>
      <w:proofErr w:type="gramStart"/>
      <w:r w:rsidRPr="004F7B26">
        <w:t>token</w:t>
      </w:r>
      <w:proofErr w:type="gramEnd"/>
      <w:r w:rsidRPr="004F7B26">
        <w:t>=CB8C77AC7A 3D30CF59798C8395E294DFF011AFB7A9D5D324C82D5474580E274632199CFBC</w:t>
      </w:r>
    </w:p>
    <w:p w:rsidR="00B061B0" w:rsidRPr="004F7B26" w:rsidRDefault="00B061B0" w:rsidP="00B061B0">
      <w:pPr>
        <w:pStyle w:val="Corpodetexto"/>
        <w:ind w:left="202" w:right="3142"/>
        <w:rPr>
          <w:lang w:val="en-US"/>
        </w:rPr>
      </w:pPr>
      <w:r w:rsidRPr="004F7B26">
        <w:rPr>
          <w:lang w:val="en-US"/>
        </w:rPr>
        <w:t xml:space="preserve">F8D8588C1E52E7E6FF94092&amp;originRegion=us-east- 1&amp;originCreation=20220202130001&gt; </w:t>
      </w:r>
      <w:proofErr w:type="spellStart"/>
      <w:r w:rsidRPr="004F7B26">
        <w:rPr>
          <w:lang w:val="en-US"/>
        </w:rPr>
        <w:t>Acesso</w:t>
      </w:r>
      <w:proofErr w:type="spellEnd"/>
      <w:r w:rsidRPr="004F7B26">
        <w:rPr>
          <w:lang w:val="en-US"/>
        </w:rPr>
        <w:t xml:space="preserve"> </w:t>
      </w:r>
      <w:proofErr w:type="spellStart"/>
      <w:r w:rsidRPr="004F7B26">
        <w:rPr>
          <w:lang w:val="en-US"/>
        </w:rPr>
        <w:t>em</w:t>
      </w:r>
      <w:proofErr w:type="spellEnd"/>
      <w:r w:rsidRPr="004F7B26">
        <w:rPr>
          <w:lang w:val="en-US"/>
        </w:rPr>
        <w:t xml:space="preserve"> 28 ago. 202</w:t>
      </w:r>
      <w:r w:rsidR="008E2D60" w:rsidRPr="004F7B26">
        <w:rPr>
          <w:lang w:val="en-US"/>
        </w:rPr>
        <w:t>4</w:t>
      </w:r>
      <w:r w:rsidRPr="004F7B26">
        <w:rPr>
          <w:lang w:val="en-US"/>
        </w:rPr>
        <w:t>.</w:t>
      </w:r>
    </w:p>
    <w:p w:rsidR="00B061B0" w:rsidRPr="004F7B26" w:rsidRDefault="00B061B0" w:rsidP="00B061B0">
      <w:pPr>
        <w:pStyle w:val="Corpodetexto"/>
        <w:rPr>
          <w:lang w:val="en-US"/>
        </w:rPr>
      </w:pPr>
    </w:p>
    <w:p w:rsidR="00B061B0" w:rsidRPr="004F7B26" w:rsidRDefault="00B061B0" w:rsidP="00B061B0">
      <w:pPr>
        <w:pStyle w:val="Corpodetexto"/>
        <w:rPr>
          <w:lang w:val="en-US"/>
        </w:rPr>
      </w:pPr>
    </w:p>
    <w:p w:rsidR="00B061B0" w:rsidRPr="00164755" w:rsidRDefault="00B061B0" w:rsidP="00B061B0">
      <w:pPr>
        <w:pStyle w:val="Corpodetexto"/>
        <w:ind w:left="202" w:right="805"/>
        <w:jc w:val="both"/>
        <w:rPr>
          <w:lang w:val="en-US"/>
        </w:rPr>
      </w:pPr>
      <w:proofErr w:type="gramStart"/>
      <w:r w:rsidRPr="004F7B26">
        <w:rPr>
          <w:lang w:val="en-US"/>
        </w:rPr>
        <w:t xml:space="preserve">JIRSOVA, </w:t>
      </w:r>
      <w:proofErr w:type="spellStart"/>
      <w:r w:rsidRPr="004F7B26">
        <w:rPr>
          <w:lang w:val="en-US"/>
        </w:rPr>
        <w:t>Katerina</w:t>
      </w:r>
      <w:proofErr w:type="spellEnd"/>
      <w:r w:rsidRPr="004F7B26">
        <w:rPr>
          <w:lang w:val="en-US"/>
        </w:rPr>
        <w:t>; JONES, Gary LA.</w:t>
      </w:r>
      <w:proofErr w:type="gramEnd"/>
      <w:r w:rsidRPr="004F7B26">
        <w:rPr>
          <w:lang w:val="en-US"/>
        </w:rPr>
        <w:t xml:space="preserve"> Amniotic membrane in ophthalmology: properties,</w:t>
      </w:r>
      <w:r w:rsidRPr="004F7B26">
        <w:rPr>
          <w:spacing w:val="-16"/>
          <w:lang w:val="en-US"/>
        </w:rPr>
        <w:t xml:space="preserve"> </w:t>
      </w:r>
      <w:r w:rsidRPr="004F7B26">
        <w:rPr>
          <w:lang w:val="en-US"/>
        </w:rPr>
        <w:t>preparation,</w:t>
      </w:r>
      <w:r w:rsidRPr="004F7B26">
        <w:rPr>
          <w:spacing w:val="-15"/>
          <w:lang w:val="en-US"/>
        </w:rPr>
        <w:t xml:space="preserve"> </w:t>
      </w:r>
      <w:r w:rsidRPr="004F7B26">
        <w:rPr>
          <w:lang w:val="en-US"/>
        </w:rPr>
        <w:t>storage</w:t>
      </w:r>
      <w:r w:rsidRPr="004F7B26">
        <w:rPr>
          <w:spacing w:val="-17"/>
          <w:lang w:val="en-US"/>
        </w:rPr>
        <w:t xml:space="preserve"> </w:t>
      </w:r>
      <w:r w:rsidRPr="004F7B26">
        <w:rPr>
          <w:lang w:val="en-US"/>
        </w:rPr>
        <w:t>and</w:t>
      </w:r>
      <w:r w:rsidRPr="004F7B26">
        <w:rPr>
          <w:spacing w:val="-15"/>
          <w:lang w:val="en-US"/>
        </w:rPr>
        <w:t xml:space="preserve"> </w:t>
      </w:r>
      <w:r w:rsidRPr="004F7B26">
        <w:rPr>
          <w:lang w:val="en-US"/>
        </w:rPr>
        <w:t>indications</w:t>
      </w:r>
      <w:r w:rsidRPr="004F7B26">
        <w:rPr>
          <w:spacing w:val="-15"/>
          <w:lang w:val="en-US"/>
        </w:rPr>
        <w:t xml:space="preserve"> </w:t>
      </w:r>
      <w:r w:rsidRPr="004F7B26">
        <w:rPr>
          <w:lang w:val="en-US"/>
        </w:rPr>
        <w:t>for</w:t>
      </w:r>
      <w:r w:rsidRPr="004F7B26">
        <w:rPr>
          <w:spacing w:val="-16"/>
          <w:lang w:val="en-US"/>
        </w:rPr>
        <w:t xml:space="preserve"> </w:t>
      </w:r>
      <w:r w:rsidRPr="004F7B26">
        <w:rPr>
          <w:lang w:val="en-US"/>
        </w:rPr>
        <w:t>grafting—a</w:t>
      </w:r>
      <w:r w:rsidRPr="004F7B26">
        <w:rPr>
          <w:spacing w:val="-15"/>
          <w:lang w:val="en-US"/>
        </w:rPr>
        <w:t xml:space="preserve"> </w:t>
      </w:r>
      <w:r w:rsidRPr="004F7B26">
        <w:rPr>
          <w:lang w:val="en-US"/>
        </w:rPr>
        <w:t>review.</w:t>
      </w:r>
      <w:r w:rsidRPr="004F7B26">
        <w:rPr>
          <w:spacing w:val="-1"/>
          <w:lang w:val="en-US"/>
        </w:rPr>
        <w:t xml:space="preserve"> </w:t>
      </w:r>
      <w:proofErr w:type="gramStart"/>
      <w:r w:rsidRPr="004F7B26">
        <w:rPr>
          <w:b/>
          <w:lang w:val="en-US"/>
        </w:rPr>
        <w:t>Cell</w:t>
      </w:r>
      <w:r w:rsidRPr="004F7B26">
        <w:rPr>
          <w:b/>
          <w:spacing w:val="-15"/>
          <w:lang w:val="en-US"/>
        </w:rPr>
        <w:t xml:space="preserve"> </w:t>
      </w:r>
      <w:r w:rsidRPr="004F7B26">
        <w:rPr>
          <w:b/>
          <w:lang w:val="en-US"/>
        </w:rPr>
        <w:t>and</w:t>
      </w:r>
      <w:r w:rsidRPr="004F7B26">
        <w:rPr>
          <w:b/>
          <w:spacing w:val="-16"/>
          <w:lang w:val="en-US"/>
        </w:rPr>
        <w:t xml:space="preserve"> </w:t>
      </w:r>
      <w:r w:rsidRPr="004F7B26">
        <w:rPr>
          <w:b/>
          <w:lang w:val="en-US"/>
        </w:rPr>
        <w:t>tissue banking</w:t>
      </w:r>
      <w:r w:rsidRPr="004F7B26">
        <w:rPr>
          <w:lang w:val="en-US"/>
        </w:rPr>
        <w:t>, v. 18, n. 2, p. 193-204, 2017.</w:t>
      </w:r>
      <w:proofErr w:type="gramEnd"/>
      <w:r w:rsidRPr="004F7B26">
        <w:rPr>
          <w:lang w:val="en-US"/>
        </w:rPr>
        <w:t xml:space="preserve"> </w:t>
      </w:r>
      <w:proofErr w:type="spellStart"/>
      <w:r w:rsidRPr="00164755">
        <w:rPr>
          <w:lang w:val="en-US"/>
        </w:rPr>
        <w:t>Disponível</w:t>
      </w:r>
      <w:proofErr w:type="spellEnd"/>
      <w:r w:rsidRPr="00164755">
        <w:rPr>
          <w:lang w:val="en-US"/>
        </w:rPr>
        <w:t xml:space="preserve"> </w:t>
      </w:r>
      <w:proofErr w:type="spellStart"/>
      <w:r w:rsidRPr="00164755">
        <w:rPr>
          <w:lang w:val="en-US"/>
        </w:rPr>
        <w:t>em</w:t>
      </w:r>
      <w:proofErr w:type="spellEnd"/>
      <w:r w:rsidRPr="00164755">
        <w:rPr>
          <w:lang w:val="en-US"/>
        </w:rPr>
        <w:t xml:space="preserve">: &lt; https://link.springer.com/article/10.1007%2Fs10561-017-9618-5&gt; </w:t>
      </w:r>
      <w:proofErr w:type="spellStart"/>
      <w:r w:rsidRPr="00164755">
        <w:rPr>
          <w:lang w:val="en-US"/>
        </w:rPr>
        <w:t>Acesso</w:t>
      </w:r>
      <w:proofErr w:type="spellEnd"/>
      <w:r w:rsidRPr="00164755">
        <w:rPr>
          <w:lang w:val="en-US"/>
        </w:rPr>
        <w:t xml:space="preserve"> </w:t>
      </w:r>
      <w:proofErr w:type="spellStart"/>
      <w:r w:rsidRPr="00164755">
        <w:rPr>
          <w:lang w:val="en-US"/>
        </w:rPr>
        <w:t>em</w:t>
      </w:r>
      <w:proofErr w:type="spellEnd"/>
      <w:r w:rsidRPr="00164755">
        <w:rPr>
          <w:lang w:val="en-US"/>
        </w:rPr>
        <w:t xml:space="preserve">: 28 </w:t>
      </w:r>
      <w:proofErr w:type="spellStart"/>
      <w:r w:rsidRPr="00164755">
        <w:rPr>
          <w:lang w:val="en-US"/>
        </w:rPr>
        <w:t>mai</w:t>
      </w:r>
      <w:proofErr w:type="spellEnd"/>
      <w:r w:rsidRPr="00164755">
        <w:rPr>
          <w:lang w:val="en-US"/>
        </w:rPr>
        <w:t>. 20</w:t>
      </w:r>
      <w:r w:rsidR="008E2D60" w:rsidRPr="00164755">
        <w:rPr>
          <w:lang w:val="en-US"/>
        </w:rPr>
        <w:t>24</w:t>
      </w:r>
      <w:r w:rsidRPr="00164755">
        <w:rPr>
          <w:lang w:val="en-US"/>
        </w:rPr>
        <w:t>.</w:t>
      </w:r>
    </w:p>
    <w:p w:rsidR="00B061B0" w:rsidRPr="00164755" w:rsidRDefault="00B061B0" w:rsidP="00B061B0">
      <w:pPr>
        <w:pStyle w:val="Corpodetexto"/>
        <w:spacing w:before="9"/>
        <w:rPr>
          <w:lang w:val="en-US"/>
        </w:rPr>
      </w:pPr>
    </w:p>
    <w:p w:rsidR="00B061B0" w:rsidRPr="004F7B26" w:rsidRDefault="00B061B0" w:rsidP="00B061B0">
      <w:pPr>
        <w:pStyle w:val="Corpodetexto"/>
        <w:spacing w:before="1"/>
        <w:ind w:left="202"/>
        <w:rPr>
          <w:lang w:val="en-US"/>
        </w:rPr>
      </w:pPr>
      <w:r w:rsidRPr="004F7B26">
        <w:rPr>
          <w:lang w:val="en-US"/>
        </w:rPr>
        <w:t xml:space="preserve">KHOSRAVIMELAL, </w:t>
      </w:r>
      <w:proofErr w:type="spellStart"/>
      <w:r w:rsidRPr="004F7B26">
        <w:rPr>
          <w:lang w:val="en-US"/>
        </w:rPr>
        <w:t>Sadjad</w:t>
      </w:r>
      <w:proofErr w:type="spellEnd"/>
      <w:r w:rsidRPr="004F7B26">
        <w:rPr>
          <w:lang w:val="en-US"/>
        </w:rPr>
        <w:t xml:space="preserve"> et al. Protocols for </w:t>
      </w:r>
      <w:proofErr w:type="spellStart"/>
      <w:r w:rsidRPr="004F7B26">
        <w:rPr>
          <w:lang w:val="en-US"/>
        </w:rPr>
        <w:t>decellularization</w:t>
      </w:r>
      <w:proofErr w:type="spellEnd"/>
      <w:r w:rsidRPr="004F7B26">
        <w:rPr>
          <w:lang w:val="en-US"/>
        </w:rPr>
        <w:t xml:space="preserve"> of human amniotic membrane. </w:t>
      </w:r>
      <w:proofErr w:type="gramStart"/>
      <w:r w:rsidRPr="004F7B26">
        <w:rPr>
          <w:b/>
          <w:lang w:val="en-US"/>
        </w:rPr>
        <w:t>Methods in cell biology</w:t>
      </w:r>
      <w:r w:rsidRPr="004F7B26">
        <w:rPr>
          <w:lang w:val="en-US"/>
        </w:rPr>
        <w:t>, v. 157, n.1, p. 37-47, 2020.</w:t>
      </w:r>
      <w:proofErr w:type="gramEnd"/>
      <w:r w:rsidRPr="004F7B26">
        <w:rPr>
          <w:lang w:val="en-US"/>
        </w:rPr>
        <w:t xml:space="preserve"> </w:t>
      </w:r>
      <w:proofErr w:type="spellStart"/>
      <w:r w:rsidRPr="004F7B26">
        <w:rPr>
          <w:lang w:val="en-US"/>
        </w:rPr>
        <w:t>Disponível</w:t>
      </w:r>
      <w:proofErr w:type="spellEnd"/>
      <w:r w:rsidRPr="004F7B26">
        <w:rPr>
          <w:lang w:val="en-US"/>
        </w:rPr>
        <w:t xml:space="preserve"> </w:t>
      </w:r>
      <w:proofErr w:type="spellStart"/>
      <w:r w:rsidRPr="004F7B26">
        <w:rPr>
          <w:lang w:val="en-US"/>
        </w:rPr>
        <w:t>em</w:t>
      </w:r>
      <w:proofErr w:type="spellEnd"/>
      <w:r w:rsidRPr="004F7B26">
        <w:rPr>
          <w:lang w:val="en-US"/>
        </w:rPr>
        <w:t>:</w:t>
      </w:r>
    </w:p>
    <w:p w:rsidR="00B061B0" w:rsidRPr="004F7B26" w:rsidRDefault="00B061B0" w:rsidP="00B061B0">
      <w:pPr>
        <w:pStyle w:val="Corpodetexto"/>
        <w:ind w:left="202" w:right="1623"/>
      </w:pPr>
      <w:r w:rsidRPr="004F7B26">
        <w:t>&lt;</w:t>
      </w:r>
      <w:proofErr w:type="gramStart"/>
      <w:r w:rsidRPr="004F7B26">
        <w:t>https</w:t>
      </w:r>
      <w:proofErr w:type="gramEnd"/>
      <w:r w:rsidRPr="004F7B26">
        <w:t>:/</w:t>
      </w:r>
      <w:hyperlink r:id="rId14">
        <w:r w:rsidRPr="004F7B26">
          <w:t>/www.scie</w:t>
        </w:r>
      </w:hyperlink>
      <w:r w:rsidRPr="004F7B26">
        <w:t>n</w:t>
      </w:r>
      <w:hyperlink r:id="rId15">
        <w:r w:rsidRPr="004F7B26">
          <w:t>cedirect.com/science/article/abs/pii/S0091679X19301347</w:t>
        </w:r>
      </w:hyperlink>
      <w:r w:rsidRPr="004F7B26">
        <w:t>&gt; Acesso em: 28 mai. 20</w:t>
      </w:r>
      <w:r w:rsidR="008E2D60" w:rsidRPr="004F7B26">
        <w:t>24</w:t>
      </w:r>
      <w:r w:rsidRPr="004F7B26">
        <w:t>.</w:t>
      </w:r>
    </w:p>
    <w:p w:rsidR="00B061B0" w:rsidRPr="004F7B26" w:rsidRDefault="00B061B0" w:rsidP="00B061B0">
      <w:pPr>
        <w:pStyle w:val="Corpodetexto"/>
        <w:spacing w:before="11"/>
      </w:pP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  <w:tabs>
          <w:tab w:val="left" w:pos="1577"/>
          <w:tab w:val="left" w:pos="2949"/>
          <w:tab w:val="left" w:pos="4805"/>
          <w:tab w:val="left" w:pos="6578"/>
          <w:tab w:val="left" w:pos="8872"/>
        </w:tabs>
        <w:ind w:left="202" w:right="808"/>
        <w:jc w:val="both"/>
      </w:pPr>
      <w:r w:rsidRPr="004F7B26">
        <w:rPr>
          <w:lang w:val="en-US"/>
        </w:rPr>
        <w:t>KOLLER,</w:t>
      </w:r>
      <w:r w:rsidRPr="004F7B26">
        <w:rPr>
          <w:spacing w:val="-12"/>
          <w:lang w:val="en-US"/>
        </w:rPr>
        <w:t xml:space="preserve"> </w:t>
      </w:r>
      <w:r w:rsidRPr="004F7B26">
        <w:rPr>
          <w:lang w:val="en-US"/>
        </w:rPr>
        <w:t>J.;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>ORSAG,</w:t>
      </w:r>
      <w:r w:rsidRPr="004F7B26">
        <w:rPr>
          <w:spacing w:val="-13"/>
          <w:lang w:val="en-US"/>
        </w:rPr>
        <w:t xml:space="preserve"> </w:t>
      </w:r>
      <w:r w:rsidRPr="004F7B26">
        <w:rPr>
          <w:lang w:val="en-US"/>
        </w:rPr>
        <w:t>M.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>Skin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>grafting</w:t>
      </w:r>
      <w:r w:rsidRPr="004F7B26">
        <w:rPr>
          <w:spacing w:val="-11"/>
          <w:lang w:val="en-US"/>
        </w:rPr>
        <w:t xml:space="preserve"> </w:t>
      </w:r>
      <w:r w:rsidRPr="004F7B26">
        <w:rPr>
          <w:lang w:val="en-US"/>
        </w:rPr>
        <w:t>options</w:t>
      </w:r>
      <w:r w:rsidRPr="004F7B26">
        <w:rPr>
          <w:spacing w:val="-11"/>
          <w:lang w:val="en-US"/>
        </w:rPr>
        <w:t xml:space="preserve"> </w:t>
      </w:r>
      <w:r w:rsidRPr="004F7B26">
        <w:rPr>
          <w:lang w:val="en-US"/>
        </w:rPr>
        <w:t>at</w:t>
      </w:r>
      <w:r w:rsidRPr="004F7B26">
        <w:rPr>
          <w:spacing w:val="-11"/>
          <w:lang w:val="en-US"/>
        </w:rPr>
        <w:t xml:space="preserve"> </w:t>
      </w:r>
      <w:r w:rsidRPr="004F7B26">
        <w:rPr>
          <w:lang w:val="en-US"/>
        </w:rPr>
        <w:t>the</w:t>
      </w:r>
      <w:r w:rsidRPr="004F7B26">
        <w:rPr>
          <w:spacing w:val="-12"/>
          <w:lang w:val="en-US"/>
        </w:rPr>
        <w:t xml:space="preserve"> </w:t>
      </w:r>
      <w:r w:rsidRPr="004F7B26">
        <w:rPr>
          <w:lang w:val="en-US"/>
        </w:rPr>
        <w:t>Burn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>and</w:t>
      </w:r>
      <w:r w:rsidRPr="004F7B26">
        <w:rPr>
          <w:spacing w:val="-11"/>
          <w:lang w:val="en-US"/>
        </w:rPr>
        <w:t xml:space="preserve"> </w:t>
      </w:r>
      <w:r w:rsidRPr="004F7B26">
        <w:rPr>
          <w:lang w:val="en-US"/>
        </w:rPr>
        <w:t>Reconstructive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 xml:space="preserve">Surgery Department of the Faculty Hospital in Bratislava. </w:t>
      </w:r>
      <w:r w:rsidRPr="004F7B26">
        <w:rPr>
          <w:b/>
        </w:rPr>
        <w:t xml:space="preserve">Acta </w:t>
      </w:r>
      <w:proofErr w:type="spellStart"/>
      <w:r w:rsidRPr="004F7B26">
        <w:rPr>
          <w:b/>
        </w:rPr>
        <w:t>chirurgiae</w:t>
      </w:r>
      <w:proofErr w:type="spellEnd"/>
      <w:r w:rsidRPr="004F7B26">
        <w:rPr>
          <w:b/>
        </w:rPr>
        <w:t xml:space="preserve"> </w:t>
      </w:r>
      <w:proofErr w:type="spellStart"/>
      <w:r w:rsidRPr="004F7B26">
        <w:rPr>
          <w:b/>
        </w:rPr>
        <w:t>plasticae</w:t>
      </w:r>
      <w:proofErr w:type="spellEnd"/>
      <w:r w:rsidRPr="004F7B26">
        <w:t>, v. 48, n. 2,</w:t>
      </w:r>
      <w:r w:rsidRPr="004F7B26">
        <w:tab/>
        <w:t>p.</w:t>
      </w:r>
      <w:r w:rsidRPr="004F7B26">
        <w:tab/>
        <w:t>65-71,</w:t>
      </w:r>
      <w:r w:rsidRPr="004F7B26">
        <w:tab/>
        <w:t>2006.</w:t>
      </w:r>
      <w:r w:rsidRPr="004F7B26">
        <w:tab/>
        <w:t>Disponível</w:t>
      </w:r>
      <w:r w:rsidRPr="004F7B26">
        <w:tab/>
      </w:r>
      <w:r w:rsidRPr="004F7B26">
        <w:rPr>
          <w:spacing w:val="-5"/>
        </w:rPr>
        <w:t>em:</w:t>
      </w:r>
    </w:p>
    <w:p w:rsidR="00B061B0" w:rsidRPr="004F7B26" w:rsidRDefault="00B061B0" w:rsidP="00B061B0">
      <w:pPr>
        <w:pStyle w:val="Corpodetexto"/>
        <w:ind w:left="202"/>
        <w:jc w:val="both"/>
      </w:pPr>
      <w:r w:rsidRPr="004F7B26">
        <w:t>&lt;</w:t>
      </w:r>
      <w:proofErr w:type="gramStart"/>
      <w:r w:rsidRPr="004F7B26">
        <w:t>https</w:t>
      </w:r>
      <w:proofErr w:type="gramEnd"/>
      <w:r w:rsidRPr="004F7B26">
        <w:t>://europepmc.org/article/med/16999270&gt;Acesso em: 28 mai. 20</w:t>
      </w:r>
      <w:r w:rsidR="008E2D60" w:rsidRPr="004F7B26">
        <w:t>24</w:t>
      </w:r>
      <w:r w:rsidRPr="004F7B26">
        <w:t>.</w:t>
      </w: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  <w:spacing w:before="6"/>
      </w:pPr>
    </w:p>
    <w:p w:rsidR="00B061B0" w:rsidRPr="004F7B26" w:rsidRDefault="00B061B0" w:rsidP="00B061B0">
      <w:pPr>
        <w:pStyle w:val="Corpodetexto"/>
        <w:tabs>
          <w:tab w:val="left" w:pos="4277"/>
          <w:tab w:val="left" w:pos="8872"/>
        </w:tabs>
        <w:ind w:left="202" w:right="809"/>
        <w:jc w:val="both"/>
      </w:pPr>
      <w:r w:rsidRPr="004F7B26">
        <w:t xml:space="preserve">LIMA, Manoel JA; FELIX, Erika P.; CARDOSO, Arnaldo A. Aplicações e implicações do ozônio na indústria, ambiente e saúde. </w:t>
      </w:r>
      <w:r w:rsidRPr="004F7B26">
        <w:rPr>
          <w:b/>
        </w:rPr>
        <w:t>Química Nova</w:t>
      </w:r>
      <w:r w:rsidRPr="004F7B26">
        <w:t>, v. 44, n. 09, p. 1151-1158, 2021.</w:t>
      </w:r>
      <w:r w:rsidRPr="004F7B26">
        <w:tab/>
        <w:t>Disponível</w:t>
      </w:r>
      <w:r w:rsidRPr="004F7B26">
        <w:tab/>
      </w:r>
      <w:r w:rsidRPr="004F7B26">
        <w:rPr>
          <w:spacing w:val="-6"/>
        </w:rPr>
        <w:t>em:</w:t>
      </w:r>
    </w:p>
    <w:p w:rsidR="00B061B0" w:rsidRPr="004F7B26" w:rsidRDefault="00B061B0" w:rsidP="00B061B0">
      <w:pPr>
        <w:pStyle w:val="Corpodetexto"/>
        <w:ind w:left="202" w:right="1255"/>
        <w:jc w:val="both"/>
      </w:pPr>
      <w:r w:rsidRPr="004F7B26">
        <w:t>&lt;</w:t>
      </w:r>
      <w:proofErr w:type="gramStart"/>
      <w:r w:rsidRPr="004F7B26">
        <w:t>https</w:t>
      </w:r>
      <w:proofErr w:type="gramEnd"/>
      <w:r w:rsidRPr="004F7B26">
        <w:t>:/</w:t>
      </w:r>
      <w:hyperlink r:id="rId16">
        <w:r w:rsidRPr="004F7B26">
          <w:t>/www.scielo.br/j/q</w:t>
        </w:r>
      </w:hyperlink>
      <w:r w:rsidRPr="004F7B26">
        <w:t>n</w:t>
      </w:r>
      <w:hyperlink r:id="rId17">
        <w:r w:rsidRPr="004F7B26">
          <w:t>/a/C8CDZCz4tnLqVr6Hr8LsYsd/?</w:t>
        </w:r>
        <w:proofErr w:type="gramStart"/>
        <w:r w:rsidRPr="004F7B26">
          <w:t>format</w:t>
        </w:r>
        <w:proofErr w:type="gramEnd"/>
        <w:r w:rsidRPr="004F7B26">
          <w:t>=pdf&amp;lang=pt&gt;</w:t>
        </w:r>
      </w:hyperlink>
      <w:r w:rsidRPr="004F7B26">
        <w:t xml:space="preserve"> </w:t>
      </w:r>
      <w:r w:rsidRPr="004F7B26">
        <w:lastRenderedPageBreak/>
        <w:t>Acesso em 28 ago. 202</w:t>
      </w:r>
      <w:r w:rsidR="008E2D60" w:rsidRPr="004F7B26">
        <w:t>4</w:t>
      </w:r>
      <w:r w:rsidRPr="004F7B26">
        <w:t>.</w:t>
      </w: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  <w:spacing w:before="1"/>
        <w:ind w:left="202" w:right="716"/>
        <w:rPr>
          <w:lang w:val="en-US"/>
        </w:rPr>
      </w:pPr>
      <w:r w:rsidRPr="004F7B26">
        <w:t xml:space="preserve">MAMEDE, Ana C. </w:t>
      </w:r>
      <w:proofErr w:type="gramStart"/>
      <w:r w:rsidRPr="004F7B26">
        <w:t>et</w:t>
      </w:r>
      <w:proofErr w:type="gramEnd"/>
      <w:r w:rsidRPr="004F7B26">
        <w:t xml:space="preserve"> al. </w:t>
      </w:r>
      <w:r w:rsidRPr="004F7B26">
        <w:rPr>
          <w:lang w:val="en-US"/>
        </w:rPr>
        <w:t xml:space="preserve">Amniotic membrane: from structure and functions to clinical applications. </w:t>
      </w:r>
      <w:r w:rsidRPr="004F7B26">
        <w:rPr>
          <w:b/>
          <w:lang w:val="en-US"/>
        </w:rPr>
        <w:t>Cell and tissue research</w:t>
      </w:r>
      <w:r w:rsidRPr="004F7B26">
        <w:rPr>
          <w:lang w:val="en-US"/>
        </w:rPr>
        <w:t xml:space="preserve">, v. 349, n. 2, p. 447-458, 2012. </w:t>
      </w:r>
      <w:proofErr w:type="spellStart"/>
      <w:r w:rsidRPr="004F7B26">
        <w:rPr>
          <w:lang w:val="en-US"/>
        </w:rPr>
        <w:t>Disponível</w:t>
      </w:r>
      <w:proofErr w:type="spellEnd"/>
      <w:r w:rsidRPr="004F7B26">
        <w:rPr>
          <w:lang w:val="en-US"/>
        </w:rPr>
        <w:t xml:space="preserve"> </w:t>
      </w:r>
      <w:proofErr w:type="spellStart"/>
      <w:r w:rsidRPr="004F7B26">
        <w:rPr>
          <w:lang w:val="en-US"/>
        </w:rPr>
        <w:t>em</w:t>
      </w:r>
      <w:proofErr w:type="spellEnd"/>
      <w:r w:rsidRPr="004F7B26">
        <w:rPr>
          <w:lang w:val="en-US"/>
        </w:rPr>
        <w:t>:</w:t>
      </w:r>
    </w:p>
    <w:p w:rsidR="00B061B0" w:rsidRPr="004F7B26" w:rsidRDefault="00B061B0" w:rsidP="00B061B0">
      <w:pPr>
        <w:pStyle w:val="Corpodetexto"/>
        <w:ind w:left="202" w:right="798"/>
      </w:pPr>
      <w:r w:rsidRPr="004F7B26">
        <w:t xml:space="preserve">&lt; </w:t>
      </w:r>
      <w:proofErr w:type="gramStart"/>
      <w:r w:rsidRPr="004F7B26">
        <w:t>https</w:t>
      </w:r>
      <w:proofErr w:type="gramEnd"/>
      <w:r w:rsidRPr="004F7B26">
        <w:t>://link.springer.com/article/10.1007/s00441-012-1424-6&gt;Acesso em: 28 mai. 20</w:t>
      </w:r>
      <w:r w:rsidR="008E2D60" w:rsidRPr="004F7B26">
        <w:t>24</w:t>
      </w:r>
      <w:r w:rsidRPr="004F7B26">
        <w:t>.</w:t>
      </w:r>
    </w:p>
    <w:p w:rsidR="00B061B0" w:rsidRPr="004F7B26" w:rsidRDefault="00B061B0" w:rsidP="00B061B0">
      <w:pPr>
        <w:pStyle w:val="Corpodetexto"/>
      </w:pPr>
    </w:p>
    <w:p w:rsidR="00B061B0" w:rsidRPr="004F7B26" w:rsidRDefault="00B061B0" w:rsidP="00B061B0">
      <w:pPr>
        <w:pStyle w:val="Corpodetexto"/>
        <w:spacing w:before="5"/>
      </w:pPr>
    </w:p>
    <w:p w:rsidR="00B061B0" w:rsidRPr="00164755" w:rsidRDefault="00B061B0" w:rsidP="00B061B0">
      <w:pPr>
        <w:pStyle w:val="Corpodetexto"/>
        <w:spacing w:before="93"/>
        <w:ind w:left="202" w:right="807"/>
        <w:jc w:val="both"/>
        <w:rPr>
          <w:lang w:val="en-US"/>
        </w:rPr>
      </w:pPr>
      <w:bookmarkStart w:id="14" w:name="_GoBack"/>
      <w:proofErr w:type="gramStart"/>
      <w:r w:rsidRPr="004F7B26">
        <w:rPr>
          <w:lang w:val="en-US"/>
        </w:rPr>
        <w:t>MERMET,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>Isabelle</w:t>
      </w:r>
      <w:r w:rsidRPr="004F7B26">
        <w:rPr>
          <w:spacing w:val="-9"/>
          <w:lang w:val="en-US"/>
        </w:rPr>
        <w:t xml:space="preserve"> </w:t>
      </w:r>
      <w:r w:rsidRPr="004F7B26">
        <w:rPr>
          <w:lang w:val="en-US"/>
        </w:rPr>
        <w:t>et</w:t>
      </w:r>
      <w:r w:rsidRPr="004F7B26">
        <w:rPr>
          <w:spacing w:val="-11"/>
          <w:lang w:val="en-US"/>
        </w:rPr>
        <w:t xml:space="preserve"> </w:t>
      </w:r>
      <w:r w:rsidRPr="004F7B26">
        <w:rPr>
          <w:lang w:val="en-US"/>
        </w:rPr>
        <w:t>al.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>Use</w:t>
      </w:r>
      <w:r w:rsidRPr="004F7B26">
        <w:rPr>
          <w:spacing w:val="-10"/>
          <w:lang w:val="en-US"/>
        </w:rPr>
        <w:t xml:space="preserve"> </w:t>
      </w:r>
      <w:r w:rsidRPr="004F7B26">
        <w:rPr>
          <w:lang w:val="en-US"/>
        </w:rPr>
        <w:t>of</w:t>
      </w:r>
      <w:r w:rsidRPr="004F7B26">
        <w:rPr>
          <w:spacing w:val="-9"/>
          <w:lang w:val="en-US"/>
        </w:rPr>
        <w:t xml:space="preserve"> </w:t>
      </w:r>
      <w:r w:rsidRPr="004F7B26">
        <w:rPr>
          <w:lang w:val="en-US"/>
        </w:rPr>
        <w:t>amniotic</w:t>
      </w:r>
      <w:r w:rsidRPr="004F7B26">
        <w:rPr>
          <w:spacing w:val="-13"/>
          <w:lang w:val="en-US"/>
        </w:rPr>
        <w:t xml:space="preserve"> </w:t>
      </w:r>
      <w:r w:rsidRPr="004F7B26">
        <w:rPr>
          <w:lang w:val="en-US"/>
        </w:rPr>
        <w:t>membrane</w:t>
      </w:r>
      <w:r w:rsidRPr="004F7B26">
        <w:rPr>
          <w:spacing w:val="-11"/>
          <w:lang w:val="en-US"/>
        </w:rPr>
        <w:t xml:space="preserve"> </w:t>
      </w:r>
      <w:r w:rsidRPr="004F7B26">
        <w:rPr>
          <w:lang w:val="en-US"/>
        </w:rPr>
        <w:t>transplantation</w:t>
      </w:r>
      <w:r w:rsidRPr="004F7B26">
        <w:rPr>
          <w:spacing w:val="-9"/>
          <w:lang w:val="en-US"/>
        </w:rPr>
        <w:t xml:space="preserve"> </w:t>
      </w:r>
      <w:r w:rsidRPr="004F7B26">
        <w:rPr>
          <w:lang w:val="en-US"/>
        </w:rPr>
        <w:t>in</w:t>
      </w:r>
      <w:r w:rsidRPr="004F7B26">
        <w:rPr>
          <w:spacing w:val="-9"/>
          <w:lang w:val="en-US"/>
        </w:rPr>
        <w:t xml:space="preserve"> </w:t>
      </w:r>
      <w:r w:rsidRPr="004F7B26">
        <w:rPr>
          <w:lang w:val="en-US"/>
        </w:rPr>
        <w:t>the</w:t>
      </w:r>
      <w:r w:rsidRPr="004F7B26">
        <w:rPr>
          <w:spacing w:val="-8"/>
          <w:lang w:val="en-US"/>
        </w:rPr>
        <w:t xml:space="preserve"> </w:t>
      </w:r>
      <w:r w:rsidRPr="004F7B26">
        <w:rPr>
          <w:lang w:val="en-US"/>
        </w:rPr>
        <w:t>treatment</w:t>
      </w:r>
      <w:r w:rsidRPr="004F7B26">
        <w:rPr>
          <w:spacing w:val="-12"/>
          <w:lang w:val="en-US"/>
        </w:rPr>
        <w:t xml:space="preserve"> </w:t>
      </w:r>
      <w:r w:rsidRPr="004F7B26">
        <w:rPr>
          <w:lang w:val="en-US"/>
        </w:rPr>
        <w:t>of venous leg ulcers.</w:t>
      </w:r>
      <w:proofErr w:type="gramEnd"/>
      <w:r w:rsidRPr="004F7B26">
        <w:rPr>
          <w:lang w:val="en-US"/>
        </w:rPr>
        <w:t xml:space="preserve"> </w:t>
      </w:r>
      <w:r w:rsidRPr="004F7B26">
        <w:rPr>
          <w:b/>
          <w:lang w:val="en-US"/>
        </w:rPr>
        <w:t>Wound Repair and Regeneration</w:t>
      </w:r>
      <w:r w:rsidRPr="004F7B26">
        <w:rPr>
          <w:lang w:val="en-US"/>
        </w:rPr>
        <w:t>, v.15, n. 4, p.459-464.</w:t>
      </w:r>
      <w:bookmarkEnd w:id="14"/>
      <w:r w:rsidRPr="004F7B26">
        <w:rPr>
          <w:lang w:val="en-US"/>
        </w:rPr>
        <w:t xml:space="preserve"> </w:t>
      </w:r>
      <w:proofErr w:type="spellStart"/>
      <w:r w:rsidRPr="00164755">
        <w:rPr>
          <w:lang w:val="en-US"/>
        </w:rPr>
        <w:t>Disponível</w:t>
      </w:r>
      <w:proofErr w:type="spellEnd"/>
      <w:r w:rsidRPr="00164755">
        <w:rPr>
          <w:lang w:val="en-US"/>
        </w:rPr>
        <w:t xml:space="preserve"> </w:t>
      </w:r>
      <w:proofErr w:type="spellStart"/>
      <w:r w:rsidRPr="00164755">
        <w:rPr>
          <w:lang w:val="en-US"/>
        </w:rPr>
        <w:t>em</w:t>
      </w:r>
      <w:proofErr w:type="spellEnd"/>
      <w:r w:rsidRPr="00164755">
        <w:rPr>
          <w:lang w:val="en-US"/>
        </w:rPr>
        <w:t xml:space="preserve">: &lt;https://pubmed.ncbi.nlm.nih.gov/17650088/&gt;Acesso </w:t>
      </w:r>
      <w:proofErr w:type="spellStart"/>
      <w:r w:rsidRPr="00164755">
        <w:rPr>
          <w:lang w:val="en-US"/>
        </w:rPr>
        <w:t>em</w:t>
      </w:r>
      <w:proofErr w:type="spellEnd"/>
      <w:r w:rsidRPr="00164755">
        <w:rPr>
          <w:lang w:val="en-US"/>
        </w:rPr>
        <w:t xml:space="preserve">: 28 </w:t>
      </w:r>
      <w:proofErr w:type="spellStart"/>
      <w:r w:rsidRPr="00164755">
        <w:rPr>
          <w:lang w:val="en-US"/>
        </w:rPr>
        <w:t>mai</w:t>
      </w:r>
      <w:proofErr w:type="spellEnd"/>
      <w:r w:rsidRPr="00164755">
        <w:rPr>
          <w:lang w:val="en-US"/>
        </w:rPr>
        <w:t>. 20</w:t>
      </w:r>
      <w:r w:rsidR="008E2D60" w:rsidRPr="00164755">
        <w:rPr>
          <w:lang w:val="en-US"/>
        </w:rPr>
        <w:t>24</w:t>
      </w:r>
      <w:r w:rsidRPr="00164755">
        <w:rPr>
          <w:lang w:val="en-US"/>
        </w:rPr>
        <w:t>.</w:t>
      </w:r>
    </w:p>
    <w:p w:rsidR="00B061B0" w:rsidRPr="00164755" w:rsidRDefault="00B061B0" w:rsidP="00B061B0">
      <w:pPr>
        <w:pStyle w:val="Corpodetexto"/>
        <w:spacing w:before="93"/>
        <w:ind w:left="202" w:right="807"/>
        <w:jc w:val="both"/>
        <w:rPr>
          <w:lang w:val="en-US"/>
        </w:rPr>
      </w:pPr>
    </w:p>
    <w:p w:rsidR="00B061B0" w:rsidRPr="00164755" w:rsidRDefault="00B061B0" w:rsidP="00B061B0">
      <w:pPr>
        <w:pStyle w:val="Corpodetexto"/>
        <w:rPr>
          <w:lang w:val="en-US"/>
        </w:rPr>
      </w:pPr>
    </w:p>
    <w:p w:rsidR="00B061B0" w:rsidRPr="004F7B26" w:rsidRDefault="00B061B0" w:rsidP="00B061B0">
      <w:pPr>
        <w:pStyle w:val="Corpodetexto"/>
        <w:ind w:left="202" w:right="802"/>
        <w:jc w:val="both"/>
      </w:pPr>
      <w:r w:rsidRPr="004F7B26">
        <w:rPr>
          <w:lang w:val="en-US"/>
        </w:rPr>
        <w:t xml:space="preserve">POLLARD, Stella M.; AYE, N. N.; SYMONDS, E. M. Scanning electron microscope appearances of normal human amnion and umbilical cord at term. </w:t>
      </w:r>
      <w:r w:rsidRPr="004F7B26">
        <w:rPr>
          <w:b/>
          <w:lang w:val="en-US"/>
        </w:rPr>
        <w:t xml:space="preserve">BJOG: An International Journal of Obstetrics &amp; </w:t>
      </w:r>
      <w:proofErr w:type="spellStart"/>
      <w:r w:rsidRPr="004F7B26">
        <w:rPr>
          <w:b/>
          <w:lang w:val="en-US"/>
        </w:rPr>
        <w:t>Gynaecology</w:t>
      </w:r>
      <w:proofErr w:type="spellEnd"/>
      <w:r w:rsidRPr="004F7B26">
        <w:rPr>
          <w:lang w:val="en-US"/>
        </w:rPr>
        <w:t xml:space="preserve">, v. 83, n. 6, p. 470-477, 1976. </w:t>
      </w:r>
      <w:r w:rsidRPr="004F7B26">
        <w:t>Disponível em: &lt;</w:t>
      </w:r>
      <w:proofErr w:type="gramStart"/>
      <w:r w:rsidRPr="004F7B26">
        <w:t>https</w:t>
      </w:r>
      <w:proofErr w:type="gramEnd"/>
      <w:r w:rsidRPr="004F7B26">
        <w:t>://obgyn.onlinelibrary.wiley.com/doi/abs/10.1111/j.1471- 0528.1976.tb00868.x&gt;Acesso em: 28 mai. 20</w:t>
      </w:r>
      <w:r w:rsidR="008E2D60" w:rsidRPr="004F7B26">
        <w:t>24</w:t>
      </w:r>
      <w:r w:rsidRPr="004F7B26">
        <w:t>.</w:t>
      </w:r>
    </w:p>
    <w:sectPr w:rsidR="00B061B0" w:rsidRPr="004F7B26">
      <w:headerReference w:type="even" r:id="rId18"/>
      <w:headerReference w:type="default" r:id="rId19"/>
      <w:pgSz w:w="11910" w:h="16840"/>
      <w:pgMar w:top="960" w:right="320" w:bottom="280" w:left="1500" w:header="751" w:footer="0" w:gutter="0"/>
      <w:cols w:space="720"/>
    </w:sectPr>
  </w:body>
</w:document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163" w15:done="0"/>
  <w15:commentEx w15:paraId="00000164" w15:done="0"/>
  <w15:commentEx w15:paraId="00000165" w15:done="0"/>
  <w15:commentEx w15:paraId="00000166" w15:done="0"/>
  <w15:commentEx w15:paraId="00000167" w15:done="0"/>
  <w15:commentEx w15:paraId="00000168" w15:done="0"/>
  <w15:commentEx w15:paraId="00000169" w15:done="0"/>
  <w15:commentEx w15:paraId="0000016A" w15:done="0"/>
  <w15:commentEx w15:paraId="0000016B" w15:done="0"/>
  <w15:commentEx w15:paraId="0000016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EDB" w:rsidRDefault="00DD5EDB">
      <w:r>
        <w:separator/>
      </w:r>
    </w:p>
  </w:endnote>
  <w:endnote w:type="continuationSeparator" w:id="0">
    <w:p w:rsidR="00DD5EDB" w:rsidRDefault="00DD5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CDC6E62E-7068-45D6-9936-304DEFE481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CC5182E-AA28-4D4E-BCE7-E8EE9286F8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437FDA8-9876-43A4-A40C-7A7A4CEDD7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13A74B-9981-477E-97BC-9EFE88D1D4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CCBE17CD-29E7-40D8-A899-A9E75DEC64E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EDB" w:rsidRDefault="00DD5EDB">
      <w:r>
        <w:separator/>
      </w:r>
    </w:p>
  </w:footnote>
  <w:footnote w:type="continuationSeparator" w:id="0">
    <w:p w:rsidR="00DD5EDB" w:rsidRDefault="00DD5E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9A0" w:rsidRDefault="00BA39A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9A0" w:rsidRDefault="003D12F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76EC489" wp14:editId="0F767073">
              <wp:simplePos x="0" y="0"/>
              <wp:positionH relativeFrom="page">
                <wp:posOffset>6658293</wp:posOffset>
              </wp:positionH>
              <wp:positionV relativeFrom="page">
                <wp:posOffset>459422</wp:posOffset>
              </wp:positionV>
              <wp:extent cx="229235" cy="175260"/>
              <wp:effectExtent l="0" t="0" r="0" b="0"/>
              <wp:wrapNone/>
              <wp:docPr id="112" name="Retângul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6145" y="3697133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A39A0" w:rsidRDefault="00BA39A0">
                          <w:pPr>
                            <w:spacing w:line="245" w:lineRule="auto"/>
                            <w:ind w:left="60" w:firstLine="6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12" o:spid="_x0000_s1027" style="position:absolute;margin-left:524.3pt;margin-top:36.15pt;width:18.05pt;height:13.8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" filled="f" stroked="f">
              <v:textbox inset="0,0,0,0">
                <w:txbxContent>
                  <w:p w:rsidR="00BA39A0" w:rsidRDefault="00BA39A0">
                    <w:pPr>
                      <w:spacing w:line="245" w:lineRule="auto"/>
                      <w:ind w:left="60" w:firstLine="6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9A0" w:rsidRDefault="00BA39A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432D7"/>
    <w:multiLevelType w:val="multilevel"/>
    <w:tmpl w:val="3654B0AC"/>
    <w:lvl w:ilvl="0">
      <w:start w:val="3"/>
      <w:numFmt w:val="decimal"/>
      <w:lvlText w:val="%1"/>
      <w:lvlJc w:val="left"/>
      <w:pPr>
        <w:ind w:left="604" w:hanging="40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04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654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08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2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16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0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4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78" w:hanging="403"/>
      </w:pPr>
      <w:rPr>
        <w:rFonts w:hint="default"/>
        <w:lang w:val="pt-PT" w:eastAsia="en-US" w:bidi="ar-SA"/>
      </w:rPr>
    </w:lvl>
  </w:abstractNum>
  <w:abstractNum w:abstractNumId="1">
    <w:nsid w:val="09942148"/>
    <w:multiLevelType w:val="multilevel"/>
    <w:tmpl w:val="194CF7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8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08" w:hanging="1800"/>
      </w:pPr>
      <w:rPr>
        <w:rFonts w:hint="default"/>
      </w:rPr>
    </w:lvl>
  </w:abstractNum>
  <w:abstractNum w:abstractNumId="2">
    <w:nsid w:val="0BA146EC"/>
    <w:multiLevelType w:val="multilevel"/>
    <w:tmpl w:val="246C8CD0"/>
    <w:lvl w:ilvl="0">
      <w:start w:val="1"/>
      <w:numFmt w:val="decimal"/>
      <w:lvlText w:val="%1"/>
      <w:lvlJc w:val="left"/>
      <w:pPr>
        <w:ind w:left="403" w:hanging="202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669" w:hanging="467"/>
      </w:pPr>
      <w:rPr>
        <w:rFonts w:ascii="Arial" w:eastAsia="Arial" w:hAnsi="Arial" w:cs="Arial"/>
        <w:b/>
        <w:bCs/>
        <w:sz w:val="24"/>
        <w:szCs w:val="24"/>
      </w:rPr>
    </w:lvl>
    <w:lvl w:ilvl="2">
      <w:numFmt w:val="bullet"/>
      <w:lvlText w:val="●"/>
      <w:lvlJc w:val="left"/>
      <w:pPr>
        <w:ind w:left="202" w:hanging="710"/>
      </w:pPr>
      <w:rPr>
        <w:rFonts w:ascii="Noto Sans Symbols" w:eastAsia="Noto Sans Symbols" w:hAnsi="Noto Sans Symbols" w:cs="Noto Sans Symbols"/>
        <w:sz w:val="24"/>
        <w:szCs w:val="24"/>
      </w:rPr>
    </w:lvl>
    <w:lvl w:ilvl="3">
      <w:numFmt w:val="bullet"/>
      <w:lvlText w:val="•"/>
      <w:lvlJc w:val="left"/>
      <w:pPr>
        <w:ind w:left="1838" w:hanging="710"/>
      </w:pPr>
    </w:lvl>
    <w:lvl w:ilvl="4">
      <w:numFmt w:val="bullet"/>
      <w:lvlText w:val="•"/>
      <w:lvlJc w:val="left"/>
      <w:pPr>
        <w:ind w:left="3016" w:hanging="710"/>
      </w:pPr>
    </w:lvl>
    <w:lvl w:ilvl="5">
      <w:numFmt w:val="bullet"/>
      <w:lvlText w:val="•"/>
      <w:lvlJc w:val="left"/>
      <w:pPr>
        <w:ind w:left="4194" w:hanging="711"/>
      </w:pPr>
    </w:lvl>
    <w:lvl w:ilvl="6">
      <w:numFmt w:val="bullet"/>
      <w:lvlText w:val="•"/>
      <w:lvlJc w:val="left"/>
      <w:pPr>
        <w:ind w:left="5373" w:hanging="711"/>
      </w:pPr>
    </w:lvl>
    <w:lvl w:ilvl="7">
      <w:numFmt w:val="bullet"/>
      <w:lvlText w:val="•"/>
      <w:lvlJc w:val="left"/>
      <w:pPr>
        <w:ind w:left="6551" w:hanging="711"/>
      </w:pPr>
    </w:lvl>
    <w:lvl w:ilvl="8">
      <w:numFmt w:val="bullet"/>
      <w:lvlText w:val="•"/>
      <w:lvlJc w:val="left"/>
      <w:pPr>
        <w:ind w:left="7729" w:hanging="711"/>
      </w:pPr>
    </w:lvl>
  </w:abstractNum>
  <w:abstractNum w:abstractNumId="3">
    <w:nsid w:val="0FDD51A5"/>
    <w:multiLevelType w:val="multilevel"/>
    <w:tmpl w:val="D5605DC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1" w:hanging="360"/>
      </w:pPr>
    </w:lvl>
    <w:lvl w:ilvl="2">
      <w:start w:val="1"/>
      <w:numFmt w:val="decimal"/>
      <w:lvlText w:val="%1.%2.%3"/>
      <w:lvlJc w:val="left"/>
      <w:pPr>
        <w:ind w:left="1122" w:hanging="720"/>
      </w:pPr>
    </w:lvl>
    <w:lvl w:ilvl="3">
      <w:start w:val="1"/>
      <w:numFmt w:val="decimal"/>
      <w:lvlText w:val="%1.%2.%3.%4"/>
      <w:lvlJc w:val="left"/>
      <w:pPr>
        <w:ind w:left="1683" w:hanging="1080"/>
      </w:pPr>
    </w:lvl>
    <w:lvl w:ilvl="4">
      <w:start w:val="1"/>
      <w:numFmt w:val="decimal"/>
      <w:lvlText w:val="%1.%2.%3.%4.%5"/>
      <w:lvlJc w:val="left"/>
      <w:pPr>
        <w:ind w:left="1884" w:hanging="1080"/>
      </w:pPr>
    </w:lvl>
    <w:lvl w:ilvl="5">
      <w:start w:val="1"/>
      <w:numFmt w:val="decimal"/>
      <w:lvlText w:val="%1.%2.%3.%4.%5.%6"/>
      <w:lvlJc w:val="left"/>
      <w:pPr>
        <w:ind w:left="2445" w:hanging="1440"/>
      </w:pPr>
    </w:lvl>
    <w:lvl w:ilvl="6">
      <w:start w:val="1"/>
      <w:numFmt w:val="decimal"/>
      <w:lvlText w:val="%1.%2.%3.%4.%5.%6.%7"/>
      <w:lvlJc w:val="left"/>
      <w:pPr>
        <w:ind w:left="2646" w:hanging="1439"/>
      </w:pPr>
    </w:lvl>
    <w:lvl w:ilvl="7">
      <w:start w:val="1"/>
      <w:numFmt w:val="decimal"/>
      <w:lvlText w:val="%1.%2.%3.%4.%5.%6.%7.%8"/>
      <w:lvlJc w:val="left"/>
      <w:pPr>
        <w:ind w:left="3207" w:hanging="1800"/>
      </w:pPr>
    </w:lvl>
    <w:lvl w:ilvl="8">
      <w:start w:val="1"/>
      <w:numFmt w:val="decimal"/>
      <w:lvlText w:val="%1.%2.%3.%4.%5.%6.%7.%8.%9"/>
      <w:lvlJc w:val="left"/>
      <w:pPr>
        <w:ind w:left="3408" w:hanging="1800"/>
      </w:pPr>
    </w:lvl>
  </w:abstractNum>
  <w:abstractNum w:abstractNumId="4">
    <w:nsid w:val="285A4E61"/>
    <w:multiLevelType w:val="multilevel"/>
    <w:tmpl w:val="3BA8254C"/>
    <w:lvl w:ilvl="0">
      <w:start w:val="5"/>
      <w:numFmt w:val="decimal"/>
      <w:lvlText w:val="%1"/>
      <w:lvlJc w:val="left"/>
      <w:pPr>
        <w:ind w:left="826" w:hanging="4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6" w:hanging="404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3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9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6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9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06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33" w:hanging="404"/>
      </w:pPr>
      <w:rPr>
        <w:rFonts w:hint="default"/>
        <w:lang w:val="pt-PT" w:eastAsia="en-US" w:bidi="ar-SA"/>
      </w:rPr>
    </w:lvl>
  </w:abstractNum>
  <w:abstractNum w:abstractNumId="5">
    <w:nsid w:val="3B044485"/>
    <w:multiLevelType w:val="multilevel"/>
    <w:tmpl w:val="497EE814"/>
    <w:lvl w:ilvl="0">
      <w:start w:val="4"/>
      <w:numFmt w:val="decimal"/>
      <w:lvlText w:val="%1"/>
      <w:lvlJc w:val="left"/>
      <w:pPr>
        <w:ind w:left="604" w:hanging="40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04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7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45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4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3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1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0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89" w:hanging="403"/>
      </w:pPr>
      <w:rPr>
        <w:rFonts w:hint="default"/>
        <w:lang w:val="pt-PT" w:eastAsia="en-US" w:bidi="ar-SA"/>
      </w:rPr>
    </w:lvl>
  </w:abstractNum>
  <w:abstractNum w:abstractNumId="6">
    <w:nsid w:val="42E17E2F"/>
    <w:multiLevelType w:val="multilevel"/>
    <w:tmpl w:val="EC6C8F50"/>
    <w:lvl w:ilvl="0">
      <w:start w:val="1"/>
      <w:numFmt w:val="decimal"/>
      <w:lvlText w:val="%1"/>
      <w:lvlJc w:val="left"/>
      <w:pPr>
        <w:ind w:left="403" w:hanging="20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69" w:hanging="468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02" w:hanging="71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38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16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94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3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1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9" w:hanging="711"/>
      </w:pPr>
      <w:rPr>
        <w:rFonts w:hint="default"/>
        <w:lang w:val="pt-PT" w:eastAsia="en-US" w:bidi="ar-SA"/>
      </w:rPr>
    </w:lvl>
  </w:abstractNum>
  <w:abstractNum w:abstractNumId="7">
    <w:nsid w:val="582723C4"/>
    <w:multiLevelType w:val="multilevel"/>
    <w:tmpl w:val="497EE814"/>
    <w:lvl w:ilvl="0">
      <w:start w:val="4"/>
      <w:numFmt w:val="decimal"/>
      <w:lvlText w:val="%1"/>
      <w:lvlJc w:val="left"/>
      <w:pPr>
        <w:ind w:left="604" w:hanging="40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04" w:hanging="403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7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45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4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43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91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40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89" w:hanging="403"/>
      </w:pPr>
      <w:rPr>
        <w:rFonts w:hint="default"/>
        <w:lang w:val="pt-PT" w:eastAsia="en-US" w:bidi="ar-SA"/>
      </w:rPr>
    </w:lvl>
  </w:abstractNum>
  <w:abstractNum w:abstractNumId="8">
    <w:nsid w:val="594502C9"/>
    <w:multiLevelType w:val="multilevel"/>
    <w:tmpl w:val="EC6C8F50"/>
    <w:lvl w:ilvl="0">
      <w:start w:val="1"/>
      <w:numFmt w:val="decimal"/>
      <w:lvlText w:val="%1"/>
      <w:lvlJc w:val="left"/>
      <w:pPr>
        <w:ind w:left="403" w:hanging="20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69" w:hanging="468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02" w:hanging="711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38" w:hanging="71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16" w:hanging="71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94" w:hanging="71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3" w:hanging="71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1" w:hanging="71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9" w:hanging="711"/>
      </w:pPr>
      <w:rPr>
        <w:rFonts w:hint="default"/>
        <w:lang w:val="pt-PT" w:eastAsia="en-US" w:bidi="ar-SA"/>
      </w:rPr>
    </w:lvl>
  </w:abstractNum>
  <w:abstractNum w:abstractNumId="9">
    <w:nsid w:val="7672494E"/>
    <w:multiLevelType w:val="multilevel"/>
    <w:tmpl w:val="9880D2AE"/>
    <w:lvl w:ilvl="0">
      <w:start w:val="4"/>
      <w:numFmt w:val="decimal"/>
      <w:lvlText w:val="%1"/>
      <w:lvlJc w:val="left"/>
      <w:pPr>
        <w:ind w:left="825" w:hanging="40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5" w:hanging="403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3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9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6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9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06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33" w:hanging="403"/>
      </w:pPr>
      <w:rPr>
        <w:rFonts w:hint="default"/>
        <w:lang w:val="pt-PT" w:eastAsia="en-US" w:bidi="ar-SA"/>
      </w:rPr>
    </w:lvl>
  </w:abstractNum>
  <w:abstractNum w:abstractNumId="10">
    <w:nsid w:val="76AE3B55"/>
    <w:multiLevelType w:val="multilevel"/>
    <w:tmpl w:val="02EC6B90"/>
    <w:lvl w:ilvl="0">
      <w:start w:val="5"/>
      <w:numFmt w:val="decimal"/>
      <w:lvlText w:val="%1"/>
      <w:lvlJc w:val="left"/>
      <w:pPr>
        <w:ind w:left="403" w:hanging="202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05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600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85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971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57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43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9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14" w:hanging="404"/>
      </w:pPr>
      <w:rPr>
        <w:rFonts w:hint="default"/>
        <w:lang w:val="pt-PT" w:eastAsia="en-US" w:bidi="ar-SA"/>
      </w:rPr>
    </w:lvl>
  </w:abstractNum>
  <w:abstractNum w:abstractNumId="11">
    <w:nsid w:val="7BA37543"/>
    <w:multiLevelType w:val="multilevel"/>
    <w:tmpl w:val="FFB69C98"/>
    <w:lvl w:ilvl="0">
      <w:start w:val="1"/>
      <w:numFmt w:val="decimal"/>
      <w:lvlText w:val="%1"/>
      <w:lvlJc w:val="left"/>
      <w:pPr>
        <w:ind w:left="402" w:hanging="201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90" w:hanging="468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20" w:hanging="4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41" w:hanging="4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62" w:hanging="4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82" w:hanging="4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03" w:hanging="4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24" w:hanging="4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4" w:hanging="468"/>
      </w:pPr>
      <w:rPr>
        <w:rFonts w:hint="default"/>
        <w:lang w:val="pt-PT" w:eastAsia="en-US" w:bidi="ar-SA"/>
      </w:rPr>
    </w:lvl>
  </w:abstractNum>
  <w:abstractNum w:abstractNumId="12">
    <w:nsid w:val="7E70694D"/>
    <w:multiLevelType w:val="multilevel"/>
    <w:tmpl w:val="F57E6F50"/>
    <w:lvl w:ilvl="0">
      <w:start w:val="3"/>
      <w:numFmt w:val="decimal"/>
      <w:lvlText w:val="%1"/>
      <w:lvlJc w:val="left"/>
      <w:pPr>
        <w:ind w:left="825" w:hanging="40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5" w:hanging="403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73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99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6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53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9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306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33" w:hanging="403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12"/>
  </w:num>
  <w:num w:numId="10">
    <w:abstractNumId w:val="11"/>
  </w:num>
  <w:num w:numId="11">
    <w:abstractNumId w:val="7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A39A0"/>
    <w:rsid w:val="00037319"/>
    <w:rsid w:val="000D127B"/>
    <w:rsid w:val="00164755"/>
    <w:rsid w:val="00232373"/>
    <w:rsid w:val="003D12F9"/>
    <w:rsid w:val="004C2FBD"/>
    <w:rsid w:val="004F7B26"/>
    <w:rsid w:val="00532BD1"/>
    <w:rsid w:val="006C3C8F"/>
    <w:rsid w:val="00740810"/>
    <w:rsid w:val="00825D8A"/>
    <w:rsid w:val="00886DCA"/>
    <w:rsid w:val="008C1F9A"/>
    <w:rsid w:val="008E2D60"/>
    <w:rsid w:val="00A03D7E"/>
    <w:rsid w:val="00A31DB9"/>
    <w:rsid w:val="00AB4F7E"/>
    <w:rsid w:val="00B061B0"/>
    <w:rsid w:val="00BA39A0"/>
    <w:rsid w:val="00C96187"/>
    <w:rsid w:val="00D3375F"/>
    <w:rsid w:val="00D52F19"/>
    <w:rsid w:val="00DC0F2F"/>
    <w:rsid w:val="00DD5EDB"/>
    <w:rsid w:val="00E35310"/>
    <w:rsid w:val="00EB18B9"/>
    <w:rsid w:val="00F9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ind w:left="60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1"/>
    <w:qFormat/>
    <w:pPr>
      <w:spacing w:before="137"/>
      <w:ind w:left="202"/>
      <w:outlineLvl w:val="1"/>
    </w:pPr>
    <w:rPr>
      <w:b/>
      <w:bCs/>
      <w:i/>
      <w:i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42"/>
      <w:ind w:left="402" w:hanging="201"/>
    </w:pPr>
    <w:rPr>
      <w:sz w:val="24"/>
      <w:szCs w:val="24"/>
    </w:rPr>
  </w:style>
  <w:style w:type="paragraph" w:styleId="Sumrio2">
    <w:name w:val="toc 2"/>
    <w:basedOn w:val="Normal"/>
    <w:uiPriority w:val="1"/>
    <w:qFormat/>
    <w:pPr>
      <w:spacing w:before="142"/>
      <w:ind w:left="825" w:hanging="404"/>
    </w:pPr>
    <w:rPr>
      <w:sz w:val="24"/>
      <w:szCs w:val="24"/>
    </w:rPr>
  </w:style>
  <w:style w:type="paragraph" w:styleId="Sumrio3">
    <w:name w:val="toc 3"/>
    <w:basedOn w:val="Normal"/>
    <w:uiPriority w:val="1"/>
    <w:qFormat/>
    <w:pPr>
      <w:spacing w:before="41"/>
      <w:ind w:left="422"/>
    </w:pPr>
    <w:rPr>
      <w:b/>
      <w:bCs/>
      <w:i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25" w:hanging="404"/>
    </w:pPr>
  </w:style>
  <w:style w:type="paragraph" w:customStyle="1" w:styleId="TableParagraph">
    <w:name w:val="Table Paragraph"/>
    <w:basedOn w:val="Normal"/>
    <w:uiPriority w:val="1"/>
    <w:qFormat/>
  </w:style>
  <w:style w:type="paragraph" w:styleId="Rodap">
    <w:name w:val="footer"/>
    <w:basedOn w:val="Normal"/>
    <w:link w:val="RodapChar"/>
    <w:uiPriority w:val="99"/>
    <w:unhideWhenUsed/>
    <w:rsid w:val="000858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58EF"/>
    <w:rPr>
      <w:rFonts w:ascii="Arial" w:eastAsia="Arial" w:hAnsi="Arial" w:cs="Arial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858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58EF"/>
    <w:rPr>
      <w:rFonts w:ascii="Arial" w:eastAsia="Arial" w:hAnsi="Arial" w:cs="Arial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4C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4C00"/>
    <w:rPr>
      <w:rFonts w:ascii="Tahoma" w:eastAsia="Arial" w:hAnsi="Tahoma" w:cs="Tahoma"/>
      <w:sz w:val="16"/>
      <w:szCs w:val="16"/>
      <w:lang w:val="pt-PT"/>
    </w:rPr>
  </w:style>
  <w:style w:type="paragraph" w:styleId="NormalWeb">
    <w:name w:val="Normal (Web)"/>
    <w:basedOn w:val="Normal"/>
    <w:uiPriority w:val="99"/>
    <w:unhideWhenUsed/>
    <w:rsid w:val="00EC0DD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633A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33A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33A8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33A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33A8"/>
    <w:rPr>
      <w:rFonts w:ascii="Arial" w:eastAsia="Arial" w:hAnsi="Arial" w:cs="Arial"/>
      <w:b/>
      <w:bCs/>
      <w:sz w:val="20"/>
      <w:szCs w:val="20"/>
      <w:lang w:val="pt-PT"/>
    </w:rPr>
  </w:style>
  <w:style w:type="paragraph" w:customStyle="1" w:styleId="paragraph">
    <w:name w:val="paragraph"/>
    <w:basedOn w:val="Normal"/>
    <w:rsid w:val="0019332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93321"/>
  </w:style>
  <w:style w:type="character" w:customStyle="1" w:styleId="eop">
    <w:name w:val="eop"/>
    <w:basedOn w:val="Fontepargpadro"/>
    <w:rsid w:val="00193321"/>
  </w:style>
  <w:style w:type="table" w:styleId="Tabelacomgrade">
    <w:name w:val="Table Grid"/>
    <w:basedOn w:val="Tabelanormal"/>
    <w:uiPriority w:val="39"/>
    <w:rsid w:val="000A7A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ind w:left="60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1"/>
    <w:qFormat/>
    <w:pPr>
      <w:spacing w:before="137"/>
      <w:ind w:left="202"/>
      <w:outlineLvl w:val="1"/>
    </w:pPr>
    <w:rPr>
      <w:b/>
      <w:bCs/>
      <w:i/>
      <w:i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42"/>
      <w:ind w:left="402" w:hanging="201"/>
    </w:pPr>
    <w:rPr>
      <w:sz w:val="24"/>
      <w:szCs w:val="24"/>
    </w:rPr>
  </w:style>
  <w:style w:type="paragraph" w:styleId="Sumrio2">
    <w:name w:val="toc 2"/>
    <w:basedOn w:val="Normal"/>
    <w:uiPriority w:val="1"/>
    <w:qFormat/>
    <w:pPr>
      <w:spacing w:before="142"/>
      <w:ind w:left="825" w:hanging="404"/>
    </w:pPr>
    <w:rPr>
      <w:sz w:val="24"/>
      <w:szCs w:val="24"/>
    </w:rPr>
  </w:style>
  <w:style w:type="paragraph" w:styleId="Sumrio3">
    <w:name w:val="toc 3"/>
    <w:basedOn w:val="Normal"/>
    <w:uiPriority w:val="1"/>
    <w:qFormat/>
    <w:pPr>
      <w:spacing w:before="41"/>
      <w:ind w:left="422"/>
    </w:pPr>
    <w:rPr>
      <w:b/>
      <w:bCs/>
      <w:i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25" w:hanging="404"/>
    </w:pPr>
  </w:style>
  <w:style w:type="paragraph" w:customStyle="1" w:styleId="TableParagraph">
    <w:name w:val="Table Paragraph"/>
    <w:basedOn w:val="Normal"/>
    <w:uiPriority w:val="1"/>
    <w:qFormat/>
  </w:style>
  <w:style w:type="paragraph" w:styleId="Rodap">
    <w:name w:val="footer"/>
    <w:basedOn w:val="Normal"/>
    <w:link w:val="RodapChar"/>
    <w:uiPriority w:val="99"/>
    <w:unhideWhenUsed/>
    <w:rsid w:val="000858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58EF"/>
    <w:rPr>
      <w:rFonts w:ascii="Arial" w:eastAsia="Arial" w:hAnsi="Arial" w:cs="Arial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858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858EF"/>
    <w:rPr>
      <w:rFonts w:ascii="Arial" w:eastAsia="Arial" w:hAnsi="Arial" w:cs="Arial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24C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4C00"/>
    <w:rPr>
      <w:rFonts w:ascii="Tahoma" w:eastAsia="Arial" w:hAnsi="Tahoma" w:cs="Tahoma"/>
      <w:sz w:val="16"/>
      <w:szCs w:val="16"/>
      <w:lang w:val="pt-PT"/>
    </w:rPr>
  </w:style>
  <w:style w:type="paragraph" w:styleId="NormalWeb">
    <w:name w:val="Normal (Web)"/>
    <w:basedOn w:val="Normal"/>
    <w:uiPriority w:val="99"/>
    <w:unhideWhenUsed/>
    <w:rsid w:val="00EC0DD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633A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33A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33A8"/>
    <w:rPr>
      <w:rFonts w:ascii="Arial" w:eastAsia="Arial" w:hAnsi="Arial" w:cs="Arial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33A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33A8"/>
    <w:rPr>
      <w:rFonts w:ascii="Arial" w:eastAsia="Arial" w:hAnsi="Arial" w:cs="Arial"/>
      <w:b/>
      <w:bCs/>
      <w:sz w:val="20"/>
      <w:szCs w:val="20"/>
      <w:lang w:val="pt-PT"/>
    </w:rPr>
  </w:style>
  <w:style w:type="paragraph" w:customStyle="1" w:styleId="paragraph">
    <w:name w:val="paragraph"/>
    <w:basedOn w:val="Normal"/>
    <w:rsid w:val="0019332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93321"/>
  </w:style>
  <w:style w:type="character" w:customStyle="1" w:styleId="eop">
    <w:name w:val="eop"/>
    <w:basedOn w:val="Fontepargpadro"/>
    <w:rsid w:val="00193321"/>
  </w:style>
  <w:style w:type="table" w:styleId="Tabelacomgrade">
    <w:name w:val="Table Grid"/>
    <w:basedOn w:val="Tabelanormal"/>
    <w:uiPriority w:val="39"/>
    <w:rsid w:val="000A7A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4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dpi.com/2077-0375/11/6/387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dpi.com/2077-0375/11/6/387" TargetMode="External"/><Relationship Id="rId17" Type="http://schemas.openxmlformats.org/officeDocument/2006/relationships/hyperlink" Target="http://www.scielo.br/j/qn/a/C8CDZCz4tnLqVr6Hr8LsYsd/?format=pdf&amp;lang=p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ielo.br/j/qn/a/C8CDZCz4tnLqVr6Hr8LsYsd/?format=pdf&amp;lang=p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andfonline.com/doi/abs/10.1080/01919512.2021.2022452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ciencedirect.com/science/article/abs/pii/S0091679X19301347" TargetMode="External"/><Relationship Id="rId23" Type="http://schemas.microsoft.com/office/2011/relationships/commentsExtended" Target="commentsExtended.xml"/><Relationship Id="rId10" Type="http://schemas.openxmlformats.org/officeDocument/2006/relationships/hyperlink" Target="http://www.tandfonline.com/doi/abs/10.1080/01919512.2021.2022452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sciencedirect.com/science/article/abs/pii/S0091679X1930134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/fv8UOtQdcLA29DwnW12LSbD4A==">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2647</Words>
  <Characters>14299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OFFICE365</dc:creator>
  <cp:lastModifiedBy>melissa</cp:lastModifiedBy>
  <cp:revision>20</cp:revision>
  <dcterms:created xsi:type="dcterms:W3CDTF">2025-11-13T01:23:00Z</dcterms:created>
  <dcterms:modified xsi:type="dcterms:W3CDTF">2025-11-13T18:13:00Z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2023-10-03T00:00:00Z</vt:filetime>
  </property>
</Properties>
</file>