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PAPEL DOS MINIPÚBLICOS NA LUTA CONTRA AS </w:t>
      </w:r>
      <w:r w:rsidDel="00000000" w:rsidR="00000000" w:rsidRPr="00000000">
        <w:rPr>
          <w:rFonts w:ascii="Times New Roman" w:cs="Times New Roman" w:eastAsia="Times New Roman" w:hAnsi="Times New Roman"/>
          <w:b w:val="1"/>
          <w:i w:val="1"/>
          <w:sz w:val="24"/>
          <w:szCs w:val="24"/>
          <w:rtl w:val="0"/>
        </w:rPr>
        <w:t xml:space="preserve">FAKE NEWS</w:t>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160" w:line="240" w:lineRule="auto"/>
        <w:jc w:val="center"/>
        <w:rPr>
          <w:sz w:val="24"/>
          <w:szCs w:val="24"/>
        </w:rPr>
      </w:pPr>
      <w:r w:rsidDel="00000000" w:rsidR="00000000" w:rsidRPr="00000000">
        <w:rPr>
          <w:sz w:val="24"/>
          <w:szCs w:val="24"/>
          <w:rtl w:val="0"/>
        </w:rPr>
        <w:t xml:space="preserve">Pedro Henrique Scoralick Silveira</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w:t>
      </w:r>
      <w:r w:rsidDel="00000000" w:rsidR="00000000" w:rsidRPr="00000000">
        <w:rPr>
          <w:sz w:val="24"/>
          <w:szCs w:val="24"/>
          <w:rtl w:val="0"/>
        </w:rPr>
        <w:t xml:space="preserve">Gabriel Araújo Machado</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 André Rubião</w:t>
      </w:r>
      <w:r w:rsidDel="00000000" w:rsidR="00000000" w:rsidRPr="00000000">
        <w:rPr>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5">
      <w:pPr>
        <w:spacing w:line="240" w:lineRule="auto"/>
        <w:jc w:val="both"/>
        <w:rPr>
          <w:sz w:val="24"/>
          <w:szCs w:val="24"/>
        </w:rPr>
      </w:pPr>
      <w:r w:rsidDel="00000000" w:rsidR="00000000" w:rsidRPr="00000000">
        <w:rPr>
          <w:sz w:val="24"/>
          <w:szCs w:val="24"/>
          <w:rtl w:val="0"/>
        </w:rPr>
        <w:t xml:space="preserve">O presente estudo analisa o papel dos minipúblicos no combate às </w:t>
      </w:r>
      <w:r w:rsidDel="00000000" w:rsidR="00000000" w:rsidRPr="00000000">
        <w:rPr>
          <w:i w:val="1"/>
          <w:sz w:val="24"/>
          <w:szCs w:val="24"/>
          <w:rtl w:val="0"/>
        </w:rPr>
        <w:t xml:space="preserve">fake news</w:t>
      </w:r>
      <w:r w:rsidDel="00000000" w:rsidR="00000000" w:rsidRPr="00000000">
        <w:rPr>
          <w:sz w:val="24"/>
          <w:szCs w:val="24"/>
          <w:rtl w:val="0"/>
        </w:rPr>
        <w:t xml:space="preserve"> em um cenário de avanços tecnológicos. A pesquisa investiga como a inteligência artificial, particularmente as </w:t>
      </w:r>
      <w:r w:rsidDel="00000000" w:rsidR="00000000" w:rsidRPr="00000000">
        <w:rPr>
          <w:i w:val="1"/>
          <w:sz w:val="24"/>
          <w:szCs w:val="24"/>
          <w:rtl w:val="0"/>
        </w:rPr>
        <w:t xml:space="preserve">deepfakes</w:t>
      </w:r>
      <w:r w:rsidDel="00000000" w:rsidR="00000000" w:rsidRPr="00000000">
        <w:rPr>
          <w:sz w:val="24"/>
          <w:szCs w:val="24"/>
          <w:rtl w:val="0"/>
        </w:rPr>
        <w:t xml:space="preserve">, impactam a propagação de desinformação e a manipulação da opinião pública. O trabalho explora o conceito de minipúblicos, ou seja, grupos de cidadãos selecionados por amostra representativa que deliberam sobre questões públicas com base em informações imparciais e moderação independente. Essa abordagem visa promover uma opinião pública mais informada e esclarecida. Com base no método hipotético-dedutivo, a partir de uma análise bibliográfica, a pesquisa demonstra que, ao contrário das pesquisas de opinião influenciadas pela mídia, os minipúblicos se mostram eficazes na confrontação de desinformação, criando um ambiente de debate fundamentado em fatos verificáveis. Conclui-se que, além de combater as </w:t>
      </w:r>
      <w:r w:rsidDel="00000000" w:rsidR="00000000" w:rsidRPr="00000000">
        <w:rPr>
          <w:i w:val="1"/>
          <w:sz w:val="24"/>
          <w:szCs w:val="24"/>
          <w:rtl w:val="0"/>
        </w:rPr>
        <w:t xml:space="preserve">fake news</w:t>
      </w:r>
      <w:r w:rsidDel="00000000" w:rsidR="00000000" w:rsidRPr="00000000">
        <w:rPr>
          <w:sz w:val="24"/>
          <w:szCs w:val="24"/>
          <w:rtl w:val="0"/>
        </w:rPr>
        <w:t xml:space="preserve">, os minipúblicos fortalecem a democracia participativa e deliberativa, valorizando o processo decisório e aumentando a confiança nas instituições e no sistema democrático.</w:t>
      </w:r>
    </w:p>
    <w:p w:rsidR="00000000" w:rsidDel="00000000" w:rsidP="00000000" w:rsidRDefault="00000000" w:rsidRPr="00000000" w14:paraId="00000006">
      <w:pPr>
        <w:spacing w:line="360" w:lineRule="auto"/>
        <w:jc w:val="both"/>
        <w:rPr>
          <w:sz w:val="24"/>
          <w:szCs w:val="24"/>
        </w:rPr>
      </w:pPr>
      <w:r w:rsidDel="00000000" w:rsidR="00000000" w:rsidRPr="00000000">
        <w:rPr>
          <w:rtl w:val="0"/>
        </w:rPr>
      </w:r>
    </w:p>
    <w:p w:rsidR="00000000" w:rsidDel="00000000" w:rsidP="00000000" w:rsidRDefault="00000000" w:rsidRPr="00000000" w14:paraId="00000007">
      <w:pPr>
        <w:spacing w:line="360" w:lineRule="auto"/>
        <w:jc w:val="both"/>
        <w:rPr>
          <w:color w:val="ff0000"/>
          <w:sz w:val="24"/>
          <w:szCs w:val="24"/>
        </w:rPr>
      </w:pPr>
      <w:r w:rsidDel="00000000" w:rsidR="00000000" w:rsidRPr="00000000">
        <w:rPr>
          <w:b w:val="1"/>
          <w:sz w:val="24"/>
          <w:szCs w:val="24"/>
          <w:rtl w:val="0"/>
        </w:rPr>
        <w:t xml:space="preserve">Palavras-chave: </w:t>
      </w:r>
      <w:r w:rsidDel="00000000" w:rsidR="00000000" w:rsidRPr="00000000">
        <w:rPr>
          <w:sz w:val="24"/>
          <w:szCs w:val="24"/>
          <w:rtl w:val="0"/>
        </w:rPr>
        <w:t xml:space="preserve">Minipúblico; opinião pública; </w:t>
      </w:r>
      <w:r w:rsidDel="00000000" w:rsidR="00000000" w:rsidRPr="00000000">
        <w:rPr>
          <w:i w:val="1"/>
          <w:sz w:val="24"/>
          <w:szCs w:val="24"/>
          <w:rtl w:val="0"/>
        </w:rPr>
        <w:t xml:space="preserve">fake news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8">
      <w:pPr>
        <w:spacing w:line="360" w:lineRule="auto"/>
        <w:jc w:val="both"/>
        <w:rPr>
          <w:color w:val="ff0000"/>
          <w:sz w:val="24"/>
          <w:szCs w:val="24"/>
        </w:rPr>
      </w:pPr>
      <w:r w:rsidDel="00000000" w:rsidR="00000000" w:rsidRPr="00000000">
        <w:rPr>
          <w:rtl w:val="0"/>
        </w:rPr>
      </w:r>
    </w:p>
    <w:p w:rsidR="00000000" w:rsidDel="00000000" w:rsidP="00000000" w:rsidRDefault="00000000" w:rsidRPr="00000000" w14:paraId="00000009">
      <w:pPr>
        <w:spacing w:line="360" w:lineRule="auto"/>
        <w:jc w:val="both"/>
        <w:rPr>
          <w:sz w:val="24"/>
          <w:szCs w:val="24"/>
        </w:rPr>
      </w:pPr>
      <w:r w:rsidDel="00000000" w:rsidR="00000000" w:rsidRPr="00000000">
        <w:rPr>
          <w:b w:val="1"/>
          <w:sz w:val="24"/>
          <w:szCs w:val="24"/>
          <w:rtl w:val="0"/>
        </w:rPr>
        <w:t xml:space="preserve">Introdução</w:t>
      </w:r>
      <w:r w:rsidDel="00000000" w:rsidR="00000000" w:rsidRPr="00000000">
        <w:rPr>
          <w:sz w:val="24"/>
          <w:szCs w:val="24"/>
          <w:rtl w:val="0"/>
        </w:rPr>
        <w:t xml:space="preserve"> </w:t>
      </w:r>
    </w:p>
    <w:p w:rsidR="00000000" w:rsidDel="00000000" w:rsidP="00000000" w:rsidRDefault="00000000" w:rsidRPr="00000000" w14:paraId="0000000A">
      <w:pPr>
        <w:spacing w:line="360" w:lineRule="auto"/>
        <w:jc w:val="both"/>
        <w:rPr>
          <w:sz w:val="24"/>
          <w:szCs w:val="24"/>
        </w:rPr>
      </w:pPr>
      <w:r w:rsidDel="00000000" w:rsidR="00000000" w:rsidRPr="00000000">
        <w:rPr>
          <w:sz w:val="24"/>
          <w:szCs w:val="24"/>
          <w:rtl w:val="0"/>
        </w:rPr>
        <w:t xml:space="preserve">A dificuldade em controlar as inovações e os sistemas de inteligência artificial gera riscos substanciais para a democracia, especialmente em relação à disseminação de informações falsas e manipuladas. Nas eleições presidenciais da Argentina, as </w:t>
      </w:r>
      <w:r w:rsidDel="00000000" w:rsidR="00000000" w:rsidRPr="00000000">
        <w:rPr>
          <w:i w:val="1"/>
          <w:sz w:val="24"/>
          <w:szCs w:val="24"/>
          <w:rtl w:val="0"/>
        </w:rPr>
        <w:t xml:space="preserve">deepfakes</w:t>
      </w:r>
      <w:r w:rsidDel="00000000" w:rsidR="00000000" w:rsidRPr="00000000">
        <w:rPr>
          <w:sz w:val="24"/>
          <w:szCs w:val="24"/>
          <w:rtl w:val="0"/>
        </w:rPr>
        <w:t xml:space="preserve"> foram utilizadas em larga escala como uma ferramenta de manipulação da população. À exemplo disso,  grupos políticos e integrantes do partido La Libertad Avanza, de Javier Milei, compartilharam nas redes sociais, como Instagram e TikTok, um vídeo manipulado que mostra o adversário Sergio Massa consumindo cocaína, apresentado com um grau de realismo extremamente convincente.</w:t>
      </w:r>
    </w:p>
    <w:p w:rsidR="00000000" w:rsidDel="00000000" w:rsidP="00000000" w:rsidRDefault="00000000" w:rsidRPr="00000000" w14:paraId="0000000B">
      <w:pPr>
        <w:spacing w:line="360" w:lineRule="auto"/>
        <w:jc w:val="both"/>
        <w:rPr>
          <w:sz w:val="24"/>
          <w:szCs w:val="24"/>
        </w:rPr>
      </w:pPr>
      <w:r w:rsidDel="00000000" w:rsidR="00000000" w:rsidRPr="00000000">
        <w:rPr>
          <w:rtl w:val="0"/>
        </w:rPr>
      </w:r>
    </w:p>
    <w:p w:rsidR="00000000" w:rsidDel="00000000" w:rsidP="00000000" w:rsidRDefault="00000000" w:rsidRPr="00000000" w14:paraId="0000000C">
      <w:pPr>
        <w:spacing w:line="360" w:lineRule="auto"/>
        <w:jc w:val="both"/>
        <w:rPr>
          <w:sz w:val="24"/>
          <w:szCs w:val="24"/>
        </w:rPr>
      </w:pPr>
      <w:r w:rsidDel="00000000" w:rsidR="00000000" w:rsidRPr="00000000">
        <w:rPr>
          <w:sz w:val="24"/>
          <w:szCs w:val="24"/>
          <w:rtl w:val="0"/>
        </w:rPr>
        <w:t xml:space="preserve">Ao analisar esse cenário, percebe-se que a disseminação de </w:t>
      </w:r>
      <w:r w:rsidDel="00000000" w:rsidR="00000000" w:rsidRPr="00000000">
        <w:rPr>
          <w:i w:val="1"/>
          <w:sz w:val="24"/>
          <w:szCs w:val="24"/>
          <w:rtl w:val="0"/>
        </w:rPr>
        <w:t xml:space="preserve">deepfakes</w:t>
      </w:r>
      <w:r w:rsidDel="00000000" w:rsidR="00000000" w:rsidRPr="00000000">
        <w:rPr>
          <w:sz w:val="24"/>
          <w:szCs w:val="24"/>
          <w:rtl w:val="0"/>
        </w:rPr>
        <w:t xml:space="preserve"> têm se consolidado como uma poderosa ferramenta de manipulação da opinião popular, criando um terreno fértil para a propagação de discursos antidemocráticos. Esse fenômeno se intensifica, especialmente nos períodos que antecedem as votações, visando distorcer a percepção social e influenciar negativamente as decisões dos eleitores, comprometendo a integridade do processo democrático.</w:t>
      </w:r>
    </w:p>
    <w:p w:rsidR="00000000" w:rsidDel="00000000" w:rsidP="00000000" w:rsidRDefault="00000000" w:rsidRPr="00000000" w14:paraId="0000000D">
      <w:pPr>
        <w:spacing w:line="360" w:lineRule="auto"/>
        <w:jc w:val="both"/>
        <w:rPr>
          <w:sz w:val="24"/>
          <w:szCs w:val="24"/>
        </w:rPr>
      </w:pPr>
      <w:r w:rsidDel="00000000" w:rsidR="00000000" w:rsidRPr="00000000">
        <w:rPr>
          <w:rtl w:val="0"/>
        </w:rPr>
      </w:r>
    </w:p>
    <w:p w:rsidR="00000000" w:rsidDel="00000000" w:rsidP="00000000" w:rsidRDefault="00000000" w:rsidRPr="00000000" w14:paraId="0000000E">
      <w:pPr>
        <w:spacing w:line="360" w:lineRule="auto"/>
        <w:jc w:val="both"/>
        <w:rPr>
          <w:sz w:val="24"/>
          <w:szCs w:val="24"/>
        </w:rPr>
      </w:pPr>
      <w:r w:rsidDel="00000000" w:rsidR="00000000" w:rsidRPr="00000000">
        <w:rPr>
          <w:sz w:val="24"/>
          <w:szCs w:val="24"/>
          <w:rtl w:val="0"/>
        </w:rPr>
        <w:t xml:space="preserve">Essa difícil parametrização permite que indivíduos mal-intencionados amplifiquem a desinformação, influenciando diretamente na opinião pública. Sob essa perspectiva, a incapacidade de verificar a veracidade de conteúdos gerados por inteligência artificial compromete a confiança nas instituições e nos meios de comunicação, tornando o cidadão vulnerável e prejudicando a autenticidade da opinião popular (SCORALICK; MACHADO; FALEIROS JÚNIOR, 2024). É essencial, portanto, desenvolver mecanismos eficazes para mitigar esses riscos e promover uma informação mais transparente e confiável.</w:t>
      </w:r>
    </w:p>
    <w:p w:rsidR="00000000" w:rsidDel="00000000" w:rsidP="00000000" w:rsidRDefault="00000000" w:rsidRPr="00000000" w14:paraId="0000000F">
      <w:pPr>
        <w:spacing w:line="360" w:lineRule="auto"/>
        <w:jc w:val="both"/>
        <w:rPr>
          <w:sz w:val="24"/>
          <w:szCs w:val="24"/>
        </w:rPr>
      </w:pPr>
      <w:r w:rsidDel="00000000" w:rsidR="00000000" w:rsidRPr="00000000">
        <w:rPr>
          <w:rtl w:val="0"/>
        </w:rPr>
      </w:r>
    </w:p>
    <w:p w:rsidR="00000000" w:rsidDel="00000000" w:rsidP="00000000" w:rsidRDefault="00000000" w:rsidRPr="00000000" w14:paraId="00000010">
      <w:pPr>
        <w:spacing w:line="360" w:lineRule="auto"/>
        <w:jc w:val="both"/>
        <w:rPr>
          <w:sz w:val="24"/>
          <w:szCs w:val="24"/>
        </w:rPr>
      </w:pPr>
      <w:r w:rsidDel="00000000" w:rsidR="00000000" w:rsidRPr="00000000">
        <w:rPr>
          <w:sz w:val="24"/>
          <w:szCs w:val="24"/>
          <w:rtl w:val="0"/>
        </w:rPr>
        <w:t xml:space="preserve">O minipublico é um instrumento de deliberação que reúne uma amostra representativa da sociedade, selecionada de forma aleatória, com base em critérios de gênero, idade, etnia e classe social, fazendo com que essa “miniatura da sociedade” possa formar uma opinião pública esclarecida sobre um assunto de interesse público, após receber informações detalhadas e imparciais sobre os temas em debate (RUBIÃO, 2018).</w:t>
      </w:r>
    </w:p>
    <w:p w:rsidR="00000000" w:rsidDel="00000000" w:rsidP="00000000" w:rsidRDefault="00000000" w:rsidRPr="00000000" w14:paraId="00000011">
      <w:pPr>
        <w:spacing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2">
      <w:pPr>
        <w:spacing w:line="360" w:lineRule="auto"/>
        <w:jc w:val="both"/>
        <w:rPr>
          <w:sz w:val="24"/>
          <w:szCs w:val="24"/>
        </w:rPr>
      </w:pPr>
      <w:r w:rsidDel="00000000" w:rsidR="00000000" w:rsidRPr="00000000">
        <w:rPr>
          <w:sz w:val="24"/>
          <w:szCs w:val="24"/>
          <w:rtl w:val="0"/>
        </w:rPr>
        <w:t xml:space="preserve">O presente estudo tem como objetivo refletir e discutir sobre o papel dos minipúblicos diante dos avanços tecnológicos e a disseminação de informações falsas, orientando futuras pesquisas nesse campo. </w:t>
      </w:r>
    </w:p>
    <w:p w:rsidR="00000000" w:rsidDel="00000000" w:rsidP="00000000" w:rsidRDefault="00000000" w:rsidRPr="00000000" w14:paraId="00000013">
      <w:pPr>
        <w:spacing w:line="360" w:lineRule="auto"/>
        <w:jc w:val="both"/>
        <w:rPr>
          <w:sz w:val="24"/>
          <w:szCs w:val="24"/>
        </w:rPr>
      </w:pPr>
      <w:r w:rsidDel="00000000" w:rsidR="00000000" w:rsidRPr="00000000">
        <w:rPr>
          <w:rtl w:val="0"/>
        </w:rPr>
      </w:r>
    </w:p>
    <w:p w:rsidR="00000000" w:rsidDel="00000000" w:rsidP="00000000" w:rsidRDefault="00000000" w:rsidRPr="00000000" w14:paraId="00000014">
      <w:pPr>
        <w:spacing w:line="360" w:lineRule="auto"/>
        <w:jc w:val="both"/>
        <w:rPr>
          <w:b w:val="1"/>
          <w:sz w:val="24"/>
          <w:szCs w:val="24"/>
        </w:rPr>
      </w:pPr>
      <w:r w:rsidDel="00000000" w:rsidR="00000000" w:rsidRPr="00000000">
        <w:rPr>
          <w:b w:val="1"/>
          <w:sz w:val="24"/>
          <w:szCs w:val="24"/>
          <w:rtl w:val="0"/>
        </w:rPr>
        <w:t xml:space="preserve">Método </w:t>
      </w:r>
    </w:p>
    <w:p w:rsidR="00000000" w:rsidDel="00000000" w:rsidP="00000000" w:rsidRDefault="00000000" w:rsidRPr="00000000" w14:paraId="00000015">
      <w:pPr>
        <w:spacing w:line="360" w:lineRule="auto"/>
        <w:jc w:val="both"/>
        <w:rPr>
          <w:sz w:val="24"/>
          <w:szCs w:val="24"/>
        </w:rPr>
      </w:pPr>
      <w:r w:rsidDel="00000000" w:rsidR="00000000" w:rsidRPr="00000000">
        <w:rPr>
          <w:sz w:val="24"/>
          <w:szCs w:val="24"/>
          <w:rtl w:val="0"/>
        </w:rPr>
        <w:t xml:space="preserve">A pesquisa utilizou o método hipotético-dedutivo, com base em análise bibliográfica. </w:t>
      </w:r>
    </w:p>
    <w:p w:rsidR="00000000" w:rsidDel="00000000" w:rsidP="00000000" w:rsidRDefault="00000000" w:rsidRPr="00000000" w14:paraId="00000016">
      <w:pPr>
        <w:spacing w:line="360" w:lineRule="auto"/>
        <w:jc w:val="both"/>
        <w:rPr>
          <w:sz w:val="24"/>
          <w:szCs w:val="24"/>
        </w:rPr>
      </w:pPr>
      <w:r w:rsidDel="00000000" w:rsidR="00000000" w:rsidRPr="00000000">
        <w:rPr>
          <w:rtl w:val="0"/>
        </w:rPr>
      </w:r>
    </w:p>
    <w:p w:rsidR="00000000" w:rsidDel="00000000" w:rsidP="00000000" w:rsidRDefault="00000000" w:rsidRPr="00000000" w14:paraId="00000017">
      <w:pPr>
        <w:spacing w:line="360" w:lineRule="auto"/>
        <w:jc w:val="both"/>
        <w:rPr>
          <w:b w:val="1"/>
          <w:sz w:val="24"/>
          <w:szCs w:val="24"/>
        </w:rPr>
      </w:pPr>
      <w:r w:rsidDel="00000000" w:rsidR="00000000" w:rsidRPr="00000000">
        <w:rPr>
          <w:b w:val="1"/>
          <w:sz w:val="24"/>
          <w:szCs w:val="24"/>
          <w:rtl w:val="0"/>
        </w:rPr>
        <w:t xml:space="preserve">Resultados e discussões </w:t>
      </w:r>
    </w:p>
    <w:p w:rsidR="00000000" w:rsidDel="00000000" w:rsidP="00000000" w:rsidRDefault="00000000" w:rsidRPr="00000000" w14:paraId="00000018">
      <w:pPr>
        <w:spacing w:line="360" w:lineRule="auto"/>
        <w:jc w:val="both"/>
        <w:rPr>
          <w:sz w:val="24"/>
          <w:szCs w:val="24"/>
        </w:rPr>
      </w:pPr>
      <w:r w:rsidDel="00000000" w:rsidR="00000000" w:rsidRPr="00000000">
        <w:rPr>
          <w:sz w:val="24"/>
          <w:szCs w:val="24"/>
          <w:rtl w:val="0"/>
        </w:rPr>
        <w:t xml:space="preserve">A realização do estudo permite uma compreensão sobre a eficácia dos minipúblicos, em especial das pesquisas deliberativas, desenvolvidas por James S. Fishkin, professor da Universidade de Stanford. A ideia de Fishkin surgiu em meio às críticas às pesquisas de opinião tradicionais que vinham ganhando popularidade nas democracias ocidentais. Embora essas pesquisas utilizem a amostragem representativa como critério de legitimidade, elas falham em não proporcionar um espaço para uma reflexão mais aprofundada e deliberativa sobre os temas investigados (FISHKIN, 1991). Frequentemente, os indivíduos são surpreendidos por essas pesquisas de opinião e às respondem de maneira despreparada. Com a finalidade de suprimir esse erro, o modelo de Fishkin visa realizar discussões entre cidadãos instruídos, selecionados por amostra representativa, para debater temas complexos, transformando a “pesquisa de opinião” em uma “pesquisa de opinião deliberativa”. </w:t>
        <w:tab/>
      </w:r>
    </w:p>
    <w:p w:rsidR="00000000" w:rsidDel="00000000" w:rsidP="00000000" w:rsidRDefault="00000000" w:rsidRPr="00000000" w14:paraId="00000019">
      <w:pPr>
        <w:spacing w:line="360" w:lineRule="auto"/>
        <w:jc w:val="both"/>
        <w:rPr>
          <w:color w:val="313131"/>
          <w:sz w:val="24"/>
          <w:szCs w:val="24"/>
        </w:rPr>
      </w:pPr>
      <w:r w:rsidDel="00000000" w:rsidR="00000000" w:rsidRPr="00000000">
        <w:rPr>
          <w:rtl w:val="0"/>
        </w:rPr>
      </w:r>
    </w:p>
    <w:p w:rsidR="00000000" w:rsidDel="00000000" w:rsidP="00000000" w:rsidRDefault="00000000" w:rsidRPr="00000000" w14:paraId="0000001A">
      <w:pPr>
        <w:spacing w:line="360" w:lineRule="auto"/>
        <w:jc w:val="both"/>
        <w:rPr>
          <w:sz w:val="24"/>
          <w:szCs w:val="24"/>
        </w:rPr>
      </w:pPr>
      <w:r w:rsidDel="00000000" w:rsidR="00000000" w:rsidRPr="00000000">
        <w:rPr>
          <w:color w:val="313131"/>
          <w:sz w:val="24"/>
          <w:szCs w:val="24"/>
          <w:rtl w:val="0"/>
        </w:rPr>
        <w:t xml:space="preserve">Um </w:t>
      </w:r>
      <w:r w:rsidDel="00000000" w:rsidR="00000000" w:rsidRPr="00000000">
        <w:rPr>
          <w:sz w:val="24"/>
          <w:szCs w:val="24"/>
          <w:rtl w:val="0"/>
        </w:rPr>
        <w:t xml:space="preserve">exemplo emblemático sucedeu na Grécia, em 2006, onde uma pesquisa deliberativa designou o candidato à prefeitura do partido socialista grego, o Pasok, no município de Marousi. Durante um dia inteiro, 131 cidadãos sorteados entre os habitantes locais puderam ouvir as propostas dos pré-candidatos, fazer perguntas, trabalhar em pequenos grupos, para depois designar por voto aquele que concorreria à eleição. No caso, dentre os cinco candidatos, aquele que aparecia em último lugar nas pesquisas de opinião acabou ficando em primeiro lugar após a pesquisa deliberativa (BUONOCORE, 2006).</w:t>
      </w:r>
    </w:p>
    <w:p w:rsidR="00000000" w:rsidDel="00000000" w:rsidP="00000000" w:rsidRDefault="00000000" w:rsidRPr="00000000" w14:paraId="0000001B">
      <w:pPr>
        <w:spacing w:line="360" w:lineRule="auto"/>
        <w:jc w:val="both"/>
        <w:rPr>
          <w:sz w:val="24"/>
          <w:szCs w:val="24"/>
        </w:rPr>
      </w:pPr>
      <w:r w:rsidDel="00000000" w:rsidR="00000000" w:rsidRPr="00000000">
        <w:rPr>
          <w:rtl w:val="0"/>
        </w:rPr>
      </w:r>
    </w:p>
    <w:p w:rsidR="00000000" w:rsidDel="00000000" w:rsidP="00000000" w:rsidRDefault="00000000" w:rsidRPr="00000000" w14:paraId="0000001C">
      <w:pPr>
        <w:spacing w:line="360" w:lineRule="auto"/>
        <w:jc w:val="both"/>
        <w:rPr>
          <w:sz w:val="24"/>
          <w:szCs w:val="24"/>
        </w:rPr>
      </w:pPr>
      <w:r w:rsidDel="00000000" w:rsidR="00000000" w:rsidRPr="00000000">
        <w:rPr>
          <w:sz w:val="24"/>
          <w:szCs w:val="24"/>
          <w:rtl w:val="0"/>
        </w:rPr>
        <w:t xml:space="preserve">Outro exemplo ocorreu na Mongólia. Com o objetivo de garantir a representação efetiva das opiniões públicas, o governo empregou a pesquisa deliberativa no processo da reforma constitucional em 2017.</w:t>
      </w:r>
      <w:r w:rsidDel="00000000" w:rsidR="00000000" w:rsidRPr="00000000">
        <w:rPr>
          <w:sz w:val="24"/>
          <w:szCs w:val="24"/>
          <w:highlight w:val="white"/>
          <w:rtl w:val="0"/>
        </w:rPr>
        <w:t xml:space="preserve"> O processo possibilitou que uma amostra aleatória de cidadãos comuns participasse ativamente e influenciasse a agenda e os resultados, inclusive na rejeição de propostas fundamentais defendidas pelos principais partidos políticos. Durante o evento, o </w:t>
      </w:r>
      <w:r w:rsidDel="00000000" w:rsidR="00000000" w:rsidRPr="00000000">
        <w:rPr>
          <w:sz w:val="24"/>
          <w:szCs w:val="24"/>
          <w:rtl w:val="0"/>
        </w:rPr>
        <w:t xml:space="preserve">Escritório Nacional de Estatísticas da Mongólia selecionou</w:t>
      </w:r>
      <w:r w:rsidDel="00000000" w:rsidR="00000000" w:rsidRPr="00000000">
        <w:rPr>
          <w:color w:val="ff0000"/>
          <w:sz w:val="24"/>
          <w:szCs w:val="24"/>
          <w:rtl w:val="0"/>
        </w:rPr>
        <w:t xml:space="preserve"> </w:t>
      </w:r>
      <w:r w:rsidDel="00000000" w:rsidR="00000000" w:rsidRPr="00000000">
        <w:rPr>
          <w:sz w:val="24"/>
          <w:szCs w:val="24"/>
          <w:highlight w:val="white"/>
          <w:rtl w:val="0"/>
        </w:rPr>
        <w:t xml:space="preserve">1.568 domicílios de forma aleatória, e, dentro de cada um, um adulto foi escolhido para a entrevista. </w:t>
      </w:r>
      <w:r w:rsidDel="00000000" w:rsidR="00000000" w:rsidRPr="00000000">
        <w:rPr>
          <w:sz w:val="24"/>
          <w:szCs w:val="24"/>
          <w:rtl w:val="0"/>
        </w:rPr>
        <w:t xml:space="preserve">Os participantes selecionados receberam informações detalhadas e tiveram a oportunidade de formular perguntas a especialistas sobre seis temas centrais das emendas constitucionais. Como resultado, houve uma mudança significativa no apoio a algumas propostas após o processo deliberativo. A adesão às eleições indiretas para presidente diminuiu de 65,5% para 41%, enquanto o respaldo ao aumento dos poderes do primeiro-ministro subiu de 57% para 73%. Esses resultados foram posteriormente submetidos ao Parlamento, que os considerou, ao avaliar as recomendações oriundas da deliberação (FISHKIN; ZANDANSHATAR</w:t>
      </w:r>
      <w:r w:rsidDel="00000000" w:rsidR="00000000" w:rsidRPr="00000000">
        <w:rPr>
          <w:sz w:val="24"/>
          <w:szCs w:val="24"/>
          <w:highlight w:val="white"/>
          <w:rtl w:val="0"/>
        </w:rPr>
        <w:t xml:space="preserve">, 2017).</w:t>
      </w:r>
      <w:r w:rsidDel="00000000" w:rsidR="00000000" w:rsidRPr="00000000">
        <w:rPr>
          <w:rtl w:val="0"/>
        </w:rPr>
      </w:r>
    </w:p>
    <w:p w:rsidR="00000000" w:rsidDel="00000000" w:rsidP="00000000" w:rsidRDefault="00000000" w:rsidRPr="00000000" w14:paraId="0000001D">
      <w:pPr>
        <w:spacing w:line="360" w:lineRule="auto"/>
        <w:jc w:val="both"/>
        <w:rPr>
          <w:sz w:val="24"/>
          <w:szCs w:val="24"/>
        </w:rPr>
      </w:pPr>
      <w:r w:rsidDel="00000000" w:rsidR="00000000" w:rsidRPr="00000000">
        <w:rPr>
          <w:rtl w:val="0"/>
        </w:rPr>
      </w:r>
    </w:p>
    <w:p w:rsidR="00000000" w:rsidDel="00000000" w:rsidP="00000000" w:rsidRDefault="00000000" w:rsidRPr="00000000" w14:paraId="0000001E">
      <w:pPr>
        <w:spacing w:line="360" w:lineRule="auto"/>
        <w:jc w:val="both"/>
        <w:rPr>
          <w:sz w:val="24"/>
          <w:szCs w:val="24"/>
        </w:rPr>
      </w:pPr>
      <w:r w:rsidDel="00000000" w:rsidR="00000000" w:rsidRPr="00000000">
        <w:rPr>
          <w:sz w:val="24"/>
          <w:szCs w:val="24"/>
          <w:rtl w:val="0"/>
        </w:rPr>
        <w:t xml:space="preserve">Nota-se, portanto, a possibilidade de se obter um avanço significativo no campo da reflexão e tomada de decisão, devido ao ambiente controlado em que os participantes têm acesso a informações verídicas e imparciais, além de tempo para refletir e ponderar suas perspectivas. Diferentemente das pesquisas tradicionais, que frequentemente pressionam os indivíduos a fornecer respostas imediatas, esse método permite que as pessoas formem visões mais genuínas e fundamentadas sobre o tema.</w:t>
      </w:r>
    </w:p>
    <w:p w:rsidR="00000000" w:rsidDel="00000000" w:rsidP="00000000" w:rsidRDefault="00000000" w:rsidRPr="00000000" w14:paraId="0000001F">
      <w:pPr>
        <w:spacing w:line="360" w:lineRule="auto"/>
        <w:jc w:val="both"/>
        <w:rPr>
          <w:sz w:val="24"/>
          <w:szCs w:val="24"/>
        </w:rPr>
      </w:pPr>
      <w:r w:rsidDel="00000000" w:rsidR="00000000" w:rsidRPr="00000000">
        <w:rPr>
          <w:rtl w:val="0"/>
        </w:rPr>
      </w:r>
    </w:p>
    <w:p w:rsidR="00000000" w:rsidDel="00000000" w:rsidP="00000000" w:rsidRDefault="00000000" w:rsidRPr="00000000" w14:paraId="00000020">
      <w:pPr>
        <w:spacing w:line="360" w:lineRule="auto"/>
        <w:jc w:val="both"/>
        <w:rPr>
          <w:sz w:val="24"/>
          <w:szCs w:val="24"/>
        </w:rPr>
      </w:pPr>
      <w:r w:rsidDel="00000000" w:rsidR="00000000" w:rsidRPr="00000000">
        <w:rPr>
          <w:b w:val="1"/>
          <w:sz w:val="24"/>
          <w:szCs w:val="24"/>
          <w:rtl w:val="0"/>
        </w:rPr>
        <w:t xml:space="preserve">Conclusões</w:t>
      </w:r>
      <w:r w:rsidDel="00000000" w:rsidR="00000000" w:rsidRPr="00000000">
        <w:rPr>
          <w:rtl w:val="0"/>
        </w:rPr>
      </w:r>
    </w:p>
    <w:p w:rsidR="00000000" w:rsidDel="00000000" w:rsidP="00000000" w:rsidRDefault="00000000" w:rsidRPr="00000000" w14:paraId="00000021">
      <w:pPr>
        <w:spacing w:line="360" w:lineRule="auto"/>
        <w:jc w:val="both"/>
        <w:rPr>
          <w:sz w:val="24"/>
          <w:szCs w:val="24"/>
        </w:rPr>
      </w:pPr>
      <w:r w:rsidDel="00000000" w:rsidR="00000000" w:rsidRPr="00000000">
        <w:rPr>
          <w:sz w:val="24"/>
          <w:szCs w:val="24"/>
          <w:rtl w:val="0"/>
        </w:rPr>
        <w:t xml:space="preserve">A proliferação descontrolada de difamação e a distorção da realidade têm se consolidado como poderosas ferramentas, exercendo um impacto devastador e, em muitos casos, irreversível sobre as instituições e os regimes democráticos. Sob essa perspectiva, destaca-se o papel dos minipúblicos, em especial das pesquisas deliberativas, como instrumento extremamente eficiente no enfrentamento das </w:t>
      </w:r>
      <w:r w:rsidDel="00000000" w:rsidR="00000000" w:rsidRPr="00000000">
        <w:rPr>
          <w:i w:val="1"/>
          <w:sz w:val="24"/>
          <w:szCs w:val="24"/>
          <w:rtl w:val="0"/>
        </w:rPr>
        <w:t xml:space="preserve">fake news</w:t>
      </w:r>
      <w:r w:rsidDel="00000000" w:rsidR="00000000" w:rsidRPr="00000000">
        <w:rPr>
          <w:sz w:val="24"/>
          <w:szCs w:val="24"/>
          <w:rtl w:val="0"/>
        </w:rPr>
        <w:t xml:space="preserve"> e da desinformação, uma vez que proporcionam aos cidadãos acesso a informações verificadas e detalhadas, fomentando uma concepção popular mais esclarecida.</w:t>
      </w:r>
    </w:p>
    <w:p w:rsidR="00000000" w:rsidDel="00000000" w:rsidP="00000000" w:rsidRDefault="00000000" w:rsidRPr="00000000" w14:paraId="00000022">
      <w:pPr>
        <w:spacing w:line="360" w:lineRule="auto"/>
        <w:jc w:val="both"/>
        <w:rPr>
          <w:sz w:val="24"/>
          <w:szCs w:val="24"/>
        </w:rPr>
      </w:pPr>
      <w:r w:rsidDel="00000000" w:rsidR="00000000" w:rsidRPr="00000000">
        <w:rPr>
          <w:rtl w:val="0"/>
        </w:rPr>
      </w:r>
    </w:p>
    <w:p w:rsidR="00000000" w:rsidDel="00000000" w:rsidP="00000000" w:rsidRDefault="00000000" w:rsidRPr="00000000" w14:paraId="00000023">
      <w:pPr>
        <w:spacing w:line="360" w:lineRule="auto"/>
        <w:jc w:val="both"/>
        <w:rPr>
          <w:sz w:val="24"/>
          <w:szCs w:val="24"/>
        </w:rPr>
      </w:pPr>
      <w:r w:rsidDel="00000000" w:rsidR="00000000" w:rsidRPr="00000000">
        <w:rPr>
          <w:sz w:val="24"/>
          <w:szCs w:val="24"/>
          <w:rtl w:val="0"/>
        </w:rPr>
        <w:t xml:space="preserve">Além de promover um ambiente de reflexão crítica, esses mecanismos incentivam a população a aprimorar suas opiniões acerca de temas específicos, com base em dados confiáveis, contribuindo para o desenvolvimento de uma capacidade aprimorada de identificação de informações manipuladas, permitindo que o público aja de maneira mais informada e consciente.</w:t>
      </w:r>
    </w:p>
    <w:p w:rsidR="00000000" w:rsidDel="00000000" w:rsidP="00000000" w:rsidRDefault="00000000" w:rsidRPr="00000000" w14:paraId="00000024">
      <w:pPr>
        <w:spacing w:line="360" w:lineRule="auto"/>
        <w:jc w:val="both"/>
        <w:rPr>
          <w:sz w:val="24"/>
          <w:szCs w:val="24"/>
        </w:rPr>
      </w:pPr>
      <w:r w:rsidDel="00000000" w:rsidR="00000000" w:rsidRPr="00000000">
        <w:rPr>
          <w:rtl w:val="0"/>
        </w:rPr>
      </w:r>
    </w:p>
    <w:p w:rsidR="00000000" w:rsidDel="00000000" w:rsidP="00000000" w:rsidRDefault="00000000" w:rsidRPr="00000000" w14:paraId="00000025">
      <w:pPr>
        <w:spacing w:line="360" w:lineRule="auto"/>
        <w:jc w:val="both"/>
        <w:rPr>
          <w:sz w:val="24"/>
          <w:szCs w:val="24"/>
        </w:rPr>
      </w:pPr>
      <w:r w:rsidDel="00000000" w:rsidR="00000000" w:rsidRPr="00000000">
        <w:rPr>
          <w:sz w:val="24"/>
          <w:szCs w:val="24"/>
          <w:rtl w:val="0"/>
        </w:rPr>
        <w:t xml:space="preserve">É importante ressaltar que os minipúblicos abrangem mais do que um simples instrumento no combate às </w:t>
      </w:r>
      <w:r w:rsidDel="00000000" w:rsidR="00000000" w:rsidRPr="00000000">
        <w:rPr>
          <w:i w:val="1"/>
          <w:sz w:val="24"/>
          <w:szCs w:val="24"/>
          <w:rtl w:val="0"/>
        </w:rPr>
        <w:t xml:space="preserve">fake news</w:t>
      </w:r>
      <w:r w:rsidDel="00000000" w:rsidR="00000000" w:rsidRPr="00000000">
        <w:rPr>
          <w:sz w:val="24"/>
          <w:szCs w:val="24"/>
          <w:rtl w:val="0"/>
        </w:rPr>
        <w:t xml:space="preserve">, assumindo uma função mais ampla na promoção de um debate público qualificado. Além disso, eles têm o potencial de democratizar decisões estatais, tornando-as mais próximas dos anseios dos cidadãos, seja no âmbito municipal, estadual ou nacional. Através dessa metodologia, é possível fortalecer a implementação da democracia participativa e deliberativa, garantindo que as decisões reflitam de maneira mais precisa a opinião da população de determinado local.</w:t>
      </w:r>
    </w:p>
    <w:p w:rsidR="00000000" w:rsidDel="00000000" w:rsidP="00000000" w:rsidRDefault="00000000" w:rsidRPr="00000000" w14:paraId="00000026">
      <w:pPr>
        <w:spacing w:line="360" w:lineRule="auto"/>
        <w:jc w:val="both"/>
        <w:rPr/>
      </w:pPr>
      <w:r w:rsidDel="00000000" w:rsidR="00000000" w:rsidRPr="00000000">
        <w:rPr>
          <w:rtl w:val="0"/>
        </w:rPr>
      </w:r>
    </w:p>
    <w:p w:rsidR="00000000" w:rsidDel="00000000" w:rsidP="00000000" w:rsidRDefault="00000000" w:rsidRPr="00000000" w14:paraId="00000027">
      <w:pPr>
        <w:spacing w:line="240" w:lineRule="auto"/>
        <w:jc w:val="both"/>
        <w:rPr>
          <w:sz w:val="24"/>
          <w:szCs w:val="24"/>
        </w:rPr>
      </w:pPr>
      <w:r w:rsidDel="00000000" w:rsidR="00000000" w:rsidRPr="00000000">
        <w:rPr>
          <w:b w:val="1"/>
          <w:sz w:val="24"/>
          <w:szCs w:val="24"/>
          <w:rtl w:val="0"/>
        </w:rPr>
        <w:t xml:space="preserve">Referências  </w:t>
      </w:r>
      <w:r w:rsidDel="00000000" w:rsidR="00000000" w:rsidRPr="00000000">
        <w:rPr>
          <w:rtl w:val="0"/>
        </w:rPr>
      </w:r>
    </w:p>
    <w:p w:rsidR="00000000" w:rsidDel="00000000" w:rsidP="00000000" w:rsidRDefault="00000000" w:rsidRPr="00000000" w14:paraId="00000028">
      <w:pPr>
        <w:spacing w:line="240" w:lineRule="auto"/>
        <w:jc w:val="both"/>
        <w:rPr>
          <w:sz w:val="24"/>
          <w:szCs w:val="24"/>
        </w:rPr>
      </w:pPr>
      <w:r w:rsidDel="00000000" w:rsidR="00000000" w:rsidRPr="00000000">
        <w:rPr>
          <w:rtl w:val="0"/>
        </w:rPr>
      </w:r>
    </w:p>
    <w:p w:rsidR="00000000" w:rsidDel="00000000" w:rsidP="00000000" w:rsidRDefault="00000000" w:rsidRPr="00000000" w14:paraId="00000029">
      <w:pPr>
        <w:spacing w:line="240" w:lineRule="auto"/>
        <w:jc w:val="both"/>
        <w:rPr>
          <w:sz w:val="24"/>
          <w:szCs w:val="24"/>
        </w:rPr>
      </w:pPr>
      <w:r w:rsidDel="00000000" w:rsidR="00000000" w:rsidRPr="00000000">
        <w:rPr>
          <w:sz w:val="24"/>
          <w:szCs w:val="24"/>
          <w:rtl w:val="0"/>
        </w:rPr>
        <w:t xml:space="preserve">BUONOCORE, M. Un weekend deliberativo all’ombra del Pantheon. </w:t>
      </w:r>
      <w:r w:rsidDel="00000000" w:rsidR="00000000" w:rsidRPr="00000000">
        <w:rPr>
          <w:i w:val="1"/>
          <w:sz w:val="24"/>
          <w:szCs w:val="24"/>
          <w:rtl w:val="0"/>
        </w:rPr>
        <w:t xml:space="preserve">Reset</w:t>
      </w:r>
      <w:r w:rsidDel="00000000" w:rsidR="00000000" w:rsidRPr="00000000">
        <w:rPr>
          <w:sz w:val="24"/>
          <w:szCs w:val="24"/>
          <w:rtl w:val="0"/>
        </w:rPr>
        <w:t xml:space="preserve">, 96, July-August, 2006.</w:t>
      </w:r>
    </w:p>
    <w:p w:rsidR="00000000" w:rsidDel="00000000" w:rsidP="00000000" w:rsidRDefault="00000000" w:rsidRPr="00000000" w14:paraId="0000002A">
      <w:pPr>
        <w:spacing w:line="240" w:lineRule="auto"/>
        <w:jc w:val="both"/>
        <w:rPr>
          <w:sz w:val="24"/>
          <w:szCs w:val="24"/>
        </w:rPr>
      </w:pPr>
      <w:r w:rsidDel="00000000" w:rsidR="00000000" w:rsidRPr="00000000">
        <w:rPr>
          <w:rtl w:val="0"/>
        </w:rPr>
      </w:r>
    </w:p>
    <w:p w:rsidR="00000000" w:rsidDel="00000000" w:rsidP="00000000" w:rsidRDefault="00000000" w:rsidRPr="00000000" w14:paraId="0000002B">
      <w:pPr>
        <w:spacing w:line="240" w:lineRule="auto"/>
        <w:jc w:val="both"/>
        <w:rPr>
          <w:sz w:val="24"/>
          <w:szCs w:val="24"/>
        </w:rPr>
      </w:pPr>
      <w:r w:rsidDel="00000000" w:rsidR="00000000" w:rsidRPr="00000000">
        <w:rPr>
          <w:sz w:val="24"/>
          <w:szCs w:val="24"/>
          <w:rtl w:val="0"/>
        </w:rPr>
        <w:t xml:space="preserve">COOK, K. J.; POWELL, C. Unfinished business: aboriginal reconciliation and restorative justice in Australia. </w:t>
      </w:r>
      <w:r w:rsidDel="00000000" w:rsidR="00000000" w:rsidRPr="00000000">
        <w:rPr>
          <w:i w:val="1"/>
          <w:sz w:val="24"/>
          <w:szCs w:val="24"/>
          <w:rtl w:val="0"/>
        </w:rPr>
        <w:t xml:space="preserve">Contemporary Justice Review</w:t>
      </w:r>
      <w:r w:rsidDel="00000000" w:rsidR="00000000" w:rsidRPr="00000000">
        <w:rPr>
          <w:sz w:val="24"/>
          <w:szCs w:val="24"/>
          <w:rtl w:val="0"/>
        </w:rPr>
        <w:t xml:space="preserve">, vol. 6, n° 3, p. 279-291, 2003.</w:t>
      </w:r>
    </w:p>
    <w:p w:rsidR="00000000" w:rsidDel="00000000" w:rsidP="00000000" w:rsidRDefault="00000000" w:rsidRPr="00000000" w14:paraId="0000002C">
      <w:pPr>
        <w:spacing w:line="240" w:lineRule="auto"/>
        <w:jc w:val="both"/>
        <w:rPr>
          <w:sz w:val="24"/>
          <w:szCs w:val="24"/>
        </w:rPr>
      </w:pPr>
      <w:r w:rsidDel="00000000" w:rsidR="00000000" w:rsidRPr="00000000">
        <w:rPr>
          <w:rtl w:val="0"/>
        </w:rPr>
      </w:r>
    </w:p>
    <w:p w:rsidR="00000000" w:rsidDel="00000000" w:rsidP="00000000" w:rsidRDefault="00000000" w:rsidRPr="00000000" w14:paraId="0000002D">
      <w:pPr>
        <w:spacing w:line="240" w:lineRule="auto"/>
        <w:jc w:val="both"/>
        <w:rPr>
          <w:sz w:val="24"/>
          <w:szCs w:val="24"/>
        </w:rPr>
      </w:pPr>
      <w:r w:rsidDel="00000000" w:rsidR="00000000" w:rsidRPr="00000000">
        <w:rPr>
          <w:sz w:val="24"/>
          <w:szCs w:val="24"/>
          <w:rtl w:val="0"/>
        </w:rPr>
        <w:t xml:space="preserve">FALEIROS JÚNIOR, J. L. D. M; ROCHA, L. E. Hologramas na Internet das Coisas. In: PARENTONI, Leonardo; NOGUEIRA, Michele (Coord.). </w:t>
      </w:r>
      <w:r w:rsidDel="00000000" w:rsidR="00000000" w:rsidRPr="00000000">
        <w:rPr>
          <w:i w:val="1"/>
          <w:sz w:val="24"/>
          <w:szCs w:val="24"/>
          <w:rtl w:val="0"/>
        </w:rPr>
        <w:t xml:space="preserve">Direito, tecnologia e inovação</w:t>
      </w:r>
      <w:r w:rsidDel="00000000" w:rsidR="00000000" w:rsidRPr="00000000">
        <w:rPr>
          <w:sz w:val="24"/>
          <w:szCs w:val="24"/>
          <w:rtl w:val="0"/>
        </w:rPr>
        <w:t xml:space="preserve">: Internet das Coisas (IoT). Belo Horizonte: Centro DTIBR, 2023. v. 5. p. 383-410.</w:t>
      </w:r>
    </w:p>
    <w:p w:rsidR="00000000" w:rsidDel="00000000" w:rsidP="00000000" w:rsidRDefault="00000000" w:rsidRPr="00000000" w14:paraId="0000002E">
      <w:pPr>
        <w:spacing w:line="240" w:lineRule="auto"/>
        <w:jc w:val="both"/>
        <w:rPr>
          <w:sz w:val="24"/>
          <w:szCs w:val="24"/>
        </w:rPr>
      </w:pPr>
      <w:r w:rsidDel="00000000" w:rsidR="00000000" w:rsidRPr="00000000">
        <w:rPr>
          <w:rtl w:val="0"/>
        </w:rPr>
      </w:r>
    </w:p>
    <w:p w:rsidR="00000000" w:rsidDel="00000000" w:rsidP="00000000" w:rsidRDefault="00000000" w:rsidRPr="00000000" w14:paraId="0000002F">
      <w:pPr>
        <w:spacing w:line="240" w:lineRule="auto"/>
        <w:jc w:val="both"/>
        <w:rPr>
          <w:sz w:val="24"/>
          <w:szCs w:val="24"/>
        </w:rPr>
      </w:pPr>
      <w:r w:rsidDel="00000000" w:rsidR="00000000" w:rsidRPr="00000000">
        <w:rPr>
          <w:sz w:val="24"/>
          <w:szCs w:val="24"/>
          <w:rtl w:val="0"/>
        </w:rPr>
        <w:t xml:space="preserve">FINLEY, M. I. </w:t>
      </w:r>
      <w:r w:rsidDel="00000000" w:rsidR="00000000" w:rsidRPr="00000000">
        <w:rPr>
          <w:i w:val="1"/>
          <w:sz w:val="24"/>
          <w:szCs w:val="24"/>
          <w:rtl w:val="0"/>
        </w:rPr>
        <w:t xml:space="preserve">Politics in the ancient world</w:t>
      </w:r>
      <w:r w:rsidDel="00000000" w:rsidR="00000000" w:rsidRPr="00000000">
        <w:rPr>
          <w:sz w:val="24"/>
          <w:szCs w:val="24"/>
          <w:rtl w:val="0"/>
        </w:rPr>
        <w:t xml:space="preserve">. Cambridge: Cambridge University Press, 1983.</w:t>
      </w:r>
    </w:p>
    <w:p w:rsidR="00000000" w:rsidDel="00000000" w:rsidP="00000000" w:rsidRDefault="00000000" w:rsidRPr="00000000" w14:paraId="00000030">
      <w:pPr>
        <w:spacing w:line="240" w:lineRule="auto"/>
        <w:jc w:val="both"/>
        <w:rPr>
          <w:color w:val="403d39"/>
          <w:sz w:val="24"/>
          <w:szCs w:val="24"/>
        </w:rPr>
      </w:pPr>
      <w:r w:rsidDel="00000000" w:rsidR="00000000" w:rsidRPr="00000000">
        <w:rPr>
          <w:rtl w:val="0"/>
        </w:rPr>
      </w:r>
    </w:p>
    <w:p w:rsidR="00000000" w:rsidDel="00000000" w:rsidP="00000000" w:rsidRDefault="00000000" w:rsidRPr="00000000" w14:paraId="00000031">
      <w:pPr>
        <w:spacing w:line="240" w:lineRule="auto"/>
        <w:jc w:val="both"/>
        <w:rPr>
          <w:sz w:val="24"/>
          <w:szCs w:val="24"/>
        </w:rPr>
      </w:pPr>
      <w:r w:rsidDel="00000000" w:rsidR="00000000" w:rsidRPr="00000000">
        <w:rPr>
          <w:sz w:val="24"/>
          <w:szCs w:val="24"/>
          <w:rtl w:val="0"/>
        </w:rPr>
        <w:t xml:space="preserve">FISHKING, J; ZANDANSHATAR, </w:t>
      </w:r>
      <w:r w:rsidDel="00000000" w:rsidR="00000000" w:rsidRPr="00000000">
        <w:rPr>
          <w:color w:val="333333"/>
          <w:sz w:val="24"/>
          <w:szCs w:val="24"/>
          <w:highlight w:val="white"/>
          <w:rtl w:val="0"/>
        </w:rPr>
        <w:t xml:space="preserve">G. </w:t>
      </w:r>
      <w:r w:rsidDel="00000000" w:rsidR="00000000" w:rsidRPr="00000000">
        <w:rPr>
          <w:sz w:val="24"/>
          <w:szCs w:val="24"/>
          <w:rtl w:val="0"/>
        </w:rPr>
        <w:t xml:space="preserve">Deliberative polling for constitutional change in Mongolia: An unprecedented experiment. International IDEA, 22 ago. 2017. Disponível em: https://constitutionnet.org/news/deliberative-polling-constitutional-change-mongolia-unprecedented-experiment. Acesso em: 15 out. 2024.</w:t>
      </w:r>
    </w:p>
    <w:p w:rsidR="00000000" w:rsidDel="00000000" w:rsidP="00000000" w:rsidRDefault="00000000" w:rsidRPr="00000000" w14:paraId="00000032">
      <w:pPr>
        <w:spacing w:line="240" w:lineRule="auto"/>
        <w:jc w:val="both"/>
        <w:rPr>
          <w:sz w:val="24"/>
          <w:szCs w:val="24"/>
        </w:rPr>
      </w:pPr>
      <w:r w:rsidDel="00000000" w:rsidR="00000000" w:rsidRPr="00000000">
        <w:rPr>
          <w:rtl w:val="0"/>
        </w:rPr>
      </w:r>
    </w:p>
    <w:p w:rsidR="00000000" w:rsidDel="00000000" w:rsidP="00000000" w:rsidRDefault="00000000" w:rsidRPr="00000000" w14:paraId="00000033">
      <w:pPr>
        <w:spacing w:line="240" w:lineRule="auto"/>
        <w:jc w:val="both"/>
        <w:rPr>
          <w:sz w:val="24"/>
          <w:szCs w:val="24"/>
        </w:rPr>
      </w:pPr>
      <w:r w:rsidDel="00000000" w:rsidR="00000000" w:rsidRPr="00000000">
        <w:rPr>
          <w:sz w:val="24"/>
          <w:szCs w:val="24"/>
          <w:rtl w:val="0"/>
        </w:rPr>
        <w:t xml:space="preserve">MANSBRIDGE, J. On the idea that participation makes better citizens. In: Elkin, S.; Soltan, K. (eds.). </w:t>
      </w:r>
      <w:r w:rsidDel="00000000" w:rsidR="00000000" w:rsidRPr="00000000">
        <w:rPr>
          <w:i w:val="1"/>
          <w:sz w:val="24"/>
          <w:szCs w:val="24"/>
          <w:rtl w:val="0"/>
        </w:rPr>
        <w:t xml:space="preserve">Citizen competence and democratic institutions Philadelphia</w:t>
      </w:r>
      <w:r w:rsidDel="00000000" w:rsidR="00000000" w:rsidRPr="00000000">
        <w:rPr>
          <w:sz w:val="24"/>
          <w:szCs w:val="24"/>
          <w:rtl w:val="0"/>
        </w:rPr>
        <w:t xml:space="preserve">: The Pennsylvania University Press, 1999.</w:t>
      </w:r>
    </w:p>
    <w:p w:rsidR="00000000" w:rsidDel="00000000" w:rsidP="00000000" w:rsidRDefault="00000000" w:rsidRPr="00000000" w14:paraId="00000034">
      <w:pPr>
        <w:spacing w:line="240" w:lineRule="auto"/>
        <w:jc w:val="both"/>
        <w:rPr>
          <w:sz w:val="24"/>
          <w:szCs w:val="24"/>
        </w:rPr>
      </w:pPr>
      <w:r w:rsidDel="00000000" w:rsidR="00000000" w:rsidRPr="00000000">
        <w:rPr>
          <w:rtl w:val="0"/>
        </w:rPr>
      </w:r>
    </w:p>
    <w:p w:rsidR="00000000" w:rsidDel="00000000" w:rsidP="00000000" w:rsidRDefault="00000000" w:rsidRPr="00000000" w14:paraId="00000035">
      <w:pPr>
        <w:spacing w:line="240" w:lineRule="auto"/>
        <w:jc w:val="both"/>
        <w:rPr>
          <w:sz w:val="24"/>
          <w:szCs w:val="24"/>
        </w:rPr>
      </w:pPr>
      <w:r w:rsidDel="00000000" w:rsidR="00000000" w:rsidRPr="00000000">
        <w:rPr>
          <w:sz w:val="24"/>
          <w:szCs w:val="24"/>
          <w:rtl w:val="0"/>
        </w:rPr>
        <w:t xml:space="preserve">RUBIÃO, A. O sorteio na política: como os minipúblicos vêm transformando a democracia. </w:t>
      </w:r>
      <w:r w:rsidDel="00000000" w:rsidR="00000000" w:rsidRPr="00000000">
        <w:rPr>
          <w:i w:val="1"/>
          <w:sz w:val="24"/>
          <w:szCs w:val="24"/>
          <w:rtl w:val="0"/>
        </w:rPr>
        <w:t xml:space="preserve">OPINIÃO PÚBLICA</w:t>
      </w:r>
      <w:r w:rsidDel="00000000" w:rsidR="00000000" w:rsidRPr="00000000">
        <w:rPr>
          <w:sz w:val="24"/>
          <w:szCs w:val="24"/>
          <w:rtl w:val="0"/>
        </w:rPr>
        <w:t xml:space="preserve">, Campinas, vol. 24, no 3, set.-dez., p. 699-723, 2018.</w:t>
      </w:r>
    </w:p>
    <w:p w:rsidR="00000000" w:rsidDel="00000000" w:rsidP="00000000" w:rsidRDefault="00000000" w:rsidRPr="00000000" w14:paraId="00000036">
      <w:pPr>
        <w:spacing w:line="240" w:lineRule="auto"/>
        <w:jc w:val="both"/>
        <w:rPr>
          <w:sz w:val="24"/>
          <w:szCs w:val="24"/>
        </w:rPr>
      </w:pPr>
      <w:r w:rsidDel="00000000" w:rsidR="00000000" w:rsidRPr="00000000">
        <w:rPr>
          <w:rtl w:val="0"/>
        </w:rPr>
      </w:r>
    </w:p>
    <w:p w:rsidR="00000000" w:rsidDel="00000000" w:rsidP="00000000" w:rsidRDefault="00000000" w:rsidRPr="00000000" w14:paraId="00000037">
      <w:pPr>
        <w:spacing w:line="240" w:lineRule="auto"/>
        <w:jc w:val="both"/>
        <w:rPr>
          <w:sz w:val="24"/>
          <w:szCs w:val="24"/>
        </w:rPr>
      </w:pPr>
      <w:r w:rsidDel="00000000" w:rsidR="00000000" w:rsidRPr="00000000">
        <w:rPr>
          <w:sz w:val="24"/>
          <w:szCs w:val="24"/>
          <w:rtl w:val="0"/>
        </w:rPr>
        <w:t xml:space="preserve">SCORALICK, P. H; MACHADO, G. A; FALEIROS JÚNIOR, J. L. D. M. Deepfakes nas eleições: riscos para a democracia e vulnerabilidade do eleitor. In: I Encontro Nacional de Direito do Futuro, 2024, Belo Horizonte. Direito Digital, algoritmos, vigilância e desinformação II [recurso eletrônico]. Belo Horizonte: Escola Superior Dom Helder Câmara, 2024. v. 11. p. 43-48.</w:t>
      </w:r>
    </w:p>
    <w:p w:rsidR="00000000" w:rsidDel="00000000" w:rsidP="00000000" w:rsidRDefault="00000000" w:rsidRPr="00000000" w14:paraId="00000038">
      <w:pPr>
        <w:spacing w:line="240" w:lineRule="auto"/>
        <w:jc w:val="both"/>
        <w:rPr>
          <w:sz w:val="24"/>
          <w:szCs w:val="24"/>
        </w:rPr>
      </w:pPr>
      <w:r w:rsidDel="00000000" w:rsidR="00000000" w:rsidRPr="00000000">
        <w:rPr>
          <w:rtl w:val="0"/>
        </w:rPr>
      </w:r>
    </w:p>
    <w:p w:rsidR="00000000" w:rsidDel="00000000" w:rsidP="00000000" w:rsidRDefault="00000000" w:rsidRPr="00000000" w14:paraId="00000039">
      <w:pPr>
        <w:spacing w:line="240" w:lineRule="auto"/>
        <w:jc w:val="both"/>
        <w:rPr>
          <w:sz w:val="24"/>
          <w:szCs w:val="24"/>
        </w:rPr>
      </w:pPr>
      <w:r w:rsidDel="00000000" w:rsidR="00000000" w:rsidRPr="00000000">
        <w:rPr>
          <w:sz w:val="24"/>
          <w:szCs w:val="24"/>
          <w:rtl w:val="0"/>
        </w:rPr>
        <w:t xml:space="preserve">SMITH, G. </w:t>
      </w:r>
      <w:r w:rsidDel="00000000" w:rsidR="00000000" w:rsidRPr="00000000">
        <w:rPr>
          <w:i w:val="1"/>
          <w:sz w:val="24"/>
          <w:szCs w:val="24"/>
          <w:rtl w:val="0"/>
        </w:rPr>
        <w:t xml:space="preserve">Democratic innovations. Designing institutions for citizen participation</w:t>
      </w:r>
      <w:r w:rsidDel="00000000" w:rsidR="00000000" w:rsidRPr="00000000">
        <w:rPr>
          <w:sz w:val="24"/>
          <w:szCs w:val="24"/>
          <w:rtl w:val="0"/>
        </w:rPr>
        <w:t xml:space="preserve">. Cambridge: Cambridge University Press, 2009.87</w:t>
      </w:r>
    </w:p>
    <w:p w:rsidR="00000000" w:rsidDel="00000000" w:rsidP="00000000" w:rsidRDefault="00000000" w:rsidRPr="00000000" w14:paraId="0000003A">
      <w:pPr>
        <w:spacing w:line="360" w:lineRule="auto"/>
        <w:jc w:val="both"/>
        <w:rPr>
          <w:sz w:val="24"/>
          <w:szCs w:val="24"/>
        </w:rPr>
      </w:pPr>
      <w:r w:rsidDel="00000000" w:rsidR="00000000" w:rsidRPr="00000000">
        <w:rPr>
          <w:rtl w:val="0"/>
        </w:rPr>
      </w:r>
    </w:p>
    <w:p w:rsidR="00000000" w:rsidDel="00000000" w:rsidP="00000000" w:rsidRDefault="00000000" w:rsidRPr="00000000" w14:paraId="0000003B">
      <w:pPr>
        <w:spacing w:line="360" w:lineRule="auto"/>
        <w:jc w:val="both"/>
        <w:rPr>
          <w:sz w:val="24"/>
          <w:szCs w:val="24"/>
        </w:rPr>
      </w:pPr>
      <w:r w:rsidDel="00000000" w:rsidR="00000000" w:rsidRPr="00000000">
        <w:rPr>
          <w:b w:val="1"/>
          <w:sz w:val="24"/>
          <w:szCs w:val="24"/>
          <w:rtl w:val="0"/>
        </w:rPr>
        <w:t xml:space="preserve">Fomento</w:t>
      </w:r>
      <w:r w:rsidDel="00000000" w:rsidR="00000000" w:rsidRPr="00000000">
        <w:rPr>
          <w:rtl w:val="0"/>
        </w:rPr>
      </w:r>
    </w:p>
    <w:p w:rsidR="00000000" w:rsidDel="00000000" w:rsidP="00000000" w:rsidRDefault="00000000" w:rsidRPr="00000000" w14:paraId="0000003C">
      <w:pPr>
        <w:spacing w:line="360" w:lineRule="auto"/>
        <w:jc w:val="both"/>
        <w:rPr>
          <w:sz w:val="24"/>
          <w:szCs w:val="24"/>
        </w:rPr>
      </w:pPr>
      <w:r w:rsidDel="00000000" w:rsidR="00000000" w:rsidRPr="00000000">
        <w:rPr>
          <w:sz w:val="24"/>
          <w:szCs w:val="24"/>
          <w:rtl w:val="0"/>
        </w:rPr>
        <w:t xml:space="preserve">Não houve fomento disponível para a presente iniciativa.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D">
      <w:pPr>
        <w:spacing w:line="240" w:lineRule="auto"/>
        <w:rPr>
          <w:sz w:val="24"/>
          <w:szCs w:val="24"/>
        </w:rPr>
      </w:pPr>
      <w:r w:rsidDel="00000000" w:rsidR="00000000" w:rsidRPr="00000000">
        <w:rPr>
          <w:rStyle w:val="FootnoteReference"/>
          <w:vertAlign w:val="superscript"/>
        </w:rPr>
        <w:footnoteRef/>
      </w:r>
      <w:r w:rsidDel="00000000" w:rsidR="00000000" w:rsidRPr="00000000">
        <w:rPr>
          <w:sz w:val="24"/>
          <w:szCs w:val="24"/>
          <w:rtl w:val="0"/>
        </w:rPr>
        <w:t xml:space="preserve"> </w:t>
      </w:r>
      <w:r w:rsidDel="00000000" w:rsidR="00000000" w:rsidRPr="00000000">
        <w:rPr>
          <w:sz w:val="24"/>
          <w:szCs w:val="24"/>
          <w:rtl w:val="0"/>
        </w:rPr>
        <w:t xml:space="preserve">Graduando em Direito pela Faculdade Milton Campos. E-mail: pedro.scoralick@gmail.com</w:t>
      </w:r>
    </w:p>
  </w:footnote>
  <w:footnote w:id="1">
    <w:p w:rsidR="00000000" w:rsidDel="00000000" w:rsidP="00000000" w:rsidRDefault="00000000" w:rsidRPr="00000000" w14:paraId="0000003E">
      <w:pPr>
        <w:spacing w:line="240" w:lineRule="auto"/>
        <w:rPr>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4"/>
          <w:szCs w:val="24"/>
          <w:rtl w:val="0"/>
        </w:rPr>
        <w:t xml:space="preserve">Graduando em Direito pela Faculdade Milton Campos. E-mail: </w:t>
      </w:r>
      <w:hyperlink r:id="rId1">
        <w:r w:rsidDel="00000000" w:rsidR="00000000" w:rsidRPr="00000000">
          <w:rPr>
            <w:color w:val="1155cc"/>
            <w:sz w:val="24"/>
            <w:szCs w:val="24"/>
            <w:u w:val="single"/>
            <w:rtl w:val="0"/>
          </w:rPr>
          <w:t xml:space="preserve">gabrielaraujomachado22@gmail.com</w:t>
        </w:r>
      </w:hyperlink>
      <w:r w:rsidDel="00000000" w:rsidR="00000000" w:rsidRPr="00000000">
        <w:rPr>
          <w:rtl w:val="0"/>
        </w:rPr>
      </w:r>
    </w:p>
  </w:footnote>
  <w:footnote w:id="2">
    <w:p w:rsidR="00000000" w:rsidDel="00000000" w:rsidP="00000000" w:rsidRDefault="00000000" w:rsidRPr="00000000" w14:paraId="0000003F">
      <w:pPr>
        <w:spacing w:line="240" w:lineRule="auto"/>
        <w:rPr>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4"/>
          <w:szCs w:val="24"/>
          <w:rtl w:val="0"/>
        </w:rPr>
        <w:t xml:space="preserve">Doutor em ciência política (Universidade Paris 8). Professor da Faculdade Milton Campos. E-mail: rubiao.andre@gmail.com</w:t>
      </w:r>
    </w:p>
    <w:p w:rsidR="00000000" w:rsidDel="00000000" w:rsidP="00000000" w:rsidRDefault="00000000" w:rsidRPr="00000000" w14:paraId="00000040">
      <w:pPr>
        <w:spacing w:line="240" w:lineRule="auto"/>
        <w:rPr>
          <w:sz w:val="24"/>
          <w:szCs w:val="24"/>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paragraph" w:styleId="NormalWeb">
    <w:name w:val="Normal (Web)"/>
    <w:basedOn w:val="Normal"/>
    <w:uiPriority w:val="99"/>
    <w:semiHidden w:val="1"/>
    <w:unhideWhenUsed w:val="1"/>
    <w:rsid w:val="00190182"/>
    <w:rPr>
      <w:rFonts w:ascii="Times New Roman" w:cs="Times New Roman" w:hAnsi="Times New Roman"/>
      <w:sz w:val="24"/>
      <w:szCs w:val="24"/>
    </w:rPr>
  </w:style>
  <w:style w:type="paragraph" w:styleId="Textodebalo">
    <w:name w:val="Balloon Text"/>
    <w:basedOn w:val="Normal"/>
    <w:link w:val="TextodebaloChar"/>
    <w:uiPriority w:val="99"/>
    <w:semiHidden w:val="1"/>
    <w:unhideWhenUsed w:val="1"/>
    <w:rsid w:val="00BC4F22"/>
    <w:pPr>
      <w:spacing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C4F22"/>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mailto:gabrielaraujomachado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2bVYopuO/+zJTsgMyDFV4yQEqQ==">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2024-11-26T21:00:00Z</dcterms:created>
  <dc:creator>André Rubião</dc:creator>
</cp:coreProperties>
</file>