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3036B" w14:textId="0C01CA21" w:rsidR="00CB094C" w:rsidRPr="0030383E" w:rsidRDefault="0064345A" w:rsidP="00EF1397">
      <w:pPr>
        <w:spacing w:before="1" w:line="360" w:lineRule="auto"/>
        <w:ind w:right="106"/>
        <w:jc w:val="center"/>
        <w:rPr>
          <w:rFonts w:ascii="Arial" w:eastAsia="Times New Roman" w:hAnsi="Arial" w:cs="Arial"/>
          <w:b/>
          <w:sz w:val="24"/>
          <w:szCs w:val="24"/>
        </w:rPr>
      </w:pPr>
      <w:r w:rsidRPr="0030383E">
        <w:rPr>
          <w:rFonts w:ascii="Arial" w:eastAsia="Times New Roman" w:hAnsi="Arial" w:cs="Arial"/>
          <w:b/>
          <w:sz w:val="24"/>
          <w:szCs w:val="24"/>
        </w:rPr>
        <w:t>AVALIAÇÃO DA PERCEPÇÃO DA POPULAÇÃO UNIVERSITÁRIA SOBRE ENFERMIDADES ZOONÓTICAS NO MUNICÍPIO DE UBERLÂNDIA, MINAS GERAIS</w:t>
      </w:r>
    </w:p>
    <w:p w14:paraId="20C76C43" w14:textId="77777777" w:rsidR="0030383E" w:rsidRPr="0030383E" w:rsidRDefault="0030383E" w:rsidP="0030383E">
      <w:pPr>
        <w:spacing w:line="360" w:lineRule="auto"/>
        <w:ind w:left="616" w:right="601"/>
        <w:jc w:val="center"/>
        <w:rPr>
          <w:rFonts w:ascii="Arial" w:eastAsia="Times New Roman" w:hAnsi="Arial" w:cs="Arial"/>
          <w:bCs/>
          <w:sz w:val="24"/>
          <w:szCs w:val="24"/>
        </w:rPr>
      </w:pPr>
      <w:r w:rsidRPr="0030383E">
        <w:rPr>
          <w:rFonts w:ascii="Arial" w:eastAsia="Times New Roman" w:hAnsi="Arial" w:cs="Arial"/>
          <w:bCs/>
          <w:sz w:val="24"/>
          <w:szCs w:val="24"/>
        </w:rPr>
        <w:t>Melissa Lima Almeida Gonçalves¹; Maria Clara de Lima Rios²; Maria Júlia Finzer³; Bruna Custódio Ferreira (Msc.)</w:t>
      </w:r>
      <w:r w:rsidRPr="0030383E">
        <w:rPr>
          <w:rFonts w:ascii="Arial" w:eastAsia="Times New Roman" w:hAnsi="Arial" w:cs="Arial"/>
          <w:bCs/>
          <w:sz w:val="24"/>
          <w:szCs w:val="24"/>
          <w:vertAlign w:val="superscript"/>
        </w:rPr>
        <w:t>4</w:t>
      </w:r>
      <w:r w:rsidRPr="0030383E">
        <w:rPr>
          <w:rFonts w:ascii="Arial" w:eastAsia="Times New Roman" w:hAnsi="Arial" w:cs="Arial"/>
          <w:bCs/>
          <w:sz w:val="24"/>
          <w:szCs w:val="24"/>
        </w:rPr>
        <w:t>.</w:t>
      </w:r>
    </w:p>
    <w:p w14:paraId="44C35BC3" w14:textId="6213C753" w:rsidR="0064345A" w:rsidRPr="0030383E" w:rsidRDefault="0030383E" w:rsidP="0030383E">
      <w:pPr>
        <w:spacing w:line="360" w:lineRule="auto"/>
        <w:ind w:left="616" w:right="601"/>
        <w:jc w:val="center"/>
        <w:rPr>
          <w:rFonts w:ascii="Arial" w:eastAsia="Times New Roman" w:hAnsi="Arial" w:cs="Arial"/>
          <w:bCs/>
          <w:sz w:val="24"/>
          <w:szCs w:val="24"/>
        </w:rPr>
      </w:pPr>
      <w:r w:rsidRPr="0030383E">
        <w:rPr>
          <w:rFonts w:ascii="Arial" w:eastAsia="Times New Roman" w:hAnsi="Arial" w:cs="Arial"/>
          <w:bCs/>
          <w:sz w:val="24"/>
          <w:szCs w:val="24"/>
          <w:vertAlign w:val="superscript"/>
        </w:rPr>
        <w:t>1,2,3,4</w:t>
      </w:r>
      <w:r>
        <w:rPr>
          <w:rFonts w:ascii="Arial" w:eastAsia="Times New Roman" w:hAnsi="Arial" w:cs="Arial"/>
          <w:bCs/>
          <w:sz w:val="24"/>
          <w:szCs w:val="24"/>
        </w:rPr>
        <w:t xml:space="preserve"> </w:t>
      </w:r>
      <w:r w:rsidRPr="0030383E">
        <w:rPr>
          <w:rFonts w:ascii="Arial" w:eastAsia="Times New Roman" w:hAnsi="Arial" w:cs="Arial"/>
          <w:bCs/>
          <w:sz w:val="24"/>
          <w:szCs w:val="24"/>
        </w:rPr>
        <w:t>Centro Universitário UNA. Uberlândia, Minas Gerais.</w:t>
      </w:r>
    </w:p>
    <w:p w14:paraId="66C940B9" w14:textId="2D73D9BF" w:rsidR="216657A2" w:rsidRDefault="216657A2" w:rsidP="216657A2">
      <w:pPr>
        <w:spacing w:line="360" w:lineRule="auto"/>
        <w:ind w:left="616" w:right="601"/>
        <w:jc w:val="center"/>
        <w:rPr>
          <w:rFonts w:ascii="Arial" w:eastAsia="Times New Roman" w:hAnsi="Arial" w:cs="Arial"/>
          <w:sz w:val="24"/>
          <w:szCs w:val="24"/>
        </w:rPr>
      </w:pPr>
    </w:p>
    <w:p w14:paraId="23366955" w14:textId="77777777" w:rsidR="0064345A" w:rsidRPr="0030383E" w:rsidRDefault="0064345A" w:rsidP="00EF1397">
      <w:pPr>
        <w:pBdr>
          <w:top w:val="nil"/>
          <w:left w:val="nil"/>
          <w:bottom w:val="nil"/>
          <w:right w:val="nil"/>
          <w:between w:val="nil"/>
        </w:pBdr>
        <w:spacing w:before="7" w:line="360" w:lineRule="auto"/>
        <w:jc w:val="both"/>
        <w:rPr>
          <w:rFonts w:ascii="Arial" w:eastAsia="Times New Roman" w:hAnsi="Arial" w:cs="Arial"/>
          <w:b/>
          <w:bCs/>
          <w:sz w:val="24"/>
          <w:szCs w:val="24"/>
        </w:rPr>
      </w:pPr>
      <w:r w:rsidRPr="0030383E">
        <w:rPr>
          <w:rFonts w:ascii="Arial" w:eastAsia="Times New Roman" w:hAnsi="Arial" w:cs="Arial"/>
          <w:b/>
          <w:bCs/>
          <w:sz w:val="24"/>
          <w:szCs w:val="24"/>
        </w:rPr>
        <w:t xml:space="preserve">RESUMO </w:t>
      </w:r>
    </w:p>
    <w:p w14:paraId="63356A38" w14:textId="00BADDA5" w:rsidR="0064345A" w:rsidRPr="0030383E" w:rsidRDefault="00EF1397" w:rsidP="27EC6898">
      <w:pPr>
        <w:pStyle w:val="NormalWeb"/>
        <w:shd w:val="clear" w:color="auto" w:fill="FFFFFF" w:themeFill="background1"/>
        <w:spacing w:before="0" w:beforeAutospacing="0" w:after="0" w:afterAutospacing="0" w:line="360" w:lineRule="auto"/>
        <w:jc w:val="both"/>
        <w:rPr>
          <w:rFonts w:ascii="Arial" w:hAnsi="Arial" w:cs="Arial"/>
        </w:rPr>
      </w:pPr>
      <w:r w:rsidRPr="0030383E">
        <w:rPr>
          <w:rFonts w:ascii="Arial" w:hAnsi="Arial" w:cs="Arial"/>
        </w:rPr>
        <w:t>A Agenda 2030 é uma iniciativa da Organização das Nações Unidas que propõe um pacto global em prol do desenvolvimento sustentável utilizando os objetivos do desenvolvimento sustentável (ODS), como base para atingir as metas propostas</w:t>
      </w:r>
      <w:r w:rsidR="66C10BDB" w:rsidRPr="66C10BDB">
        <w:rPr>
          <w:rFonts w:ascii="Arial" w:hAnsi="Arial" w:cs="Arial"/>
        </w:rPr>
        <w:t>.</w:t>
      </w:r>
      <w:r w:rsidRPr="0030383E">
        <w:rPr>
          <w:rFonts w:ascii="Arial" w:hAnsi="Arial" w:cs="Arial"/>
        </w:rPr>
        <w:t xml:space="preserve"> Na perspectiva da saúde única, visto a ocorrência e o comportamento endêmico de doenças negligenciadas como leishmaniose e leptospirose, também a presença de todos os fatores para sua manutenção e disseminação na região, o estudo proposto busca elucidar o conhecimento da população universitária residente em Uberlândia, Minas Gerais, sobre a leishmaniose e a leptospirose.</w:t>
      </w:r>
      <w:r w:rsidR="49CD000D" w:rsidRPr="49CD000D">
        <w:rPr>
          <w:rFonts w:ascii="Arial" w:hAnsi="Arial" w:cs="Arial"/>
        </w:rPr>
        <w:t xml:space="preserve"> </w:t>
      </w:r>
      <w:r w:rsidR="03ED701D" w:rsidRPr="03ED701D">
        <w:rPr>
          <w:rFonts w:ascii="Arial" w:hAnsi="Arial" w:cs="Arial"/>
        </w:rPr>
        <w:t>O estudo foi conduzido com uma abordagem quantitativa e delineamento transversal, visando avaliar a percepção da população universitária sobre leishmaniose e leptospirose. O público-alvo foi composto por estudantes matriculados em instituições de ensino superior na cidade de Uberlândia, Minas Gerais.</w:t>
      </w:r>
      <w:r w:rsidR="0569652E" w:rsidRPr="0569652E">
        <w:rPr>
          <w:rFonts w:ascii="Arial" w:hAnsi="Arial" w:cs="Arial"/>
        </w:rPr>
        <w:t xml:space="preserve"> </w:t>
      </w:r>
      <w:r w:rsidR="00593844" w:rsidRPr="00593844">
        <w:rPr>
          <w:rFonts w:ascii="Arial" w:hAnsi="Arial" w:cs="Arial"/>
        </w:rPr>
        <w:t xml:space="preserve">Os dados foram coletados utilizando questionários online estruturados na plataforma Google </w:t>
      </w:r>
      <w:proofErr w:type="spellStart"/>
      <w:r w:rsidR="00593844" w:rsidRPr="00593844">
        <w:rPr>
          <w:rFonts w:ascii="Arial" w:hAnsi="Arial" w:cs="Arial"/>
        </w:rPr>
        <w:t>Forms</w:t>
      </w:r>
      <w:proofErr w:type="spellEnd"/>
      <w:r w:rsidR="00593844" w:rsidRPr="00593844">
        <w:rPr>
          <w:rFonts w:ascii="Arial" w:hAnsi="Arial" w:cs="Arial"/>
        </w:rPr>
        <w:t xml:space="preserve"> durante o mês de novembro de 2024.</w:t>
      </w:r>
      <w:r w:rsidR="71FCE150" w:rsidRPr="71FCE150">
        <w:rPr>
          <w:rFonts w:ascii="Arial" w:hAnsi="Arial" w:cs="Arial"/>
        </w:rPr>
        <w:t xml:space="preserve"> </w:t>
      </w:r>
      <w:r w:rsidR="4F152C61" w:rsidRPr="4F152C61">
        <w:rPr>
          <w:rFonts w:ascii="Arial" w:hAnsi="Arial" w:cs="Arial"/>
        </w:rPr>
        <w:t xml:space="preserve">33 questionários </w:t>
      </w:r>
      <w:r w:rsidR="09995E41" w:rsidRPr="09995E41">
        <w:rPr>
          <w:rFonts w:ascii="Arial" w:hAnsi="Arial" w:cs="Arial"/>
        </w:rPr>
        <w:t xml:space="preserve">foram respondidos e </w:t>
      </w:r>
      <w:r w:rsidR="2EDDB056" w:rsidRPr="2EDDB056">
        <w:rPr>
          <w:rFonts w:ascii="Arial" w:hAnsi="Arial" w:cs="Arial"/>
        </w:rPr>
        <w:t xml:space="preserve">os resultados </w:t>
      </w:r>
      <w:r w:rsidR="424FE62A" w:rsidRPr="424FE62A">
        <w:rPr>
          <w:rFonts w:ascii="Arial" w:hAnsi="Arial" w:cs="Arial"/>
        </w:rPr>
        <w:t xml:space="preserve">obtidos </w:t>
      </w:r>
      <w:r w:rsidR="31E3B3FE" w:rsidRPr="31E3B3FE">
        <w:rPr>
          <w:rFonts w:ascii="Arial" w:hAnsi="Arial" w:cs="Arial"/>
        </w:rPr>
        <w:t>foram: 100%</w:t>
      </w:r>
      <w:r w:rsidR="40A5DD8C" w:rsidRPr="40A5DD8C">
        <w:rPr>
          <w:rFonts w:ascii="Arial" w:hAnsi="Arial" w:cs="Arial"/>
        </w:rPr>
        <w:t xml:space="preserve"> da </w:t>
      </w:r>
      <w:r w:rsidR="0522A601" w:rsidRPr="0522A601">
        <w:rPr>
          <w:rFonts w:ascii="Arial" w:hAnsi="Arial" w:cs="Arial"/>
        </w:rPr>
        <w:t xml:space="preserve">população conhece </w:t>
      </w:r>
      <w:r w:rsidR="639AD436" w:rsidRPr="639AD436">
        <w:rPr>
          <w:rFonts w:ascii="Arial" w:hAnsi="Arial" w:cs="Arial"/>
        </w:rPr>
        <w:t xml:space="preserve">a </w:t>
      </w:r>
      <w:r w:rsidR="558E5B3A" w:rsidRPr="558E5B3A">
        <w:rPr>
          <w:rFonts w:ascii="Arial" w:hAnsi="Arial" w:cs="Arial"/>
        </w:rPr>
        <w:t>leishmaniose</w:t>
      </w:r>
      <w:r w:rsidR="701F7E57" w:rsidRPr="701F7E57">
        <w:rPr>
          <w:rFonts w:ascii="Arial" w:hAnsi="Arial" w:cs="Arial"/>
        </w:rPr>
        <w:t>,</w:t>
      </w:r>
      <w:r w:rsidR="2DC0EE04" w:rsidRPr="2DC0EE04">
        <w:rPr>
          <w:rFonts w:ascii="Arial" w:hAnsi="Arial" w:cs="Arial"/>
        </w:rPr>
        <w:t xml:space="preserve"> mas </w:t>
      </w:r>
      <w:r w:rsidR="07D8D107" w:rsidRPr="07D8D107">
        <w:rPr>
          <w:rFonts w:ascii="Arial" w:hAnsi="Arial" w:cs="Arial"/>
        </w:rPr>
        <w:t>aproximadamente 10%</w:t>
      </w:r>
      <w:r w:rsidR="6574D9CB" w:rsidRPr="6574D9CB">
        <w:rPr>
          <w:rFonts w:ascii="Arial" w:hAnsi="Arial" w:cs="Arial"/>
        </w:rPr>
        <w:t xml:space="preserve"> </w:t>
      </w:r>
      <w:r w:rsidR="234C692E" w:rsidRPr="234C692E">
        <w:rPr>
          <w:rFonts w:ascii="Arial" w:hAnsi="Arial" w:cs="Arial"/>
        </w:rPr>
        <w:t xml:space="preserve">não tem </w:t>
      </w:r>
      <w:r w:rsidR="1CDF486E" w:rsidRPr="1CDF486E">
        <w:rPr>
          <w:rFonts w:ascii="Arial" w:hAnsi="Arial" w:cs="Arial"/>
        </w:rPr>
        <w:t>conhecimento</w:t>
      </w:r>
      <w:r w:rsidR="234C692E" w:rsidRPr="234C692E">
        <w:rPr>
          <w:rFonts w:ascii="Arial" w:hAnsi="Arial" w:cs="Arial"/>
        </w:rPr>
        <w:t xml:space="preserve"> acerca dos </w:t>
      </w:r>
      <w:r w:rsidR="1CA7F467" w:rsidRPr="1CA7F467">
        <w:rPr>
          <w:rFonts w:ascii="Arial" w:hAnsi="Arial" w:cs="Arial"/>
        </w:rPr>
        <w:t xml:space="preserve">sintomas, </w:t>
      </w:r>
      <w:r w:rsidR="3E45B9F6" w:rsidRPr="3E45B9F6">
        <w:rPr>
          <w:rFonts w:ascii="Arial" w:hAnsi="Arial" w:cs="Arial"/>
        </w:rPr>
        <w:t xml:space="preserve">transmissão e </w:t>
      </w:r>
      <w:r w:rsidR="377C60ED" w:rsidRPr="377C60ED">
        <w:rPr>
          <w:rFonts w:ascii="Arial" w:hAnsi="Arial" w:cs="Arial"/>
        </w:rPr>
        <w:t>formas de</w:t>
      </w:r>
      <w:r w:rsidR="2F16B100" w:rsidRPr="2F16B100">
        <w:rPr>
          <w:rFonts w:ascii="Arial" w:hAnsi="Arial" w:cs="Arial"/>
        </w:rPr>
        <w:t xml:space="preserve"> </w:t>
      </w:r>
      <w:r w:rsidR="1CDF486E" w:rsidRPr="1CDF486E">
        <w:rPr>
          <w:rFonts w:ascii="Arial" w:hAnsi="Arial" w:cs="Arial"/>
        </w:rPr>
        <w:t>prevenção</w:t>
      </w:r>
      <w:r w:rsidR="74AD6EED" w:rsidRPr="74AD6EED">
        <w:rPr>
          <w:rFonts w:ascii="Arial" w:hAnsi="Arial" w:cs="Arial"/>
        </w:rPr>
        <w:t xml:space="preserve">. </w:t>
      </w:r>
      <w:r w:rsidR="1E983092" w:rsidRPr="1E983092">
        <w:rPr>
          <w:rFonts w:ascii="Arial" w:hAnsi="Arial" w:cs="Arial"/>
        </w:rPr>
        <w:t xml:space="preserve">Para a leptospirose, </w:t>
      </w:r>
      <w:proofErr w:type="gramStart"/>
      <w:r w:rsidR="1E983092" w:rsidRPr="1E983092">
        <w:rPr>
          <w:rFonts w:ascii="Arial" w:hAnsi="Arial" w:cs="Arial"/>
        </w:rPr>
        <w:t>97% conhece</w:t>
      </w:r>
      <w:proofErr w:type="gramEnd"/>
      <w:r w:rsidR="1E983092" w:rsidRPr="1E983092">
        <w:rPr>
          <w:rFonts w:ascii="Arial" w:hAnsi="Arial" w:cs="Arial"/>
        </w:rPr>
        <w:t xml:space="preserve"> a doença, mas 10% não tem conhecimento acerca dos sintomas, transmissão e formas de prevenção.</w:t>
      </w:r>
      <w:r w:rsidR="6D91BC51" w:rsidRPr="6D91BC51">
        <w:rPr>
          <w:rFonts w:ascii="Arial" w:hAnsi="Arial" w:cs="Arial"/>
        </w:rPr>
        <w:t xml:space="preserve"> </w:t>
      </w:r>
      <w:r w:rsidR="32F942FB" w:rsidRPr="32F942FB">
        <w:rPr>
          <w:rFonts w:ascii="Arial" w:hAnsi="Arial" w:cs="Arial"/>
        </w:rPr>
        <w:t>O estudo</w:t>
      </w:r>
      <w:r w:rsidR="5CD1F230" w:rsidRPr="5CD1F230">
        <w:rPr>
          <w:rFonts w:ascii="Arial" w:hAnsi="Arial" w:cs="Arial"/>
        </w:rPr>
        <w:t xml:space="preserve"> revela que mesmo em um público em condições favoráveis de aquisição de conhecimento privilegiadas, como os estudantes universitários, é necessário mitigar a veiculação e aquisição do conhecimento associado a doenças como leishmaniose e a leptospirose.</w:t>
      </w:r>
    </w:p>
    <w:p w14:paraId="05AA004C" w14:textId="77777777" w:rsidR="0064345A" w:rsidRPr="0030383E" w:rsidRDefault="0064345A" w:rsidP="00EF1397">
      <w:pPr>
        <w:pBdr>
          <w:top w:val="nil"/>
          <w:left w:val="nil"/>
          <w:bottom w:val="nil"/>
          <w:right w:val="nil"/>
          <w:between w:val="nil"/>
        </w:pBdr>
        <w:spacing w:before="7" w:line="360" w:lineRule="auto"/>
        <w:jc w:val="both"/>
        <w:rPr>
          <w:rFonts w:ascii="Arial" w:eastAsia="Times New Roman" w:hAnsi="Arial" w:cs="Arial"/>
          <w:b/>
          <w:bCs/>
          <w:sz w:val="24"/>
          <w:szCs w:val="24"/>
        </w:rPr>
      </w:pPr>
    </w:p>
    <w:p w14:paraId="67D0BF11" w14:textId="5558DD0B" w:rsidR="0064345A" w:rsidRPr="00874EE6" w:rsidRDefault="0064345A" w:rsidP="00EF1397">
      <w:pPr>
        <w:pBdr>
          <w:top w:val="nil"/>
          <w:left w:val="nil"/>
          <w:bottom w:val="nil"/>
          <w:right w:val="nil"/>
          <w:between w:val="nil"/>
        </w:pBdr>
        <w:spacing w:before="7" w:line="360" w:lineRule="auto"/>
        <w:jc w:val="both"/>
        <w:rPr>
          <w:rFonts w:ascii="Arial" w:eastAsia="Times New Roman" w:hAnsi="Arial" w:cs="Arial"/>
          <w:sz w:val="24"/>
          <w:szCs w:val="24"/>
        </w:rPr>
      </w:pPr>
      <w:r w:rsidRPr="0030383E">
        <w:rPr>
          <w:rFonts w:ascii="Arial" w:eastAsia="Times New Roman" w:hAnsi="Arial" w:cs="Arial"/>
          <w:b/>
          <w:bCs/>
          <w:sz w:val="24"/>
          <w:szCs w:val="24"/>
        </w:rPr>
        <w:t xml:space="preserve">PALAVRAS-CHAVE: </w:t>
      </w:r>
      <w:r w:rsidR="00F2664A" w:rsidRPr="0030383E">
        <w:rPr>
          <w:rFonts w:ascii="Arial" w:eastAsia="Times New Roman" w:hAnsi="Arial" w:cs="Arial"/>
          <w:sz w:val="24"/>
          <w:szCs w:val="24"/>
        </w:rPr>
        <w:t>ODS; Saúde Única; Zoonoses</w:t>
      </w:r>
      <w:r w:rsidR="00E40607">
        <w:rPr>
          <w:rFonts w:ascii="Arial" w:eastAsia="Times New Roman" w:hAnsi="Arial" w:cs="Arial"/>
          <w:sz w:val="24"/>
          <w:szCs w:val="24"/>
        </w:rPr>
        <w:t>.</w:t>
      </w:r>
    </w:p>
    <w:p w14:paraId="59374A51" w14:textId="3D5116F3" w:rsidR="080D0FD5" w:rsidRDefault="080D0FD5" w:rsidP="080D0FD5">
      <w:pPr>
        <w:pBdr>
          <w:top w:val="nil"/>
          <w:left w:val="nil"/>
          <w:bottom w:val="nil"/>
          <w:right w:val="nil"/>
          <w:between w:val="nil"/>
        </w:pBdr>
        <w:spacing w:before="7" w:line="360" w:lineRule="auto"/>
        <w:jc w:val="both"/>
        <w:rPr>
          <w:rFonts w:ascii="Arial" w:eastAsia="Times New Roman" w:hAnsi="Arial" w:cs="Arial"/>
          <w:b/>
          <w:bCs/>
          <w:sz w:val="24"/>
          <w:szCs w:val="24"/>
        </w:rPr>
      </w:pPr>
    </w:p>
    <w:p w14:paraId="4F950625" w14:textId="1AC6D870" w:rsidR="00192E6A" w:rsidRPr="0030383E" w:rsidRDefault="0064345A" w:rsidP="00EF1397">
      <w:pPr>
        <w:pBdr>
          <w:top w:val="nil"/>
          <w:left w:val="nil"/>
          <w:bottom w:val="nil"/>
          <w:right w:val="nil"/>
          <w:between w:val="nil"/>
        </w:pBdr>
        <w:spacing w:before="7" w:line="360" w:lineRule="auto"/>
        <w:jc w:val="both"/>
        <w:rPr>
          <w:rFonts w:ascii="Arial" w:eastAsia="Times New Roman" w:hAnsi="Arial" w:cs="Arial"/>
          <w:b/>
          <w:bCs/>
          <w:sz w:val="24"/>
          <w:szCs w:val="24"/>
        </w:rPr>
      </w:pPr>
      <w:r w:rsidRPr="0030383E">
        <w:rPr>
          <w:rFonts w:ascii="Arial" w:eastAsia="Times New Roman" w:hAnsi="Arial" w:cs="Arial"/>
          <w:b/>
          <w:bCs/>
          <w:sz w:val="24"/>
          <w:szCs w:val="24"/>
        </w:rPr>
        <w:lastRenderedPageBreak/>
        <w:t>INTRODUÇÃO</w:t>
      </w:r>
    </w:p>
    <w:p w14:paraId="644646D6" w14:textId="77777777" w:rsidR="00EA55CA" w:rsidRPr="0030383E" w:rsidRDefault="00EA55CA" w:rsidP="00EF1397">
      <w:pPr>
        <w:pBdr>
          <w:top w:val="nil"/>
          <w:left w:val="nil"/>
          <w:bottom w:val="nil"/>
          <w:right w:val="nil"/>
          <w:between w:val="nil"/>
        </w:pBdr>
        <w:spacing w:before="7" w:line="360" w:lineRule="auto"/>
        <w:jc w:val="both"/>
        <w:rPr>
          <w:rFonts w:ascii="Arial" w:eastAsia="Times New Roman" w:hAnsi="Arial" w:cs="Arial"/>
          <w:b/>
          <w:bCs/>
          <w:sz w:val="24"/>
          <w:szCs w:val="24"/>
        </w:rPr>
      </w:pPr>
    </w:p>
    <w:p w14:paraId="332C2284" w14:textId="478B3CD8" w:rsidR="00192E6A" w:rsidRPr="0030383E" w:rsidRDefault="00192E6A" w:rsidP="00EF1397">
      <w:pPr>
        <w:pStyle w:val="NormalWeb"/>
        <w:shd w:val="clear" w:color="auto" w:fill="FFFFFF"/>
        <w:spacing w:before="0" w:beforeAutospacing="0" w:after="0" w:afterAutospacing="0" w:line="360" w:lineRule="auto"/>
        <w:jc w:val="both"/>
        <w:rPr>
          <w:rFonts w:ascii="Arial" w:hAnsi="Arial" w:cs="Arial"/>
        </w:rPr>
      </w:pPr>
      <w:r w:rsidRPr="0030383E">
        <w:rPr>
          <w:rFonts w:ascii="Arial" w:hAnsi="Arial" w:cs="Arial"/>
        </w:rPr>
        <w:t xml:space="preserve">A Agenda 2030 é uma iniciativa da Organização das Nações Unidas que propõe um pacto global em prol do desenvolvimento sustentável utilizando os objetivos do desenvolvimento sustentável (ODS), como base para atingir as metas propostas. Dentre os 17 objetivos estabelecidos, o </w:t>
      </w:r>
      <w:r w:rsidR="00EA55CA" w:rsidRPr="0030383E">
        <w:rPr>
          <w:rFonts w:ascii="Arial" w:hAnsi="Arial" w:cs="Arial"/>
        </w:rPr>
        <w:t>de</w:t>
      </w:r>
      <w:r w:rsidRPr="0030383E">
        <w:rPr>
          <w:rFonts w:ascii="Arial" w:hAnsi="Arial" w:cs="Arial"/>
        </w:rPr>
        <w:t xml:space="preserve"> número três é dedicado à ‘Saúde e ao Bem-Estar’ e conta com metas que englobam</w:t>
      </w:r>
      <w:r w:rsidR="00EF1397" w:rsidRPr="0030383E">
        <w:rPr>
          <w:rFonts w:ascii="Arial" w:hAnsi="Arial" w:cs="Arial"/>
        </w:rPr>
        <w:t xml:space="preserve">, dentre outras, </w:t>
      </w:r>
      <w:r w:rsidRPr="0030383E">
        <w:rPr>
          <w:rFonts w:ascii="Arial" w:hAnsi="Arial" w:cs="Arial"/>
        </w:rPr>
        <w:t>o combate as doenças negligenciadas (MOREIRA, et al. 2019</w:t>
      </w:r>
      <w:r w:rsidR="00EA55CA" w:rsidRPr="0030383E">
        <w:rPr>
          <w:rFonts w:ascii="Arial" w:hAnsi="Arial" w:cs="Arial"/>
        </w:rPr>
        <w:t>; ONU,2015</w:t>
      </w:r>
      <w:r w:rsidRPr="0030383E">
        <w:rPr>
          <w:rFonts w:ascii="Arial" w:hAnsi="Arial" w:cs="Arial"/>
        </w:rPr>
        <w:t xml:space="preserve">). </w:t>
      </w:r>
    </w:p>
    <w:p w14:paraId="3F34E670" w14:textId="1D92DBF9" w:rsidR="00192E6A" w:rsidRPr="0030383E" w:rsidRDefault="00192E6A" w:rsidP="00EF1397">
      <w:pPr>
        <w:pStyle w:val="NormalWeb"/>
        <w:shd w:val="clear" w:color="auto" w:fill="FFFFFF"/>
        <w:spacing w:before="0" w:beforeAutospacing="0" w:after="0" w:afterAutospacing="0" w:line="360" w:lineRule="auto"/>
        <w:jc w:val="both"/>
        <w:rPr>
          <w:rFonts w:ascii="Arial" w:hAnsi="Arial" w:cs="Arial"/>
        </w:rPr>
      </w:pPr>
      <w:r w:rsidRPr="0030383E">
        <w:rPr>
          <w:rFonts w:ascii="Arial" w:hAnsi="Arial" w:cs="Arial"/>
        </w:rPr>
        <w:t>A estreita relação com a falta de saneamento básico e infraestrutura, o desinteresse público para soluções viáveis e a necessidade de tratamentos onerosos permanentes ou de longa duração após a infecção, fazem com que doenças sejam classificadas na literatura internacional como Doenças Tropicais Negligenciadas (</w:t>
      </w:r>
      <w:proofErr w:type="spellStart"/>
      <w:r w:rsidRPr="0030383E">
        <w:rPr>
          <w:rFonts w:ascii="Arial" w:hAnsi="Arial" w:cs="Arial"/>
        </w:rPr>
        <w:t>DTNs</w:t>
      </w:r>
      <w:proofErr w:type="spellEnd"/>
      <w:r w:rsidRPr="0030383E">
        <w:rPr>
          <w:rFonts w:ascii="Arial" w:hAnsi="Arial" w:cs="Arial"/>
        </w:rPr>
        <w:t xml:space="preserve">), classificação esta, referente a doenças prevalentes em populações de áreas pobres, que não possuem condições econômicas e de infraestrutura para despertar o interesse de grandes indústrias farmacêuticas ou mesmo de políticas para a produção de medicamentos e vacinas (MARTINS; SPINK, 2020). </w:t>
      </w:r>
    </w:p>
    <w:p w14:paraId="6B793146" w14:textId="471FE79F" w:rsidR="00192E6A" w:rsidRPr="0030383E" w:rsidRDefault="00192E6A" w:rsidP="00EF1397">
      <w:pPr>
        <w:pStyle w:val="NormalWeb"/>
        <w:shd w:val="clear" w:color="auto" w:fill="FFFFFF"/>
        <w:spacing w:before="0" w:beforeAutospacing="0" w:after="0" w:afterAutospacing="0" w:line="360" w:lineRule="auto"/>
        <w:jc w:val="both"/>
        <w:rPr>
          <w:rFonts w:ascii="Arial" w:hAnsi="Arial" w:cs="Arial"/>
        </w:rPr>
      </w:pPr>
      <w:r w:rsidRPr="0030383E">
        <w:rPr>
          <w:rFonts w:ascii="Arial" w:hAnsi="Arial" w:cs="Arial"/>
        </w:rPr>
        <w:t xml:space="preserve">O Ministério da Saúde do Brasil estima que tais </w:t>
      </w:r>
      <w:proofErr w:type="spellStart"/>
      <w:r w:rsidRPr="0030383E">
        <w:rPr>
          <w:rFonts w:ascii="Arial" w:hAnsi="Arial" w:cs="Arial"/>
        </w:rPr>
        <w:t>DTNs</w:t>
      </w:r>
      <w:proofErr w:type="spellEnd"/>
      <w:r w:rsidRPr="0030383E">
        <w:rPr>
          <w:rFonts w:ascii="Arial" w:hAnsi="Arial" w:cs="Arial"/>
        </w:rPr>
        <w:t xml:space="preserve"> ameacem mais de 1,7 bilhão de pessoas no mundo, que vivem nas comunidades pobres e marginalizadas. Doenças estas que incapacitam, atingindo a saúde física e mental</w:t>
      </w:r>
      <w:r w:rsidR="00EA55CA" w:rsidRPr="0030383E">
        <w:rPr>
          <w:rFonts w:ascii="Arial" w:hAnsi="Arial" w:cs="Arial"/>
        </w:rPr>
        <w:t>.</w:t>
      </w:r>
      <w:r w:rsidRPr="0030383E">
        <w:rPr>
          <w:rFonts w:ascii="Arial" w:hAnsi="Arial" w:cs="Arial"/>
        </w:rPr>
        <w:t xml:space="preserve"> Entre as principais Doenças Tropicais Negligenciadas que ocorrem no Brasil estão: hanseníase, febre Chikungunya, doença de Chagas, leishmanioses e escabiose</w:t>
      </w:r>
      <w:r w:rsidR="00EA55CA" w:rsidRPr="0030383E">
        <w:rPr>
          <w:rFonts w:ascii="Arial" w:hAnsi="Arial" w:cs="Arial"/>
        </w:rPr>
        <w:t xml:space="preserve"> </w:t>
      </w:r>
      <w:r w:rsidRPr="0030383E">
        <w:rPr>
          <w:rFonts w:ascii="Arial" w:hAnsi="Arial" w:cs="Arial"/>
        </w:rPr>
        <w:t>(MINISTÉRIO DA SAÚDE, 2023).</w:t>
      </w:r>
    </w:p>
    <w:p w14:paraId="6168222E" w14:textId="584BC5DD" w:rsidR="00192E6A" w:rsidRPr="0030383E" w:rsidRDefault="00192E6A" w:rsidP="00EF1397">
      <w:pPr>
        <w:pStyle w:val="NormalWeb"/>
        <w:shd w:val="clear" w:color="auto" w:fill="FFFFFF"/>
        <w:spacing w:before="0" w:beforeAutospacing="0" w:after="0" w:afterAutospacing="0" w:line="360" w:lineRule="auto"/>
        <w:jc w:val="both"/>
        <w:rPr>
          <w:rFonts w:ascii="Arial" w:hAnsi="Arial" w:cs="Arial"/>
        </w:rPr>
      </w:pPr>
      <w:r w:rsidRPr="0030383E">
        <w:rPr>
          <w:rFonts w:ascii="Arial" w:hAnsi="Arial" w:cs="Arial"/>
        </w:rPr>
        <w:t xml:space="preserve">Para leptospirose humana, que a princípio que não é classificada como DTN, segundo Martins e </w:t>
      </w:r>
      <w:proofErr w:type="spellStart"/>
      <w:r w:rsidRPr="0030383E">
        <w:rPr>
          <w:rFonts w:ascii="Arial" w:hAnsi="Arial" w:cs="Arial"/>
        </w:rPr>
        <w:t>Spink</w:t>
      </w:r>
      <w:proofErr w:type="spellEnd"/>
      <w:r w:rsidRPr="0030383E">
        <w:rPr>
          <w:rFonts w:ascii="Arial" w:hAnsi="Arial" w:cs="Arial"/>
        </w:rPr>
        <w:t xml:space="preserve"> (2020) a arbitrariedade dos critérios para atribuições de prioridades de intervenção em saúde e a ausência do perfil populacional da doença contribuem para que esta não esteja listada. Os dados oficiais da política de saúde corroboram para a produção de uma versão da leptospirose humana que pode ser invisível</w:t>
      </w:r>
      <w:r w:rsidR="00EA55CA" w:rsidRPr="0030383E">
        <w:rPr>
          <w:rFonts w:ascii="Arial" w:hAnsi="Arial" w:cs="Arial"/>
        </w:rPr>
        <w:t xml:space="preserve">. </w:t>
      </w:r>
      <w:r w:rsidRPr="0030383E">
        <w:rPr>
          <w:rFonts w:ascii="Arial" w:hAnsi="Arial" w:cs="Arial"/>
        </w:rPr>
        <w:t xml:space="preserve">Dessa forma, a doença é duplamente negligenciada pela política pública de saúde brasileira. Na saúde animal, na região de Uberlândia, estudos sobre a prevalência da leptospirose em animais e humanos como o feito </w:t>
      </w:r>
      <w:r w:rsidR="00EA55CA" w:rsidRPr="0030383E">
        <w:rPr>
          <w:rFonts w:ascii="Arial" w:hAnsi="Arial" w:cs="Arial"/>
        </w:rPr>
        <w:t>por</w:t>
      </w:r>
      <w:r w:rsidRPr="0030383E">
        <w:rPr>
          <w:rFonts w:ascii="Arial" w:hAnsi="Arial" w:cs="Arial"/>
        </w:rPr>
        <w:t xml:space="preserve"> Rodrigues e Lima (2023), revelam a necessidade de políticas públicas direcionadas a informação da disseminação e manutenção da doença</w:t>
      </w:r>
      <w:r w:rsidR="00EA55CA" w:rsidRPr="0030383E">
        <w:rPr>
          <w:rFonts w:ascii="Arial" w:hAnsi="Arial" w:cs="Arial"/>
        </w:rPr>
        <w:t xml:space="preserve"> (KARPAGAM e GANESH, 2020).</w:t>
      </w:r>
    </w:p>
    <w:p w14:paraId="54A9BE35" w14:textId="03C73532" w:rsidR="0064345A" w:rsidRDefault="00192E6A" w:rsidP="008D31B1">
      <w:pPr>
        <w:pStyle w:val="NormalWeb"/>
        <w:shd w:val="clear" w:color="auto" w:fill="FFFFFF"/>
        <w:spacing w:before="0" w:beforeAutospacing="0" w:after="0" w:afterAutospacing="0" w:line="360" w:lineRule="auto"/>
        <w:jc w:val="both"/>
        <w:rPr>
          <w:rFonts w:ascii="Arial" w:hAnsi="Arial" w:cs="Arial"/>
        </w:rPr>
      </w:pPr>
      <w:r w:rsidRPr="0030383E">
        <w:rPr>
          <w:rFonts w:ascii="Arial" w:hAnsi="Arial" w:cs="Arial"/>
        </w:rPr>
        <w:lastRenderedPageBreak/>
        <w:t xml:space="preserve">Na perspectiva da saúde única, visto a ocorrência e o comportamento endêmico de doenças negligenciadas como leishmaniose e leptospirose, </w:t>
      </w:r>
      <w:proofErr w:type="gramStart"/>
      <w:r w:rsidRPr="0030383E">
        <w:rPr>
          <w:rFonts w:ascii="Arial" w:hAnsi="Arial" w:cs="Arial"/>
        </w:rPr>
        <w:t>e também</w:t>
      </w:r>
      <w:proofErr w:type="gramEnd"/>
      <w:r w:rsidRPr="0030383E">
        <w:rPr>
          <w:rFonts w:ascii="Arial" w:hAnsi="Arial" w:cs="Arial"/>
        </w:rPr>
        <w:t xml:space="preserve"> a presença de todos os fatores para sua manutenção e disseminação o</w:t>
      </w:r>
      <w:r w:rsidR="00F2664A" w:rsidRPr="0030383E">
        <w:rPr>
          <w:rFonts w:ascii="Arial" w:hAnsi="Arial" w:cs="Arial"/>
        </w:rPr>
        <w:t xml:space="preserve"> estudo</w:t>
      </w:r>
      <w:r w:rsidRPr="0030383E">
        <w:rPr>
          <w:rFonts w:ascii="Arial" w:hAnsi="Arial" w:cs="Arial"/>
        </w:rPr>
        <w:t xml:space="preserve"> proposto busca elucidar o conhecimento da população </w:t>
      </w:r>
      <w:r w:rsidR="00F2664A" w:rsidRPr="0030383E">
        <w:rPr>
          <w:rFonts w:ascii="Arial" w:hAnsi="Arial" w:cs="Arial"/>
        </w:rPr>
        <w:t xml:space="preserve">universitária residente em Uberlândia, Minas Gerais, </w:t>
      </w:r>
      <w:r w:rsidRPr="0030383E">
        <w:rPr>
          <w:rFonts w:ascii="Arial" w:hAnsi="Arial" w:cs="Arial"/>
        </w:rPr>
        <w:t>sobre a leishmaniose</w:t>
      </w:r>
      <w:r w:rsidR="00F2664A" w:rsidRPr="0030383E">
        <w:rPr>
          <w:rFonts w:ascii="Arial" w:hAnsi="Arial" w:cs="Arial"/>
        </w:rPr>
        <w:t xml:space="preserve"> e a leptospirose.</w:t>
      </w:r>
    </w:p>
    <w:p w14:paraId="2724413A" w14:textId="77777777" w:rsidR="00AB7A67" w:rsidRPr="0030383E" w:rsidRDefault="00AB7A67" w:rsidP="008D31B1">
      <w:pPr>
        <w:pStyle w:val="NormalWeb"/>
        <w:shd w:val="clear" w:color="auto" w:fill="FFFFFF"/>
        <w:spacing w:before="0" w:beforeAutospacing="0" w:after="0" w:afterAutospacing="0" w:line="360" w:lineRule="auto"/>
        <w:jc w:val="both"/>
        <w:rPr>
          <w:rFonts w:ascii="Arial" w:hAnsi="Arial" w:cs="Arial"/>
        </w:rPr>
      </w:pPr>
    </w:p>
    <w:p w14:paraId="01993EF3" w14:textId="77777777" w:rsidR="00AB7A67" w:rsidRDefault="0064345A" w:rsidP="0062198D">
      <w:pPr>
        <w:pBdr>
          <w:top w:val="nil"/>
          <w:left w:val="nil"/>
          <w:bottom w:val="nil"/>
          <w:right w:val="nil"/>
          <w:between w:val="nil"/>
        </w:pBdr>
        <w:spacing w:before="7" w:line="360" w:lineRule="auto"/>
        <w:jc w:val="both"/>
        <w:rPr>
          <w:rFonts w:ascii="Arial" w:eastAsia="Times New Roman" w:hAnsi="Arial" w:cs="Arial"/>
          <w:b/>
          <w:bCs/>
          <w:sz w:val="24"/>
          <w:szCs w:val="24"/>
        </w:rPr>
      </w:pPr>
      <w:r w:rsidRPr="0030383E">
        <w:rPr>
          <w:rFonts w:ascii="Arial" w:eastAsia="Times New Roman" w:hAnsi="Arial" w:cs="Arial"/>
          <w:b/>
          <w:bCs/>
          <w:sz w:val="24"/>
          <w:szCs w:val="24"/>
        </w:rPr>
        <w:t>MÉTODO</w:t>
      </w:r>
      <w:r w:rsidR="00F2664A" w:rsidRPr="0030383E">
        <w:rPr>
          <w:rFonts w:ascii="Arial" w:eastAsia="Times New Roman" w:hAnsi="Arial" w:cs="Arial"/>
          <w:b/>
          <w:bCs/>
          <w:sz w:val="24"/>
          <w:szCs w:val="24"/>
        </w:rPr>
        <w:t xml:space="preserve"> </w:t>
      </w:r>
    </w:p>
    <w:p w14:paraId="6A72CB49" w14:textId="77777777" w:rsidR="00AB7A67" w:rsidRDefault="00AB7A67" w:rsidP="0062198D">
      <w:pPr>
        <w:pBdr>
          <w:top w:val="nil"/>
          <w:left w:val="nil"/>
          <w:bottom w:val="nil"/>
          <w:right w:val="nil"/>
          <w:between w:val="nil"/>
        </w:pBdr>
        <w:spacing w:before="7" w:line="360" w:lineRule="auto"/>
        <w:jc w:val="both"/>
        <w:rPr>
          <w:rFonts w:ascii="Arial" w:eastAsia="Times New Roman" w:hAnsi="Arial" w:cs="Arial"/>
          <w:b/>
          <w:bCs/>
          <w:sz w:val="24"/>
          <w:szCs w:val="24"/>
        </w:rPr>
      </w:pPr>
    </w:p>
    <w:p w14:paraId="205D8303" w14:textId="04A35F0F" w:rsidR="0030383E" w:rsidRPr="0030383E" w:rsidRDefault="0030383E" w:rsidP="0062198D">
      <w:pPr>
        <w:pBdr>
          <w:top w:val="nil"/>
          <w:left w:val="nil"/>
          <w:bottom w:val="nil"/>
          <w:right w:val="nil"/>
          <w:between w:val="nil"/>
        </w:pBdr>
        <w:spacing w:before="7" w:line="360" w:lineRule="auto"/>
        <w:jc w:val="both"/>
        <w:rPr>
          <w:rFonts w:ascii="Arial" w:eastAsia="Times New Roman" w:hAnsi="Arial" w:cs="Arial"/>
          <w:sz w:val="24"/>
          <w:szCs w:val="24"/>
        </w:rPr>
      </w:pPr>
      <w:r w:rsidRPr="0030383E">
        <w:rPr>
          <w:rFonts w:ascii="Arial" w:eastAsia="Times New Roman" w:hAnsi="Arial" w:cs="Arial"/>
          <w:sz w:val="24"/>
          <w:szCs w:val="24"/>
        </w:rPr>
        <w:t>O estudo foi conduzido com uma abordagem quantitativa e delineamento transversal, visando avaliar a percepção da população universitária sobre leishmaniose e leptospirose. O público-alvo foi composto por estudantes matriculados em instituições de ensino superior na cidade de Uberlândia, Minas Gerais. Os critérios de inclusão exigiam que os participantes fossem residentes no município, maiores de 18 anos. Além disso, era necessário que os participantes assinassem o Termo de Consentimento Livre e Esclarecido (TCLE). Questionários respondidos por indivíduos que não atendiam aos critérios foram excluídos.</w:t>
      </w:r>
    </w:p>
    <w:p w14:paraId="3E77C309" w14:textId="32777BBB" w:rsidR="0030383E" w:rsidRPr="0030383E" w:rsidRDefault="00160C14" w:rsidP="0062198D">
      <w:pPr>
        <w:pBdr>
          <w:top w:val="nil"/>
          <w:left w:val="nil"/>
          <w:bottom w:val="nil"/>
          <w:right w:val="nil"/>
          <w:between w:val="nil"/>
        </w:pBdr>
        <w:spacing w:before="7" w:line="360" w:lineRule="auto"/>
        <w:jc w:val="both"/>
        <w:rPr>
          <w:rFonts w:ascii="Arial" w:eastAsia="Times New Roman" w:hAnsi="Arial" w:cs="Arial"/>
          <w:sz w:val="24"/>
          <w:szCs w:val="24"/>
        </w:rPr>
      </w:pPr>
      <w:r w:rsidRPr="00160C14">
        <w:rPr>
          <w:rFonts w:ascii="Arial" w:eastAsia="Times New Roman" w:hAnsi="Arial" w:cs="Arial"/>
          <w:sz w:val="24"/>
          <w:szCs w:val="24"/>
        </w:rPr>
        <w:t>Após levantamento de dados realizado junto a Secretaria do Centro Universitário UNA – Uberlândia, no segundo semestre de 2024, estão matriculados 1395 aluno</w:t>
      </w:r>
      <w:r>
        <w:rPr>
          <w:rFonts w:ascii="Arial" w:eastAsia="Times New Roman" w:hAnsi="Arial" w:cs="Arial"/>
          <w:sz w:val="24"/>
          <w:szCs w:val="24"/>
        </w:rPr>
        <w:t>s.</w:t>
      </w:r>
      <w:r w:rsidR="0030383E" w:rsidRPr="0030383E">
        <w:rPr>
          <w:rFonts w:ascii="Arial" w:eastAsia="Times New Roman" w:hAnsi="Arial" w:cs="Arial"/>
          <w:sz w:val="24"/>
          <w:szCs w:val="24"/>
        </w:rPr>
        <w:t xml:space="preserve"> </w:t>
      </w:r>
      <w:r w:rsidR="000F423D">
        <w:rPr>
          <w:rFonts w:ascii="Arial" w:eastAsia="Times New Roman" w:hAnsi="Arial" w:cs="Arial"/>
          <w:sz w:val="24"/>
          <w:szCs w:val="24"/>
        </w:rPr>
        <w:t>F</w:t>
      </w:r>
      <w:r w:rsidR="0030383E" w:rsidRPr="0030383E">
        <w:rPr>
          <w:rFonts w:ascii="Arial" w:eastAsia="Times New Roman" w:hAnsi="Arial" w:cs="Arial"/>
          <w:sz w:val="24"/>
          <w:szCs w:val="24"/>
        </w:rPr>
        <w:t>oi utilizado um cálculo com erro amostral de 5% e nível de confiança de 95%, resultando em uma amostra representativa de 3</w:t>
      </w:r>
      <w:r w:rsidR="000F423D">
        <w:rPr>
          <w:rFonts w:ascii="Arial" w:eastAsia="Times New Roman" w:hAnsi="Arial" w:cs="Arial"/>
          <w:sz w:val="24"/>
          <w:szCs w:val="24"/>
        </w:rPr>
        <w:t>02</w:t>
      </w:r>
      <w:r w:rsidR="0030383E" w:rsidRPr="0030383E">
        <w:rPr>
          <w:rFonts w:ascii="Arial" w:eastAsia="Times New Roman" w:hAnsi="Arial" w:cs="Arial"/>
          <w:sz w:val="24"/>
          <w:szCs w:val="24"/>
        </w:rPr>
        <w:t xml:space="preserve"> indivíduos. Contudo, os pesquisadores definiram como amostra mínima a ser pesquisada 60% da população, o que corresponde a </w:t>
      </w:r>
      <w:r w:rsidR="00F26817">
        <w:rPr>
          <w:rFonts w:ascii="Arial" w:eastAsia="Times New Roman" w:hAnsi="Arial" w:cs="Arial"/>
          <w:sz w:val="24"/>
          <w:szCs w:val="24"/>
        </w:rPr>
        <w:t>182</w:t>
      </w:r>
      <w:r w:rsidR="0030383E" w:rsidRPr="0030383E">
        <w:rPr>
          <w:rFonts w:ascii="Arial" w:eastAsia="Times New Roman" w:hAnsi="Arial" w:cs="Arial"/>
          <w:sz w:val="24"/>
          <w:szCs w:val="24"/>
        </w:rPr>
        <w:t xml:space="preserve"> voluntários.</w:t>
      </w:r>
    </w:p>
    <w:p w14:paraId="13820BE9" w14:textId="77777777" w:rsidR="0030383E" w:rsidRPr="0030383E" w:rsidRDefault="0030383E" w:rsidP="0062198D">
      <w:pPr>
        <w:pBdr>
          <w:top w:val="nil"/>
          <w:left w:val="nil"/>
          <w:bottom w:val="nil"/>
          <w:right w:val="nil"/>
          <w:between w:val="nil"/>
        </w:pBdr>
        <w:spacing w:before="7" w:line="360" w:lineRule="auto"/>
        <w:jc w:val="both"/>
        <w:rPr>
          <w:rFonts w:ascii="Arial" w:eastAsia="Times New Roman" w:hAnsi="Arial" w:cs="Arial"/>
          <w:sz w:val="24"/>
          <w:szCs w:val="24"/>
        </w:rPr>
      </w:pPr>
      <w:r w:rsidRPr="0030383E">
        <w:rPr>
          <w:rFonts w:ascii="Arial" w:eastAsia="Times New Roman" w:hAnsi="Arial" w:cs="Arial"/>
          <w:sz w:val="24"/>
          <w:szCs w:val="24"/>
        </w:rPr>
        <w:t xml:space="preserve">O instrumento de pesquisa foi projetado para reunir informações demográficas e de perfil dos participantes, como faixa etária, área de estudo, tipo de instituição de ensino e local de residência. Além disso, incluiu perguntas direcionadas ao nível de conscientização e conhecimento sobre as doenças zoonóticas investigadas, abordando aspectos como formas de transmissão, sintomas, prevenção e experiência pessoal ou indireta com as enfermidades. </w:t>
      </w:r>
    </w:p>
    <w:p w14:paraId="7F0FA2BD" w14:textId="15C4099A" w:rsidR="0030383E" w:rsidRPr="0030383E" w:rsidRDefault="0030383E" w:rsidP="0062198D">
      <w:pPr>
        <w:pBdr>
          <w:top w:val="nil"/>
          <w:left w:val="nil"/>
          <w:bottom w:val="nil"/>
          <w:right w:val="nil"/>
          <w:between w:val="nil"/>
        </w:pBdr>
        <w:spacing w:before="7" w:line="360" w:lineRule="auto"/>
        <w:jc w:val="both"/>
        <w:rPr>
          <w:rFonts w:ascii="Arial" w:eastAsia="Times New Roman" w:hAnsi="Arial" w:cs="Arial"/>
          <w:sz w:val="24"/>
          <w:szCs w:val="24"/>
        </w:rPr>
      </w:pPr>
      <w:r w:rsidRPr="0030383E">
        <w:rPr>
          <w:rFonts w:ascii="Arial" w:eastAsia="Times New Roman" w:hAnsi="Arial" w:cs="Arial"/>
          <w:sz w:val="24"/>
          <w:szCs w:val="24"/>
        </w:rPr>
        <w:t>Os dados foram coletados utilizando questionários online estruturados na plataforma Google Forms durante o mês de novembro de 2024. Os participantes foram abordados em salas de aula e espaços comuns</w:t>
      </w:r>
      <w:r w:rsidR="008B608D">
        <w:rPr>
          <w:rFonts w:ascii="Arial" w:eastAsia="Times New Roman" w:hAnsi="Arial" w:cs="Arial"/>
          <w:sz w:val="24"/>
          <w:szCs w:val="24"/>
        </w:rPr>
        <w:t xml:space="preserve"> do centro Universitário UNA</w:t>
      </w:r>
      <w:r w:rsidR="50ED02F2" w:rsidRPr="50ED02F2">
        <w:rPr>
          <w:rFonts w:ascii="Arial" w:eastAsia="Times New Roman" w:hAnsi="Arial" w:cs="Arial"/>
          <w:sz w:val="24"/>
          <w:szCs w:val="24"/>
        </w:rPr>
        <w:t>.</w:t>
      </w:r>
      <w:r w:rsidR="008349F3">
        <w:rPr>
          <w:rFonts w:ascii="Arial" w:eastAsia="Times New Roman" w:hAnsi="Arial" w:cs="Arial"/>
          <w:sz w:val="24"/>
          <w:szCs w:val="24"/>
        </w:rPr>
        <w:t xml:space="preserve"> </w:t>
      </w:r>
      <w:r w:rsidRPr="0030383E">
        <w:rPr>
          <w:rFonts w:ascii="Arial" w:eastAsia="Times New Roman" w:hAnsi="Arial" w:cs="Arial"/>
          <w:sz w:val="24"/>
          <w:szCs w:val="24"/>
        </w:rPr>
        <w:t xml:space="preserve">Durante a abordagem, os objetivos e os procedimentos da pesquisa foram explicados de forma clara e detalhada aos participantes. Eles foram informados </w:t>
      </w:r>
      <w:r w:rsidRPr="0030383E">
        <w:rPr>
          <w:rFonts w:ascii="Arial" w:eastAsia="Times New Roman" w:hAnsi="Arial" w:cs="Arial"/>
          <w:sz w:val="24"/>
          <w:szCs w:val="24"/>
        </w:rPr>
        <w:lastRenderedPageBreak/>
        <w:t xml:space="preserve">sobre a garantia de sigilo e confidencialidade de suas respostas, em conformidade com a Lei Geral de Proteção de Dados (LGPD), Lei nº 13.709/2018. A participação foi totalmente voluntária, e o Termo de Consentimento Livre e Esclarecido foi disponibilizado digitalmente. </w:t>
      </w:r>
    </w:p>
    <w:p w14:paraId="67CE2EC9" w14:textId="42099BD8" w:rsidR="0064345A" w:rsidRPr="0030383E" w:rsidRDefault="0030383E" w:rsidP="0062198D">
      <w:pPr>
        <w:pBdr>
          <w:top w:val="nil"/>
          <w:left w:val="nil"/>
          <w:bottom w:val="nil"/>
          <w:right w:val="nil"/>
          <w:between w:val="nil"/>
        </w:pBdr>
        <w:spacing w:before="7" w:line="360" w:lineRule="auto"/>
        <w:jc w:val="both"/>
        <w:rPr>
          <w:rFonts w:ascii="Arial" w:eastAsia="Times New Roman" w:hAnsi="Arial" w:cs="Arial"/>
          <w:sz w:val="24"/>
          <w:szCs w:val="24"/>
        </w:rPr>
      </w:pPr>
      <w:r w:rsidRPr="0030383E">
        <w:rPr>
          <w:rFonts w:ascii="Arial" w:eastAsia="Times New Roman" w:hAnsi="Arial" w:cs="Arial"/>
          <w:sz w:val="24"/>
          <w:szCs w:val="24"/>
        </w:rPr>
        <w:t>Os dados coletados foram transferidos para planilhas eletrônicas, onde passaram por um processo rigoroso de organização</w:t>
      </w:r>
      <w:r w:rsidR="0C53C566" w:rsidRPr="0C53C566">
        <w:rPr>
          <w:rFonts w:ascii="Arial" w:eastAsia="Times New Roman" w:hAnsi="Arial" w:cs="Arial"/>
          <w:sz w:val="24"/>
          <w:szCs w:val="24"/>
        </w:rPr>
        <w:t xml:space="preserve"> e </w:t>
      </w:r>
      <w:r w:rsidR="5BC45EFF" w:rsidRPr="5BC45EFF">
        <w:rPr>
          <w:rFonts w:ascii="Arial" w:eastAsia="Times New Roman" w:hAnsi="Arial" w:cs="Arial"/>
          <w:sz w:val="24"/>
          <w:szCs w:val="24"/>
        </w:rPr>
        <w:t xml:space="preserve">eliminação de </w:t>
      </w:r>
      <w:r w:rsidR="66CAA5A4" w:rsidRPr="66CAA5A4">
        <w:rPr>
          <w:rFonts w:ascii="Arial" w:eastAsia="Times New Roman" w:hAnsi="Arial" w:cs="Arial"/>
          <w:sz w:val="24"/>
          <w:szCs w:val="24"/>
        </w:rPr>
        <w:t>vieses.</w:t>
      </w:r>
      <w:r w:rsidRPr="0030383E">
        <w:rPr>
          <w:rFonts w:ascii="Arial" w:eastAsia="Times New Roman" w:hAnsi="Arial" w:cs="Arial"/>
          <w:sz w:val="24"/>
          <w:szCs w:val="24"/>
        </w:rPr>
        <w:t xml:space="preserve"> Posteriormente, foi realizada uma análise descritiva para identificar frequências absolutas e relativas, com o objetivo de traçar o perfil demográfico dos participantes e seu nível de conhecimento. Gráficos e tabelas foram gerados para visualizar os resultados por faixa etária</w:t>
      </w:r>
      <w:r w:rsidRPr="0030383E">
        <w:rPr>
          <w:rFonts w:ascii="Arial" w:eastAsia="Times New Roman" w:hAnsi="Arial" w:cs="Arial"/>
          <w:sz w:val="24"/>
          <w:szCs w:val="24"/>
        </w:rPr>
        <w:t xml:space="preserve"> </w:t>
      </w:r>
      <w:r w:rsidRPr="0030383E">
        <w:rPr>
          <w:rFonts w:ascii="Arial" w:eastAsia="Times New Roman" w:hAnsi="Arial" w:cs="Arial"/>
          <w:sz w:val="24"/>
          <w:szCs w:val="24"/>
        </w:rPr>
        <w:t>e nível de conscientização sobre as doenças zoonóticas.</w:t>
      </w:r>
    </w:p>
    <w:p w14:paraId="191424B6" w14:textId="77777777" w:rsidR="0064345A" w:rsidRPr="0030383E" w:rsidRDefault="0064345A" w:rsidP="0062198D">
      <w:pPr>
        <w:pBdr>
          <w:top w:val="nil"/>
          <w:left w:val="nil"/>
          <w:bottom w:val="nil"/>
          <w:right w:val="nil"/>
          <w:between w:val="nil"/>
        </w:pBdr>
        <w:spacing w:before="7" w:line="360" w:lineRule="auto"/>
        <w:jc w:val="both"/>
        <w:rPr>
          <w:rFonts w:ascii="Arial" w:eastAsia="Times New Roman" w:hAnsi="Arial" w:cs="Arial"/>
          <w:b/>
          <w:bCs/>
          <w:sz w:val="24"/>
          <w:szCs w:val="24"/>
        </w:rPr>
      </w:pPr>
    </w:p>
    <w:p w14:paraId="545682A1" w14:textId="35984686" w:rsidR="0064345A" w:rsidRPr="0030383E" w:rsidRDefault="0064345A" w:rsidP="0062198D">
      <w:pPr>
        <w:pBdr>
          <w:top w:val="nil"/>
          <w:left w:val="nil"/>
          <w:bottom w:val="nil"/>
          <w:right w:val="nil"/>
          <w:between w:val="nil"/>
        </w:pBdr>
        <w:spacing w:before="7" w:line="360" w:lineRule="auto"/>
        <w:jc w:val="both"/>
        <w:rPr>
          <w:rFonts w:ascii="Arial" w:eastAsia="Times New Roman" w:hAnsi="Arial" w:cs="Arial"/>
          <w:b/>
          <w:bCs/>
          <w:sz w:val="24"/>
          <w:szCs w:val="24"/>
        </w:rPr>
      </w:pPr>
      <w:r w:rsidRPr="0030383E">
        <w:rPr>
          <w:rFonts w:ascii="Arial" w:eastAsia="Times New Roman" w:hAnsi="Arial" w:cs="Arial"/>
          <w:b/>
          <w:bCs/>
          <w:sz w:val="24"/>
          <w:szCs w:val="24"/>
        </w:rPr>
        <w:t>RESULTADOS E DISCUSSÕES</w:t>
      </w:r>
    </w:p>
    <w:p w14:paraId="39007394" w14:textId="77777777" w:rsidR="00F2664A" w:rsidRPr="0030383E" w:rsidRDefault="00F2664A" w:rsidP="0062198D">
      <w:pPr>
        <w:pBdr>
          <w:top w:val="nil"/>
          <w:left w:val="nil"/>
          <w:bottom w:val="nil"/>
          <w:right w:val="nil"/>
          <w:between w:val="nil"/>
        </w:pBdr>
        <w:spacing w:before="7" w:line="360" w:lineRule="auto"/>
        <w:jc w:val="both"/>
        <w:rPr>
          <w:rFonts w:ascii="Arial" w:eastAsia="Times New Roman" w:hAnsi="Arial" w:cs="Arial"/>
          <w:b/>
          <w:bCs/>
          <w:sz w:val="24"/>
          <w:szCs w:val="24"/>
        </w:rPr>
      </w:pPr>
    </w:p>
    <w:p w14:paraId="4F4AC3B0" w14:textId="08EABAB0" w:rsidR="39A1EEBD" w:rsidRDefault="2D453FFD" w:rsidP="0062198D">
      <w:pPr>
        <w:pBdr>
          <w:top w:val="nil"/>
          <w:left w:val="nil"/>
          <w:bottom w:val="nil"/>
          <w:right w:val="nil"/>
          <w:between w:val="nil"/>
        </w:pBdr>
        <w:spacing w:before="7" w:after="160" w:line="360" w:lineRule="auto"/>
        <w:jc w:val="both"/>
        <w:rPr>
          <w:rFonts w:ascii="Arial" w:eastAsia="Arial" w:hAnsi="Arial" w:cs="Arial"/>
          <w:sz w:val="24"/>
          <w:szCs w:val="24"/>
        </w:rPr>
      </w:pPr>
      <w:r w:rsidRPr="2D453FFD">
        <w:rPr>
          <w:rFonts w:ascii="Arial" w:eastAsia="Times New Roman" w:hAnsi="Arial" w:cs="Arial"/>
          <w:sz w:val="24"/>
          <w:szCs w:val="24"/>
        </w:rPr>
        <w:t>A pesquisa, encontra-se em andamento e até o momento foram coletados 33 questionários válidos. Foram excluídos os questionários de indivíduos não residentes fixos em Uberlândia. Grupos, como estudantes universitários,</w:t>
      </w:r>
      <w:r w:rsidR="00F2664A" w:rsidRPr="0515FD9C">
        <w:rPr>
          <w:rFonts w:ascii="Arial" w:eastAsia="Times New Roman" w:hAnsi="Arial" w:cs="Arial"/>
          <w:sz w:val="24"/>
          <w:szCs w:val="24"/>
        </w:rPr>
        <w:t xml:space="preserve"> </w:t>
      </w:r>
      <w:r w:rsidR="00F2664A" w:rsidRPr="0515FD9C">
        <w:rPr>
          <w:rFonts w:ascii="Arial" w:eastAsia="Times New Roman" w:hAnsi="Arial" w:cs="Arial"/>
          <w:sz w:val="24"/>
          <w:szCs w:val="24"/>
        </w:rPr>
        <w:t xml:space="preserve">desempenham uma responsabilidade na disseminação e coleta de dados relevantes para a percepção de zoonoses dentro do </w:t>
      </w:r>
      <w:r w:rsidR="00EF1397" w:rsidRPr="0515FD9C">
        <w:rPr>
          <w:rFonts w:ascii="Arial" w:eastAsia="Times New Roman" w:hAnsi="Arial" w:cs="Arial"/>
          <w:sz w:val="24"/>
          <w:szCs w:val="24"/>
        </w:rPr>
        <w:t>contex</w:t>
      </w:r>
      <w:r w:rsidR="00F2664A" w:rsidRPr="0515FD9C">
        <w:rPr>
          <w:rFonts w:ascii="Arial" w:eastAsia="Times New Roman" w:hAnsi="Arial" w:cs="Arial"/>
          <w:sz w:val="24"/>
          <w:szCs w:val="24"/>
        </w:rPr>
        <w:t>to</w:t>
      </w:r>
      <w:r w:rsidR="00EF1397" w:rsidRPr="0515FD9C">
        <w:rPr>
          <w:rFonts w:ascii="Arial" w:eastAsia="Times New Roman" w:hAnsi="Arial" w:cs="Arial"/>
          <w:sz w:val="24"/>
          <w:szCs w:val="24"/>
        </w:rPr>
        <w:t xml:space="preserve"> </w:t>
      </w:r>
      <w:r w:rsidR="00F2664A" w:rsidRPr="0515FD9C">
        <w:rPr>
          <w:rFonts w:ascii="Arial" w:eastAsia="Times New Roman" w:hAnsi="Arial" w:cs="Arial"/>
          <w:sz w:val="24"/>
          <w:szCs w:val="24"/>
        </w:rPr>
        <w:t xml:space="preserve">local. </w:t>
      </w:r>
      <w:r w:rsidRPr="2D453FFD">
        <w:rPr>
          <w:rFonts w:ascii="Arial" w:eastAsia="Times New Roman" w:hAnsi="Arial" w:cs="Arial"/>
          <w:sz w:val="24"/>
          <w:szCs w:val="24"/>
        </w:rPr>
        <w:t>Possuem também</w:t>
      </w:r>
      <w:r w:rsidR="00F2664A" w:rsidRPr="0515FD9C">
        <w:rPr>
          <w:rFonts w:ascii="Arial" w:eastAsia="Times New Roman" w:hAnsi="Arial" w:cs="Arial"/>
          <w:sz w:val="24"/>
          <w:szCs w:val="24"/>
        </w:rPr>
        <w:t xml:space="preserve"> potencial de desempenhar um papel crítico em descobertas que podem ser usadas na implementação de práticas preventivas nas comunidades. </w:t>
      </w:r>
    </w:p>
    <w:p w14:paraId="4200E291" w14:textId="100E87F5" w:rsidR="3DEB39C6" w:rsidRDefault="413CC37E" w:rsidP="0062198D">
      <w:pPr>
        <w:pBdr>
          <w:top w:val="nil"/>
          <w:left w:val="nil"/>
          <w:bottom w:val="nil"/>
          <w:right w:val="nil"/>
          <w:between w:val="nil"/>
        </w:pBdr>
        <w:spacing w:before="7" w:after="160" w:line="360" w:lineRule="auto"/>
        <w:jc w:val="both"/>
        <w:rPr>
          <w:rFonts w:ascii="Arial" w:eastAsia="Arial" w:hAnsi="Arial" w:cs="Arial"/>
          <w:sz w:val="24"/>
          <w:szCs w:val="24"/>
        </w:rPr>
      </w:pPr>
      <w:r w:rsidRPr="0515FD9C">
        <w:rPr>
          <w:rFonts w:ascii="Arial" w:eastAsia="Arial" w:hAnsi="Arial" w:cs="Arial"/>
          <w:sz w:val="24"/>
          <w:szCs w:val="24"/>
        </w:rPr>
        <w:t xml:space="preserve">No município de Uberlândia, a combinação de urbanização acelerada e condições ambientais propícias à proliferação </w:t>
      </w:r>
      <w:r w:rsidR="2D453FFD" w:rsidRPr="2D453FFD">
        <w:rPr>
          <w:rFonts w:ascii="Arial" w:eastAsia="Arial" w:hAnsi="Arial" w:cs="Arial"/>
          <w:sz w:val="24"/>
          <w:szCs w:val="24"/>
        </w:rPr>
        <w:t>das</w:t>
      </w:r>
      <w:r w:rsidRPr="0515FD9C">
        <w:rPr>
          <w:rFonts w:ascii="Arial" w:eastAsia="Arial" w:hAnsi="Arial" w:cs="Arial"/>
          <w:sz w:val="24"/>
          <w:szCs w:val="24"/>
        </w:rPr>
        <w:t xml:space="preserve"> zoonoses </w:t>
      </w:r>
      <w:r w:rsidR="2D453FFD" w:rsidRPr="2D453FFD">
        <w:rPr>
          <w:rFonts w:ascii="Arial" w:eastAsia="Arial" w:hAnsi="Arial" w:cs="Arial"/>
          <w:sz w:val="24"/>
          <w:szCs w:val="24"/>
        </w:rPr>
        <w:t xml:space="preserve">abordadas no questionário </w:t>
      </w:r>
      <w:r w:rsidRPr="0515FD9C">
        <w:rPr>
          <w:rFonts w:ascii="Arial" w:eastAsia="Arial" w:hAnsi="Arial" w:cs="Arial"/>
          <w:sz w:val="24"/>
          <w:szCs w:val="24"/>
        </w:rPr>
        <w:t xml:space="preserve">torna </w:t>
      </w:r>
      <w:r w:rsidR="2D453FFD" w:rsidRPr="2D453FFD">
        <w:rPr>
          <w:rFonts w:ascii="Arial" w:eastAsia="Arial" w:hAnsi="Arial" w:cs="Arial"/>
          <w:sz w:val="24"/>
          <w:szCs w:val="24"/>
        </w:rPr>
        <w:t>relevante a avaliação de</w:t>
      </w:r>
      <w:r w:rsidRPr="0515FD9C">
        <w:rPr>
          <w:rFonts w:ascii="Arial" w:eastAsia="Arial" w:hAnsi="Arial" w:cs="Arial"/>
          <w:sz w:val="24"/>
          <w:szCs w:val="24"/>
        </w:rPr>
        <w:t xml:space="preserve"> como a comunidade universitária compreende e se engaja em ações preventivas relacionadas a essas doenças.</w:t>
      </w:r>
    </w:p>
    <w:p w14:paraId="3038780D" w14:textId="6D4B1737" w:rsidR="39A1EEBD" w:rsidRDefault="2D453FFD" w:rsidP="0062198D">
      <w:pPr>
        <w:pBdr>
          <w:top w:val="nil"/>
          <w:left w:val="nil"/>
          <w:bottom w:val="nil"/>
          <w:right w:val="nil"/>
          <w:between w:val="nil"/>
        </w:pBdr>
        <w:spacing w:before="7" w:after="160" w:line="360" w:lineRule="auto"/>
        <w:jc w:val="both"/>
        <w:rPr>
          <w:rFonts w:ascii="Arial" w:eastAsia="Arial" w:hAnsi="Arial" w:cs="Arial"/>
          <w:sz w:val="24"/>
          <w:szCs w:val="24"/>
        </w:rPr>
      </w:pPr>
      <w:r w:rsidRPr="2D453FFD">
        <w:rPr>
          <w:rFonts w:ascii="Arial" w:eastAsia="Arial" w:hAnsi="Arial" w:cs="Arial"/>
          <w:color w:val="000000" w:themeColor="text1"/>
          <w:sz w:val="24"/>
          <w:szCs w:val="24"/>
        </w:rPr>
        <w:t xml:space="preserve">O Gráfico 1 mostra que a maioria dos participantes (73%) pertence à faixa etária de 18-24 anos, representando a população universitária mais prevalente. Esse grupo, embora mais exposto a informações acadêmicas, ainda pode apresentar lacunas no entendimento de medidas preventivas específicas para as doenças leptospirose e leishmaniose. </w:t>
      </w:r>
    </w:p>
    <w:p w14:paraId="5D72DFAF" w14:textId="7D823662" w:rsidR="39A1EEBD" w:rsidRDefault="39A1EEBD" w:rsidP="2D453FFD">
      <w:pPr>
        <w:spacing w:after="160" w:line="360" w:lineRule="auto"/>
        <w:jc w:val="both"/>
        <w:rPr>
          <w:rFonts w:ascii="Arial" w:eastAsia="Arial" w:hAnsi="Arial" w:cs="Arial"/>
          <w:color w:val="000000" w:themeColor="text1"/>
          <w:sz w:val="24"/>
          <w:szCs w:val="24"/>
        </w:rPr>
      </w:pPr>
    </w:p>
    <w:p w14:paraId="2BDD8F6F" w14:textId="158DFC9B" w:rsidR="39A1EEBD" w:rsidRDefault="2D453FFD" w:rsidP="2D453FFD">
      <w:pPr>
        <w:spacing w:after="160" w:line="360" w:lineRule="auto"/>
        <w:jc w:val="both"/>
      </w:pPr>
      <w:r w:rsidRPr="2D453FFD">
        <w:rPr>
          <w:rFonts w:ascii="Arial" w:eastAsia="Arial" w:hAnsi="Arial" w:cs="Arial"/>
          <w:b/>
          <w:bCs/>
          <w:color w:val="000000" w:themeColor="text1"/>
          <w:sz w:val="20"/>
          <w:szCs w:val="20"/>
        </w:rPr>
        <w:t>Gráfico 1</w:t>
      </w:r>
      <w:r w:rsidRPr="2D453FFD">
        <w:rPr>
          <w:rFonts w:ascii="Arial" w:eastAsia="Arial" w:hAnsi="Arial" w:cs="Arial"/>
          <w:color w:val="000000" w:themeColor="text1"/>
          <w:sz w:val="20"/>
          <w:szCs w:val="20"/>
        </w:rPr>
        <w:t xml:space="preserve">: Identificação da faixa etária da população participante do estudo sobre a percepção de enfermidades zoonóticas na população universitária em Uberlândia, MG. Dados coletados em </w:t>
      </w:r>
      <w:r w:rsidRPr="2D453FFD">
        <w:rPr>
          <w:rFonts w:ascii="Arial" w:eastAsia="Arial" w:hAnsi="Arial" w:cs="Arial"/>
          <w:color w:val="000000" w:themeColor="text1"/>
          <w:sz w:val="20"/>
          <w:szCs w:val="20"/>
        </w:rPr>
        <w:lastRenderedPageBreak/>
        <w:t>novembro de 2024.</w:t>
      </w:r>
    </w:p>
    <w:p w14:paraId="2709DA2C" w14:textId="13E76EF3" w:rsidR="39A1EEBD" w:rsidRDefault="39A1EEBD" w:rsidP="27FEEAE2">
      <w:pPr>
        <w:spacing w:after="160" w:line="360" w:lineRule="auto"/>
        <w:ind w:firstLine="709"/>
        <w:jc w:val="both"/>
      </w:pPr>
      <w:r>
        <w:rPr>
          <w:noProof/>
        </w:rPr>
        <w:drawing>
          <wp:inline distT="0" distB="0" distL="0" distR="0" wp14:anchorId="5426AA5C" wp14:editId="015A1BA5">
            <wp:extent cx="3392702" cy="1930148"/>
            <wp:effectExtent l="0" t="0" r="0" b="0"/>
            <wp:docPr id="468326418" name="Picture 468326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326418"/>
                    <pic:cNvPicPr/>
                  </pic:nvPicPr>
                  <pic:blipFill>
                    <a:blip r:embed="rId8">
                      <a:extLst>
                        <a:ext uri="{28A0092B-C50C-407E-A947-70E740481C1C}">
                          <a14:useLocalDpi xmlns:a14="http://schemas.microsoft.com/office/drawing/2010/main" val="0"/>
                        </a:ext>
                      </a:extLst>
                    </a:blip>
                    <a:stretch>
                      <a:fillRect/>
                    </a:stretch>
                  </pic:blipFill>
                  <pic:spPr>
                    <a:xfrm>
                      <a:off x="0" y="0"/>
                      <a:ext cx="3392702" cy="1930148"/>
                    </a:xfrm>
                    <a:prstGeom prst="rect">
                      <a:avLst/>
                    </a:prstGeom>
                  </pic:spPr>
                </pic:pic>
              </a:graphicData>
            </a:graphic>
          </wp:inline>
        </w:drawing>
      </w:r>
    </w:p>
    <w:p w14:paraId="47910592" w14:textId="5B2DB3B5" w:rsidR="122EA372" w:rsidRDefault="2479D204" w:rsidP="122EA372">
      <w:pPr>
        <w:spacing w:after="160" w:line="360" w:lineRule="auto"/>
        <w:ind w:firstLine="709"/>
        <w:jc w:val="both"/>
        <w:rPr>
          <w:sz w:val="16"/>
          <w:szCs w:val="16"/>
        </w:rPr>
      </w:pPr>
      <w:r w:rsidRPr="58E7240D">
        <w:rPr>
          <w:sz w:val="16"/>
          <w:szCs w:val="16"/>
        </w:rPr>
        <w:t xml:space="preserve">Fonte: </w:t>
      </w:r>
      <w:r w:rsidR="23F62B1B" w:rsidRPr="23F62B1B">
        <w:rPr>
          <w:sz w:val="16"/>
          <w:szCs w:val="16"/>
        </w:rPr>
        <w:t>Próprio</w:t>
      </w:r>
      <w:r w:rsidRPr="58E7240D">
        <w:rPr>
          <w:sz w:val="16"/>
          <w:szCs w:val="16"/>
        </w:rPr>
        <w:t xml:space="preserve"> </w:t>
      </w:r>
      <w:r w:rsidR="17908D04" w:rsidRPr="17908D04">
        <w:rPr>
          <w:sz w:val="16"/>
          <w:szCs w:val="16"/>
        </w:rPr>
        <w:t>autor</w:t>
      </w:r>
    </w:p>
    <w:p w14:paraId="3A4E5A79" w14:textId="0BBA1887" w:rsidR="39A1EEBD" w:rsidRDefault="39A1EEBD" w:rsidP="2D453FFD">
      <w:pPr>
        <w:spacing w:after="160" w:line="360" w:lineRule="auto"/>
        <w:jc w:val="both"/>
        <w:rPr>
          <w:rFonts w:ascii="Arial" w:eastAsia="Arial" w:hAnsi="Arial" w:cs="Arial"/>
          <w:color w:val="000000" w:themeColor="text1"/>
          <w:sz w:val="20"/>
          <w:szCs w:val="20"/>
        </w:rPr>
      </w:pPr>
    </w:p>
    <w:p w14:paraId="301153D8" w14:textId="6F576DD7" w:rsidR="39A1EEBD" w:rsidRDefault="39A1EEBD" w:rsidP="0C4ED659">
      <w:pPr>
        <w:spacing w:after="160" w:line="360" w:lineRule="auto"/>
        <w:ind w:firstLine="709"/>
        <w:jc w:val="center"/>
      </w:pPr>
      <w:r>
        <w:rPr>
          <w:noProof/>
        </w:rPr>
        <w:drawing>
          <wp:anchor distT="0" distB="0" distL="114300" distR="114300" simplePos="0" relativeHeight="251658240" behindDoc="1" locked="0" layoutInCell="1" allowOverlap="1" wp14:anchorId="57559C1C" wp14:editId="24BD01A0">
            <wp:simplePos x="0" y="0"/>
            <wp:positionH relativeFrom="column">
              <wp:align>left</wp:align>
            </wp:positionH>
            <wp:positionV relativeFrom="paragraph">
              <wp:posOffset>0</wp:posOffset>
            </wp:positionV>
            <wp:extent cx="5214987" cy="2931763"/>
            <wp:effectExtent l="0" t="0" r="0" b="0"/>
            <wp:wrapNone/>
            <wp:docPr id="1032555134" name="Picture 128025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2593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4987" cy="2931763"/>
                    </a:xfrm>
                    <a:prstGeom prst="rect">
                      <a:avLst/>
                    </a:prstGeom>
                  </pic:spPr>
                </pic:pic>
              </a:graphicData>
            </a:graphic>
            <wp14:sizeRelH relativeFrom="page">
              <wp14:pctWidth>0</wp14:pctWidth>
            </wp14:sizeRelH>
            <wp14:sizeRelV relativeFrom="page">
              <wp14:pctHeight>0</wp14:pctHeight>
            </wp14:sizeRelV>
          </wp:anchor>
        </w:drawing>
      </w:r>
    </w:p>
    <w:p w14:paraId="75056CB8" w14:textId="42965000" w:rsidR="041CACB5" w:rsidRDefault="041CACB5" w:rsidP="041CACB5">
      <w:pPr>
        <w:spacing w:after="160" w:line="360" w:lineRule="auto"/>
        <w:jc w:val="both"/>
        <w:rPr>
          <w:rFonts w:ascii="Arial" w:eastAsia="Arial" w:hAnsi="Arial" w:cs="Arial"/>
          <w:b/>
          <w:bCs/>
          <w:sz w:val="20"/>
          <w:szCs w:val="20"/>
        </w:rPr>
      </w:pPr>
    </w:p>
    <w:p w14:paraId="26B9B8DC" w14:textId="36BE4B74" w:rsidR="191E02C3" w:rsidRDefault="191E02C3" w:rsidP="191E02C3">
      <w:pPr>
        <w:spacing w:after="160" w:line="360" w:lineRule="auto"/>
        <w:jc w:val="both"/>
        <w:rPr>
          <w:rFonts w:ascii="Arial" w:eastAsia="Arial" w:hAnsi="Arial" w:cs="Arial"/>
          <w:b/>
          <w:bCs/>
          <w:sz w:val="20"/>
          <w:szCs w:val="20"/>
        </w:rPr>
      </w:pPr>
    </w:p>
    <w:p w14:paraId="73813C24" w14:textId="0311620E" w:rsidR="191E02C3" w:rsidRDefault="191E02C3" w:rsidP="191E02C3">
      <w:pPr>
        <w:spacing w:after="160" w:line="360" w:lineRule="auto"/>
        <w:jc w:val="both"/>
        <w:rPr>
          <w:rFonts w:ascii="Arial" w:eastAsia="Arial" w:hAnsi="Arial" w:cs="Arial"/>
          <w:b/>
          <w:bCs/>
          <w:sz w:val="20"/>
          <w:szCs w:val="20"/>
        </w:rPr>
      </w:pPr>
    </w:p>
    <w:p w14:paraId="520894E0" w14:textId="4B604FE0" w:rsidR="191E02C3" w:rsidRDefault="191E02C3" w:rsidP="191E02C3">
      <w:pPr>
        <w:spacing w:after="160" w:line="360" w:lineRule="auto"/>
        <w:jc w:val="both"/>
        <w:rPr>
          <w:rFonts w:ascii="Arial" w:eastAsia="Arial" w:hAnsi="Arial" w:cs="Arial"/>
          <w:b/>
          <w:bCs/>
          <w:sz w:val="20"/>
          <w:szCs w:val="20"/>
        </w:rPr>
      </w:pPr>
    </w:p>
    <w:p w14:paraId="59DF12E2" w14:textId="1B4FD568" w:rsidR="191E02C3" w:rsidRDefault="191E02C3" w:rsidP="191E02C3">
      <w:pPr>
        <w:spacing w:after="160" w:line="360" w:lineRule="auto"/>
        <w:jc w:val="both"/>
        <w:rPr>
          <w:rFonts w:ascii="Arial" w:eastAsia="Arial" w:hAnsi="Arial" w:cs="Arial"/>
          <w:b/>
          <w:bCs/>
          <w:sz w:val="20"/>
          <w:szCs w:val="20"/>
        </w:rPr>
      </w:pPr>
    </w:p>
    <w:p w14:paraId="5006DB91" w14:textId="5F47877C" w:rsidR="191E02C3" w:rsidRDefault="191E02C3" w:rsidP="191E02C3">
      <w:pPr>
        <w:spacing w:after="160" w:line="360" w:lineRule="auto"/>
        <w:jc w:val="both"/>
        <w:rPr>
          <w:rFonts w:ascii="Arial" w:eastAsia="Arial" w:hAnsi="Arial" w:cs="Arial"/>
          <w:b/>
          <w:bCs/>
          <w:sz w:val="20"/>
          <w:szCs w:val="20"/>
        </w:rPr>
      </w:pPr>
    </w:p>
    <w:p w14:paraId="57E84688" w14:textId="2B1A12D4" w:rsidR="191E02C3" w:rsidRDefault="191E02C3" w:rsidP="191E02C3">
      <w:pPr>
        <w:spacing w:after="160" w:line="360" w:lineRule="auto"/>
        <w:jc w:val="both"/>
        <w:rPr>
          <w:rFonts w:ascii="Arial" w:eastAsia="Arial" w:hAnsi="Arial" w:cs="Arial"/>
          <w:b/>
          <w:bCs/>
          <w:sz w:val="20"/>
          <w:szCs w:val="20"/>
        </w:rPr>
      </w:pPr>
    </w:p>
    <w:p w14:paraId="254D8E24" w14:textId="18FA75C5" w:rsidR="191E02C3" w:rsidRDefault="191E02C3" w:rsidP="191E02C3">
      <w:pPr>
        <w:spacing w:after="160" w:line="360" w:lineRule="auto"/>
        <w:jc w:val="both"/>
        <w:rPr>
          <w:rFonts w:ascii="Arial" w:eastAsia="Arial" w:hAnsi="Arial" w:cs="Arial"/>
          <w:b/>
          <w:bCs/>
          <w:sz w:val="20"/>
          <w:szCs w:val="20"/>
        </w:rPr>
      </w:pPr>
    </w:p>
    <w:p w14:paraId="5B78464C" w14:textId="32A11749" w:rsidR="65EB3598" w:rsidRDefault="65EB3598" w:rsidP="65EB3598">
      <w:pPr>
        <w:spacing w:after="160" w:line="360" w:lineRule="auto"/>
        <w:ind w:firstLine="709"/>
        <w:jc w:val="both"/>
        <w:rPr>
          <w:sz w:val="16"/>
          <w:szCs w:val="16"/>
        </w:rPr>
      </w:pPr>
      <w:r w:rsidRPr="65EB3598">
        <w:rPr>
          <w:sz w:val="16"/>
          <w:szCs w:val="16"/>
        </w:rPr>
        <w:t>Fonte: Próprio autor</w:t>
      </w:r>
    </w:p>
    <w:p w14:paraId="1E89512F" w14:textId="7FF74576" w:rsidR="3EA08D37" w:rsidRDefault="3EA08D37" w:rsidP="3EA08D37">
      <w:pPr>
        <w:spacing w:after="160" w:line="360" w:lineRule="auto"/>
        <w:jc w:val="both"/>
      </w:pPr>
      <w:r w:rsidRPr="3EA08D37">
        <w:rPr>
          <w:rFonts w:ascii="Arial" w:eastAsia="Arial" w:hAnsi="Arial" w:cs="Arial"/>
          <w:b/>
          <w:bCs/>
          <w:sz w:val="20"/>
          <w:szCs w:val="20"/>
        </w:rPr>
        <w:t>Imagem 1</w:t>
      </w:r>
      <w:r w:rsidRPr="3EA08D37">
        <w:rPr>
          <w:rFonts w:ascii="Arial" w:eastAsia="Arial" w:hAnsi="Arial" w:cs="Arial"/>
          <w:sz w:val="20"/>
          <w:szCs w:val="20"/>
        </w:rPr>
        <w:t xml:space="preserve">: </w:t>
      </w:r>
      <w:r w:rsidRPr="3EA08D37">
        <w:rPr>
          <w:rFonts w:ascii="Arial" w:eastAsia="Arial" w:hAnsi="Arial" w:cs="Arial"/>
          <w:color w:val="000000" w:themeColor="text1"/>
          <w:sz w:val="20"/>
          <w:szCs w:val="20"/>
        </w:rPr>
        <w:t xml:space="preserve">Identificação </w:t>
      </w:r>
      <w:r w:rsidR="47E34CE9" w:rsidRPr="47E34CE9">
        <w:rPr>
          <w:rFonts w:ascii="Arial" w:eastAsia="Arial" w:hAnsi="Arial" w:cs="Arial"/>
          <w:color w:val="000000" w:themeColor="text1"/>
          <w:sz w:val="20"/>
          <w:szCs w:val="20"/>
        </w:rPr>
        <w:t xml:space="preserve">das respostas a cerca </w:t>
      </w:r>
      <w:r w:rsidR="1953F61B" w:rsidRPr="1953F61B">
        <w:rPr>
          <w:rFonts w:ascii="Arial" w:eastAsia="Arial" w:hAnsi="Arial" w:cs="Arial"/>
          <w:color w:val="000000" w:themeColor="text1"/>
          <w:sz w:val="20"/>
          <w:szCs w:val="20"/>
        </w:rPr>
        <w:t>do</w:t>
      </w:r>
      <w:r w:rsidRPr="3EA08D37">
        <w:rPr>
          <w:rFonts w:ascii="Arial" w:eastAsia="Arial" w:hAnsi="Arial" w:cs="Arial"/>
          <w:color w:val="000000" w:themeColor="text1"/>
          <w:sz w:val="20"/>
          <w:szCs w:val="20"/>
        </w:rPr>
        <w:t xml:space="preserve"> conhecimento sobre leishmaniose na população </w:t>
      </w:r>
      <w:r w:rsidR="1D6CAAFE" w:rsidRPr="1D6CAAFE">
        <w:rPr>
          <w:rFonts w:ascii="Arial" w:eastAsia="Arial" w:hAnsi="Arial" w:cs="Arial"/>
          <w:color w:val="000000" w:themeColor="text1"/>
          <w:sz w:val="20"/>
          <w:szCs w:val="20"/>
        </w:rPr>
        <w:t>universitária em Uberlândia, MG.</w:t>
      </w:r>
      <w:r w:rsidRPr="3EA08D37">
        <w:rPr>
          <w:rFonts w:ascii="Arial" w:eastAsia="Arial" w:hAnsi="Arial" w:cs="Arial"/>
          <w:color w:val="000000" w:themeColor="text1"/>
          <w:sz w:val="20"/>
          <w:szCs w:val="20"/>
        </w:rPr>
        <w:t xml:space="preserve"> Dados coletados em novembro de 2024. </w:t>
      </w:r>
      <w:r w:rsidR="657C12FA" w:rsidRPr="657C12FA">
        <w:rPr>
          <w:rFonts w:ascii="Arial" w:eastAsia="Arial" w:hAnsi="Arial" w:cs="Arial"/>
          <w:color w:val="000000" w:themeColor="text1"/>
          <w:sz w:val="20"/>
          <w:szCs w:val="20"/>
        </w:rPr>
        <w:t>Legendas</w:t>
      </w:r>
      <w:r w:rsidR="60C7A411" w:rsidRPr="60C7A411">
        <w:rPr>
          <w:rFonts w:ascii="Arial" w:eastAsia="Arial" w:hAnsi="Arial" w:cs="Arial"/>
          <w:color w:val="000000" w:themeColor="text1"/>
          <w:sz w:val="20"/>
          <w:szCs w:val="20"/>
        </w:rPr>
        <w:t>: (</w:t>
      </w:r>
      <w:r w:rsidRPr="3EA08D37">
        <w:rPr>
          <w:rFonts w:ascii="Arial" w:eastAsia="Arial" w:hAnsi="Arial" w:cs="Arial"/>
          <w:color w:val="000000" w:themeColor="text1"/>
          <w:sz w:val="20"/>
          <w:szCs w:val="20"/>
        </w:rPr>
        <w:t>a) A leishmaniose é uma doença transmissível entre animais e humanos? (b) Você tem conhecimento sobre os sintomas da leishmaniose? (c) Você sabe se a leishmaniose é uma doença transmitida por vetor? (d) A leishmaniose pode ser prevenida? (e) Você conhece alguém ou algum animal com diagnóstico dessa doença?</w:t>
      </w:r>
    </w:p>
    <w:p w14:paraId="0C4FFE34" w14:textId="460D874B" w:rsidR="134E12D6" w:rsidRDefault="134E12D6" w:rsidP="134E12D6">
      <w:pPr>
        <w:spacing w:after="160" w:line="360" w:lineRule="auto"/>
        <w:jc w:val="both"/>
        <w:rPr>
          <w:rFonts w:ascii="Arial" w:eastAsia="Arial" w:hAnsi="Arial" w:cs="Arial"/>
          <w:sz w:val="24"/>
          <w:szCs w:val="24"/>
        </w:rPr>
      </w:pPr>
      <w:r w:rsidRPr="134E12D6">
        <w:rPr>
          <w:rFonts w:ascii="Arial" w:eastAsia="Arial" w:hAnsi="Arial" w:cs="Arial"/>
          <w:sz w:val="24"/>
          <w:szCs w:val="24"/>
        </w:rPr>
        <w:t>Já a leishmaniose apresenta desafios específicos no que diz respeito à percepção acadêmica</w:t>
      </w:r>
      <w:r w:rsidR="3CF7CA7F" w:rsidRPr="3CF7CA7F">
        <w:rPr>
          <w:rFonts w:ascii="Arial" w:eastAsia="Arial" w:hAnsi="Arial" w:cs="Arial"/>
          <w:sz w:val="24"/>
          <w:szCs w:val="24"/>
        </w:rPr>
        <w:t xml:space="preserve">, </w:t>
      </w:r>
      <w:r w:rsidR="74D8E104" w:rsidRPr="74D8E104">
        <w:rPr>
          <w:rFonts w:ascii="Arial" w:eastAsia="Arial" w:hAnsi="Arial" w:cs="Arial"/>
          <w:sz w:val="24"/>
          <w:szCs w:val="24"/>
        </w:rPr>
        <w:t xml:space="preserve">conforme </w:t>
      </w:r>
      <w:r w:rsidR="2EDA5C6F" w:rsidRPr="2EDA5C6F">
        <w:rPr>
          <w:rFonts w:ascii="Arial" w:eastAsia="Arial" w:hAnsi="Arial" w:cs="Arial"/>
          <w:sz w:val="24"/>
          <w:szCs w:val="24"/>
        </w:rPr>
        <w:t xml:space="preserve">dados </w:t>
      </w:r>
      <w:r w:rsidR="61AF48DC" w:rsidRPr="61AF48DC">
        <w:rPr>
          <w:rFonts w:ascii="Arial" w:eastAsia="Arial" w:hAnsi="Arial" w:cs="Arial"/>
          <w:sz w:val="24"/>
          <w:szCs w:val="24"/>
        </w:rPr>
        <w:t xml:space="preserve">apresentados </w:t>
      </w:r>
      <w:r w:rsidR="76239879" w:rsidRPr="76239879">
        <w:rPr>
          <w:rFonts w:ascii="Arial" w:eastAsia="Arial" w:hAnsi="Arial" w:cs="Arial"/>
          <w:sz w:val="24"/>
          <w:szCs w:val="24"/>
        </w:rPr>
        <w:t>na</w:t>
      </w:r>
      <w:r w:rsidR="02D04DA2" w:rsidRPr="02D04DA2">
        <w:rPr>
          <w:rFonts w:ascii="Arial" w:eastAsia="Arial" w:hAnsi="Arial" w:cs="Arial"/>
          <w:sz w:val="24"/>
          <w:szCs w:val="24"/>
        </w:rPr>
        <w:t xml:space="preserve"> </w:t>
      </w:r>
      <w:r w:rsidR="74D8E104" w:rsidRPr="74D8E104">
        <w:rPr>
          <w:rFonts w:ascii="Arial" w:eastAsia="Arial" w:hAnsi="Arial" w:cs="Arial"/>
          <w:sz w:val="24"/>
          <w:szCs w:val="24"/>
        </w:rPr>
        <w:t>imagem 1</w:t>
      </w:r>
      <w:r w:rsidR="02D04DA2" w:rsidRPr="02D04DA2">
        <w:rPr>
          <w:rFonts w:ascii="Arial" w:eastAsia="Arial" w:hAnsi="Arial" w:cs="Arial"/>
          <w:sz w:val="24"/>
          <w:szCs w:val="24"/>
        </w:rPr>
        <w:t>.</w:t>
      </w:r>
      <w:r w:rsidRPr="134E12D6">
        <w:rPr>
          <w:rFonts w:ascii="Arial" w:eastAsia="Arial" w:hAnsi="Arial" w:cs="Arial"/>
          <w:sz w:val="24"/>
          <w:szCs w:val="24"/>
        </w:rPr>
        <w:t xml:space="preserve"> </w:t>
      </w:r>
      <w:r w:rsidR="796F9EAB" w:rsidRPr="796F9EAB">
        <w:rPr>
          <w:rFonts w:ascii="Arial" w:eastAsia="Arial" w:hAnsi="Arial" w:cs="Arial"/>
          <w:sz w:val="24"/>
          <w:szCs w:val="24"/>
        </w:rPr>
        <w:t xml:space="preserve">100% dos participantes </w:t>
      </w:r>
      <w:r w:rsidR="05CFE5A4" w:rsidRPr="05CFE5A4">
        <w:rPr>
          <w:rFonts w:ascii="Arial" w:eastAsia="Arial" w:hAnsi="Arial" w:cs="Arial"/>
          <w:sz w:val="24"/>
          <w:szCs w:val="24"/>
        </w:rPr>
        <w:t xml:space="preserve">conhecem a </w:t>
      </w:r>
      <w:r w:rsidR="3BEE08BB" w:rsidRPr="3BEE08BB">
        <w:rPr>
          <w:rFonts w:ascii="Arial" w:eastAsia="Arial" w:hAnsi="Arial" w:cs="Arial"/>
          <w:sz w:val="24"/>
          <w:szCs w:val="24"/>
        </w:rPr>
        <w:t>doença</w:t>
      </w:r>
      <w:r w:rsidR="5197D3BB" w:rsidRPr="5197D3BB">
        <w:rPr>
          <w:rFonts w:ascii="Arial" w:eastAsia="Arial" w:hAnsi="Arial" w:cs="Arial"/>
          <w:sz w:val="24"/>
          <w:szCs w:val="24"/>
        </w:rPr>
        <w:t>,</w:t>
      </w:r>
      <w:r w:rsidR="3BEE08BB" w:rsidRPr="3BEE08BB">
        <w:rPr>
          <w:rFonts w:ascii="Arial" w:eastAsia="Arial" w:hAnsi="Arial" w:cs="Arial"/>
          <w:sz w:val="24"/>
          <w:szCs w:val="24"/>
        </w:rPr>
        <w:t xml:space="preserve"> mas </w:t>
      </w:r>
      <w:r w:rsidR="0E049BF8" w:rsidRPr="0E049BF8">
        <w:rPr>
          <w:rFonts w:ascii="Arial" w:eastAsia="Arial" w:hAnsi="Arial" w:cs="Arial"/>
          <w:sz w:val="24"/>
          <w:szCs w:val="24"/>
        </w:rPr>
        <w:t xml:space="preserve">conforme </w:t>
      </w:r>
      <w:r w:rsidR="758D49FF" w:rsidRPr="758D49FF">
        <w:rPr>
          <w:rFonts w:ascii="Arial" w:eastAsia="Arial" w:hAnsi="Arial" w:cs="Arial"/>
          <w:sz w:val="24"/>
          <w:szCs w:val="24"/>
        </w:rPr>
        <w:t xml:space="preserve">as questões </w:t>
      </w:r>
      <w:r w:rsidR="6FB2BCDC" w:rsidRPr="6FB2BCDC">
        <w:rPr>
          <w:rFonts w:ascii="Arial" w:eastAsia="Arial" w:hAnsi="Arial" w:cs="Arial"/>
          <w:sz w:val="24"/>
          <w:szCs w:val="24"/>
        </w:rPr>
        <w:t xml:space="preserve">ficam mais </w:t>
      </w:r>
      <w:r w:rsidR="379E4822" w:rsidRPr="379E4822">
        <w:rPr>
          <w:rFonts w:ascii="Arial" w:eastAsia="Arial" w:hAnsi="Arial" w:cs="Arial"/>
          <w:sz w:val="24"/>
          <w:szCs w:val="24"/>
        </w:rPr>
        <w:t xml:space="preserve">específicas, </w:t>
      </w:r>
      <w:r w:rsidR="15C8818A" w:rsidRPr="15C8818A">
        <w:rPr>
          <w:rFonts w:ascii="Arial" w:eastAsia="Arial" w:hAnsi="Arial" w:cs="Arial"/>
          <w:sz w:val="24"/>
          <w:szCs w:val="24"/>
        </w:rPr>
        <w:t xml:space="preserve">percebe-se </w:t>
      </w:r>
      <w:r w:rsidR="3FC75710" w:rsidRPr="3FC75710">
        <w:rPr>
          <w:rFonts w:ascii="Arial" w:eastAsia="Arial" w:hAnsi="Arial" w:cs="Arial"/>
          <w:sz w:val="24"/>
          <w:szCs w:val="24"/>
        </w:rPr>
        <w:t>progressivamente</w:t>
      </w:r>
      <w:r w:rsidR="0711C2AA" w:rsidRPr="0711C2AA">
        <w:rPr>
          <w:rFonts w:ascii="Arial" w:eastAsia="Arial" w:hAnsi="Arial" w:cs="Arial"/>
          <w:sz w:val="24"/>
          <w:szCs w:val="24"/>
        </w:rPr>
        <w:t xml:space="preserve"> </w:t>
      </w:r>
      <w:r w:rsidR="15C8818A" w:rsidRPr="15C8818A">
        <w:rPr>
          <w:rFonts w:ascii="Arial" w:eastAsia="Arial" w:hAnsi="Arial" w:cs="Arial"/>
          <w:sz w:val="24"/>
          <w:szCs w:val="24"/>
        </w:rPr>
        <w:t xml:space="preserve">o </w:t>
      </w:r>
      <w:r w:rsidR="66F9869C" w:rsidRPr="66F9869C">
        <w:rPr>
          <w:rFonts w:ascii="Arial" w:eastAsia="Arial" w:hAnsi="Arial" w:cs="Arial"/>
          <w:sz w:val="24"/>
          <w:szCs w:val="24"/>
        </w:rPr>
        <w:t xml:space="preserve">desconhecimento </w:t>
      </w:r>
      <w:r w:rsidR="4E601811" w:rsidRPr="4E601811">
        <w:rPr>
          <w:rFonts w:ascii="Arial" w:eastAsia="Arial" w:hAnsi="Arial" w:cs="Arial"/>
          <w:sz w:val="24"/>
          <w:szCs w:val="24"/>
        </w:rPr>
        <w:t xml:space="preserve">do potencial </w:t>
      </w:r>
      <w:r w:rsidR="29881EB3" w:rsidRPr="29881EB3">
        <w:rPr>
          <w:rFonts w:ascii="Arial" w:eastAsia="Arial" w:hAnsi="Arial" w:cs="Arial"/>
          <w:sz w:val="24"/>
          <w:szCs w:val="24"/>
        </w:rPr>
        <w:t xml:space="preserve">zoonótico, </w:t>
      </w:r>
      <w:r w:rsidR="7174A48D" w:rsidRPr="7174A48D">
        <w:rPr>
          <w:rFonts w:ascii="Arial" w:eastAsia="Arial" w:hAnsi="Arial" w:cs="Arial"/>
          <w:sz w:val="24"/>
          <w:szCs w:val="24"/>
        </w:rPr>
        <w:t xml:space="preserve">dos </w:t>
      </w:r>
      <w:r w:rsidR="58F57BAD" w:rsidRPr="58F57BAD">
        <w:rPr>
          <w:rFonts w:ascii="Arial" w:eastAsia="Arial" w:hAnsi="Arial" w:cs="Arial"/>
          <w:sz w:val="24"/>
          <w:szCs w:val="24"/>
        </w:rPr>
        <w:t>sintomas</w:t>
      </w:r>
      <w:r w:rsidR="72C7BD11" w:rsidRPr="72C7BD11">
        <w:rPr>
          <w:rFonts w:ascii="Arial" w:eastAsia="Arial" w:hAnsi="Arial" w:cs="Arial"/>
          <w:sz w:val="24"/>
          <w:szCs w:val="24"/>
        </w:rPr>
        <w:t xml:space="preserve"> e </w:t>
      </w:r>
      <w:r w:rsidR="72C7BD11" w:rsidRPr="72C7BD11">
        <w:rPr>
          <w:rFonts w:ascii="Arial" w:eastAsia="Arial" w:hAnsi="Arial" w:cs="Arial"/>
          <w:sz w:val="24"/>
          <w:szCs w:val="24"/>
        </w:rPr>
        <w:lastRenderedPageBreak/>
        <w:t>prevenção</w:t>
      </w:r>
      <w:r w:rsidR="7EE9D9E2" w:rsidRPr="7EE9D9E2">
        <w:rPr>
          <w:rFonts w:ascii="Arial" w:eastAsia="Arial" w:hAnsi="Arial" w:cs="Arial"/>
          <w:sz w:val="24"/>
          <w:szCs w:val="24"/>
        </w:rPr>
        <w:t xml:space="preserve"> </w:t>
      </w:r>
      <w:r w:rsidR="75709BF4" w:rsidRPr="75709BF4">
        <w:rPr>
          <w:rFonts w:ascii="Arial" w:eastAsia="Arial" w:hAnsi="Arial" w:cs="Arial"/>
          <w:sz w:val="24"/>
          <w:szCs w:val="24"/>
        </w:rPr>
        <w:t>da enfermidade.</w:t>
      </w:r>
      <w:r w:rsidR="0E96A43E" w:rsidRPr="0E96A43E">
        <w:rPr>
          <w:rFonts w:ascii="Arial" w:eastAsia="Arial" w:hAnsi="Arial" w:cs="Arial"/>
          <w:sz w:val="24"/>
          <w:szCs w:val="24"/>
        </w:rPr>
        <w:t xml:space="preserve"> </w:t>
      </w:r>
      <w:r w:rsidR="487CA395" w:rsidRPr="487CA395">
        <w:rPr>
          <w:rFonts w:ascii="Arial" w:eastAsia="Arial" w:hAnsi="Arial" w:cs="Arial"/>
          <w:sz w:val="24"/>
          <w:szCs w:val="24"/>
        </w:rPr>
        <w:t>Apesar</w:t>
      </w:r>
      <w:r w:rsidRPr="134E12D6">
        <w:rPr>
          <w:rFonts w:ascii="Arial" w:eastAsia="Arial" w:hAnsi="Arial" w:cs="Arial"/>
          <w:sz w:val="24"/>
          <w:szCs w:val="24"/>
        </w:rPr>
        <w:t xml:space="preserve"> de parte da população reconhecer os cães como potenciais reservatórios, desconhecem o papel de fatores ambientais, como acúmulo de resíduos e presença de vetores em áreas urbanas. Campanhas voltadas para a disseminação de informações sobre o ciclo de transmissão e medidas preventivas têm demonstrado impacto positivo em cursos de saúde e áreas afins, mas ainda há lacunas de conhecimento em outros cursos não relacionados à biologia ou medicina (OPAS, 2021).</w:t>
      </w:r>
    </w:p>
    <w:p w14:paraId="1FA3803E" w14:textId="044D95E4" w:rsidR="7E3A47B1" w:rsidRDefault="7E3A47B1" w:rsidP="7E3A47B1">
      <w:pPr>
        <w:spacing w:after="160" w:line="360" w:lineRule="auto"/>
        <w:jc w:val="both"/>
        <w:rPr>
          <w:rFonts w:ascii="Arial" w:eastAsia="Arial" w:hAnsi="Arial" w:cs="Arial"/>
          <w:sz w:val="24"/>
          <w:szCs w:val="24"/>
        </w:rPr>
      </w:pPr>
    </w:p>
    <w:p w14:paraId="76986FFF" w14:textId="5CF9166D" w:rsidR="7B59D3D0" w:rsidRDefault="7E3A47B1" w:rsidP="7B59D3D0">
      <w:pPr>
        <w:spacing w:after="160" w:line="360" w:lineRule="auto"/>
        <w:jc w:val="both"/>
      </w:pPr>
      <w:r>
        <w:rPr>
          <w:noProof/>
        </w:rPr>
        <w:drawing>
          <wp:inline distT="0" distB="0" distL="0" distR="0" wp14:anchorId="3E6FD14F" wp14:editId="6472D75D">
            <wp:extent cx="5591176" cy="3143250"/>
            <wp:effectExtent l="0" t="0" r="0" b="0"/>
            <wp:docPr id="1705522897" name="Picture 170552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1176" cy="3143250"/>
                    </a:xfrm>
                    <a:prstGeom prst="rect">
                      <a:avLst/>
                    </a:prstGeom>
                  </pic:spPr>
                </pic:pic>
              </a:graphicData>
            </a:graphic>
          </wp:inline>
        </w:drawing>
      </w:r>
      <w:r w:rsidR="1B26D926" w:rsidRPr="4A67CF65">
        <w:rPr>
          <w:sz w:val="16"/>
          <w:szCs w:val="16"/>
        </w:rPr>
        <w:t>Fonte: Próprio</w:t>
      </w:r>
      <w:r w:rsidR="4A67CF65" w:rsidRPr="4A67CF65">
        <w:rPr>
          <w:sz w:val="16"/>
          <w:szCs w:val="16"/>
        </w:rPr>
        <w:t xml:space="preserve"> autor</w:t>
      </w:r>
    </w:p>
    <w:p w14:paraId="03FA97ED" w14:textId="3CB938CA" w:rsidR="27FEEAE2" w:rsidRDefault="2D453FFD" w:rsidP="7C07D292">
      <w:pPr>
        <w:spacing w:after="160" w:line="360" w:lineRule="auto"/>
        <w:jc w:val="both"/>
      </w:pPr>
      <w:r w:rsidRPr="2D453FFD">
        <w:rPr>
          <w:rFonts w:ascii="Arial" w:eastAsia="Arial" w:hAnsi="Arial" w:cs="Arial"/>
          <w:b/>
          <w:bCs/>
          <w:sz w:val="20"/>
          <w:szCs w:val="20"/>
        </w:rPr>
        <w:t>Imagem 2</w:t>
      </w:r>
      <w:r w:rsidRPr="2D453FFD">
        <w:rPr>
          <w:rFonts w:ascii="Arial" w:eastAsia="Arial" w:hAnsi="Arial" w:cs="Arial"/>
          <w:sz w:val="20"/>
          <w:szCs w:val="20"/>
        </w:rPr>
        <w:t xml:space="preserve">: </w:t>
      </w:r>
      <w:r w:rsidRPr="2D453FFD">
        <w:rPr>
          <w:rFonts w:ascii="Arial" w:eastAsia="Arial" w:hAnsi="Arial" w:cs="Arial"/>
          <w:color w:val="000000" w:themeColor="text1"/>
          <w:sz w:val="20"/>
          <w:szCs w:val="20"/>
        </w:rPr>
        <w:t xml:space="preserve">Identificação do conhecimento sobre leptospirose na população participante do estudo sobre a percepção de enfermidades zoonóticas na população universitária em Uberlândia, MG. Dados coletados em novembro de 2024. </w:t>
      </w:r>
      <w:r w:rsidR="11595DF2" w:rsidRPr="11595DF2">
        <w:rPr>
          <w:rFonts w:ascii="Arial" w:eastAsia="Arial" w:hAnsi="Arial" w:cs="Arial"/>
          <w:color w:val="000000" w:themeColor="text1"/>
          <w:sz w:val="20"/>
          <w:szCs w:val="20"/>
        </w:rPr>
        <w:t xml:space="preserve">Legendas: (a) A </w:t>
      </w:r>
      <w:r w:rsidR="25B9079B" w:rsidRPr="25B9079B">
        <w:rPr>
          <w:rFonts w:ascii="Arial" w:eastAsia="Arial" w:hAnsi="Arial" w:cs="Arial"/>
          <w:color w:val="000000" w:themeColor="text1"/>
          <w:sz w:val="20"/>
          <w:szCs w:val="20"/>
        </w:rPr>
        <w:t>leptospirose</w:t>
      </w:r>
      <w:r w:rsidR="11595DF2" w:rsidRPr="11595DF2">
        <w:rPr>
          <w:rFonts w:ascii="Arial" w:eastAsia="Arial" w:hAnsi="Arial" w:cs="Arial"/>
          <w:color w:val="000000" w:themeColor="text1"/>
          <w:sz w:val="20"/>
          <w:szCs w:val="20"/>
        </w:rPr>
        <w:t xml:space="preserve"> é uma doença transmissível entre animais e humanos? (b) Você tem conhecimento sobre os sintomas da </w:t>
      </w:r>
      <w:r w:rsidR="0FA51B36" w:rsidRPr="0FA51B36">
        <w:rPr>
          <w:rFonts w:ascii="Arial" w:eastAsia="Arial" w:hAnsi="Arial" w:cs="Arial"/>
          <w:color w:val="000000" w:themeColor="text1"/>
          <w:sz w:val="20"/>
          <w:szCs w:val="20"/>
        </w:rPr>
        <w:t>leptospirose?</w:t>
      </w:r>
      <w:r w:rsidR="11595DF2" w:rsidRPr="11595DF2">
        <w:rPr>
          <w:rFonts w:ascii="Arial" w:eastAsia="Arial" w:hAnsi="Arial" w:cs="Arial"/>
          <w:color w:val="000000" w:themeColor="text1"/>
          <w:sz w:val="20"/>
          <w:szCs w:val="20"/>
        </w:rPr>
        <w:t xml:space="preserve"> (c) Você sabe se a leishmaniose é uma doença transmitida por </w:t>
      </w:r>
      <w:r w:rsidR="43EEF9AB" w:rsidRPr="43EEF9AB">
        <w:rPr>
          <w:rFonts w:ascii="Arial" w:eastAsia="Arial" w:hAnsi="Arial" w:cs="Arial"/>
          <w:color w:val="000000" w:themeColor="text1"/>
          <w:sz w:val="20"/>
          <w:szCs w:val="20"/>
        </w:rPr>
        <w:t>animais?</w:t>
      </w:r>
      <w:r w:rsidR="11595DF2" w:rsidRPr="11595DF2">
        <w:rPr>
          <w:rFonts w:ascii="Arial" w:eastAsia="Arial" w:hAnsi="Arial" w:cs="Arial"/>
          <w:color w:val="000000" w:themeColor="text1"/>
          <w:sz w:val="20"/>
          <w:szCs w:val="20"/>
        </w:rPr>
        <w:t xml:space="preserve"> </w:t>
      </w:r>
      <w:r w:rsidR="77F0EF12" w:rsidRPr="77F0EF12">
        <w:rPr>
          <w:rFonts w:ascii="Arial" w:eastAsia="Arial" w:hAnsi="Arial" w:cs="Arial"/>
          <w:color w:val="000000" w:themeColor="text1"/>
          <w:sz w:val="20"/>
          <w:szCs w:val="20"/>
        </w:rPr>
        <w:t xml:space="preserve">(d) O contato com água </w:t>
      </w:r>
      <w:r w:rsidR="0635CB39" w:rsidRPr="0635CB39">
        <w:rPr>
          <w:rFonts w:ascii="Arial" w:eastAsia="Arial" w:hAnsi="Arial" w:cs="Arial"/>
          <w:color w:val="000000" w:themeColor="text1"/>
          <w:sz w:val="20"/>
          <w:szCs w:val="20"/>
        </w:rPr>
        <w:t>contaminada</w:t>
      </w:r>
      <w:r w:rsidR="77F0EF12" w:rsidRPr="77F0EF12">
        <w:rPr>
          <w:rFonts w:ascii="Arial" w:eastAsia="Arial" w:hAnsi="Arial" w:cs="Arial"/>
          <w:color w:val="000000" w:themeColor="text1"/>
          <w:sz w:val="20"/>
          <w:szCs w:val="20"/>
        </w:rPr>
        <w:t xml:space="preserve"> pode </w:t>
      </w:r>
      <w:r w:rsidR="2359391E" w:rsidRPr="2359391E">
        <w:rPr>
          <w:rFonts w:ascii="Arial" w:eastAsia="Arial" w:hAnsi="Arial" w:cs="Arial"/>
          <w:color w:val="000000" w:themeColor="text1"/>
          <w:sz w:val="20"/>
          <w:szCs w:val="20"/>
        </w:rPr>
        <w:t xml:space="preserve">transmitir a leptospirose? </w:t>
      </w:r>
      <w:r w:rsidR="11595DF2" w:rsidRPr="11595DF2">
        <w:rPr>
          <w:rFonts w:ascii="Arial" w:eastAsia="Arial" w:hAnsi="Arial" w:cs="Arial"/>
          <w:color w:val="000000" w:themeColor="text1"/>
          <w:sz w:val="20"/>
          <w:szCs w:val="20"/>
        </w:rPr>
        <w:t xml:space="preserve">(e) Você </w:t>
      </w:r>
      <w:r w:rsidR="362C52F5" w:rsidRPr="362C52F5">
        <w:rPr>
          <w:rFonts w:ascii="Arial" w:eastAsia="Arial" w:hAnsi="Arial" w:cs="Arial"/>
          <w:color w:val="000000" w:themeColor="text1"/>
          <w:sz w:val="20"/>
          <w:szCs w:val="20"/>
        </w:rPr>
        <w:t>acha que a</w:t>
      </w:r>
      <w:r w:rsidR="11595DF2" w:rsidRPr="11595DF2">
        <w:rPr>
          <w:rFonts w:ascii="Arial" w:eastAsia="Arial" w:hAnsi="Arial" w:cs="Arial"/>
          <w:color w:val="000000" w:themeColor="text1"/>
          <w:sz w:val="20"/>
          <w:szCs w:val="20"/>
        </w:rPr>
        <w:t xml:space="preserve"> </w:t>
      </w:r>
      <w:r w:rsidR="44B561C2" w:rsidRPr="44B561C2">
        <w:rPr>
          <w:rFonts w:ascii="Arial" w:eastAsia="Arial" w:hAnsi="Arial" w:cs="Arial"/>
          <w:color w:val="000000" w:themeColor="text1"/>
          <w:sz w:val="20"/>
          <w:szCs w:val="20"/>
        </w:rPr>
        <w:t xml:space="preserve">leptospirose pode </w:t>
      </w:r>
      <w:r w:rsidR="74C88AAA" w:rsidRPr="74C88AAA">
        <w:rPr>
          <w:rFonts w:ascii="Arial" w:eastAsia="Arial" w:hAnsi="Arial" w:cs="Arial"/>
          <w:color w:val="000000" w:themeColor="text1"/>
          <w:sz w:val="20"/>
          <w:szCs w:val="20"/>
        </w:rPr>
        <w:t xml:space="preserve">ser </w:t>
      </w:r>
      <w:r w:rsidR="26495233" w:rsidRPr="26495233">
        <w:rPr>
          <w:rFonts w:ascii="Arial" w:eastAsia="Arial" w:hAnsi="Arial" w:cs="Arial"/>
          <w:color w:val="000000" w:themeColor="text1"/>
          <w:sz w:val="20"/>
          <w:szCs w:val="20"/>
        </w:rPr>
        <w:t>evitada?</w:t>
      </w:r>
    </w:p>
    <w:p w14:paraId="5FEA5B2C" w14:textId="1FB2F27F" w:rsidR="3DEB39C6" w:rsidRDefault="413CC37E" w:rsidP="583894A3">
      <w:pPr>
        <w:spacing w:before="7" w:after="160" w:line="360" w:lineRule="auto"/>
        <w:jc w:val="both"/>
        <w:rPr>
          <w:rFonts w:ascii="Arial" w:eastAsia="Arial" w:hAnsi="Arial" w:cs="Arial"/>
          <w:sz w:val="24"/>
          <w:szCs w:val="24"/>
        </w:rPr>
      </w:pPr>
      <w:r w:rsidRPr="0515FD9C">
        <w:rPr>
          <w:rFonts w:ascii="Arial" w:eastAsia="Arial" w:hAnsi="Arial" w:cs="Arial"/>
          <w:sz w:val="24"/>
          <w:szCs w:val="24"/>
        </w:rPr>
        <w:t>Estudos apontam que a percepção dos universitários acerca dos fatores de risco, como o contato com águas contaminadas, está mais desenvolvida entre aqueles que possuem maior acesso a informações de saúde pública por meio de disciplinas curriculares ou projetos de extensão (OPAS, 2020).</w:t>
      </w:r>
      <w:r w:rsidR="73D7A81A" w:rsidRPr="73D7A81A">
        <w:rPr>
          <w:rFonts w:ascii="Arial" w:eastAsia="Arial" w:hAnsi="Arial" w:cs="Arial"/>
          <w:sz w:val="24"/>
          <w:szCs w:val="24"/>
        </w:rPr>
        <w:t xml:space="preserve"> </w:t>
      </w:r>
      <w:r w:rsidR="04688790" w:rsidRPr="04688790">
        <w:rPr>
          <w:rFonts w:ascii="Arial" w:eastAsia="Arial" w:hAnsi="Arial" w:cs="Arial"/>
          <w:sz w:val="24"/>
          <w:szCs w:val="24"/>
        </w:rPr>
        <w:t xml:space="preserve">Os </w:t>
      </w:r>
      <w:r w:rsidR="27FEEAE2" w:rsidRPr="27FEEAE2">
        <w:rPr>
          <w:rFonts w:ascii="Arial" w:eastAsia="Arial" w:hAnsi="Arial" w:cs="Arial"/>
          <w:color w:val="000000" w:themeColor="text1"/>
          <w:sz w:val="24"/>
          <w:szCs w:val="24"/>
        </w:rPr>
        <w:t>resultados</w:t>
      </w:r>
      <w:r w:rsidR="15EB693D" w:rsidRPr="15EB693D">
        <w:rPr>
          <w:rFonts w:ascii="Arial" w:eastAsia="Arial" w:hAnsi="Arial" w:cs="Arial"/>
          <w:color w:val="000000" w:themeColor="text1"/>
          <w:sz w:val="24"/>
          <w:szCs w:val="24"/>
        </w:rPr>
        <w:t xml:space="preserve"> </w:t>
      </w:r>
      <w:r w:rsidR="3175FFF0" w:rsidRPr="3175FFF0">
        <w:rPr>
          <w:rFonts w:ascii="Arial" w:eastAsia="Arial" w:hAnsi="Arial" w:cs="Arial"/>
          <w:color w:val="000000" w:themeColor="text1"/>
          <w:sz w:val="24"/>
          <w:szCs w:val="24"/>
        </w:rPr>
        <w:t xml:space="preserve">obtidos </w:t>
      </w:r>
      <w:r w:rsidR="39756AE2" w:rsidRPr="39756AE2">
        <w:rPr>
          <w:rFonts w:ascii="Arial" w:eastAsia="Arial" w:hAnsi="Arial" w:cs="Arial"/>
          <w:color w:val="000000" w:themeColor="text1"/>
          <w:sz w:val="24"/>
          <w:szCs w:val="24"/>
        </w:rPr>
        <w:t xml:space="preserve">no estudo, conforme </w:t>
      </w:r>
      <w:r w:rsidR="281A9F28" w:rsidRPr="281A9F28">
        <w:rPr>
          <w:rFonts w:ascii="Arial" w:eastAsia="Arial" w:hAnsi="Arial" w:cs="Arial"/>
          <w:color w:val="000000" w:themeColor="text1"/>
          <w:sz w:val="24"/>
          <w:szCs w:val="24"/>
        </w:rPr>
        <w:t xml:space="preserve">imagem 2 </w:t>
      </w:r>
      <w:r w:rsidR="2E7BBC72" w:rsidRPr="2E7BBC72">
        <w:rPr>
          <w:rFonts w:ascii="Arial" w:eastAsia="Arial" w:hAnsi="Arial" w:cs="Arial"/>
          <w:color w:val="000000" w:themeColor="text1"/>
          <w:sz w:val="24"/>
          <w:szCs w:val="24"/>
        </w:rPr>
        <w:t xml:space="preserve">evidenciam que </w:t>
      </w:r>
      <w:r w:rsidR="66357810" w:rsidRPr="66357810">
        <w:rPr>
          <w:rFonts w:ascii="Arial" w:eastAsia="Arial" w:hAnsi="Arial" w:cs="Arial"/>
          <w:color w:val="000000" w:themeColor="text1"/>
          <w:sz w:val="24"/>
          <w:szCs w:val="24"/>
        </w:rPr>
        <w:t xml:space="preserve">ainda há uma lacuna </w:t>
      </w:r>
      <w:r w:rsidR="3AB9095F" w:rsidRPr="3AB9095F">
        <w:rPr>
          <w:rFonts w:ascii="Arial" w:eastAsia="Arial" w:hAnsi="Arial" w:cs="Arial"/>
          <w:color w:val="000000" w:themeColor="text1"/>
          <w:sz w:val="24"/>
          <w:szCs w:val="24"/>
        </w:rPr>
        <w:t xml:space="preserve">sobre a </w:t>
      </w:r>
      <w:r w:rsidR="3AB9095F" w:rsidRPr="3AB9095F">
        <w:rPr>
          <w:rFonts w:ascii="Arial" w:eastAsia="Arial" w:hAnsi="Arial" w:cs="Arial"/>
          <w:color w:val="000000" w:themeColor="text1"/>
          <w:sz w:val="24"/>
          <w:szCs w:val="24"/>
        </w:rPr>
        <w:lastRenderedPageBreak/>
        <w:t>percepção</w:t>
      </w:r>
      <w:r w:rsidR="27FEEAE2" w:rsidRPr="27FEEAE2">
        <w:rPr>
          <w:rFonts w:ascii="Arial" w:eastAsia="Arial" w:hAnsi="Arial" w:cs="Arial"/>
          <w:color w:val="000000" w:themeColor="text1"/>
          <w:sz w:val="24"/>
          <w:szCs w:val="24"/>
        </w:rPr>
        <w:t xml:space="preserve"> </w:t>
      </w:r>
      <w:r w:rsidR="37501589" w:rsidRPr="37501589">
        <w:rPr>
          <w:rFonts w:ascii="Arial" w:eastAsia="Arial" w:hAnsi="Arial" w:cs="Arial"/>
          <w:color w:val="000000" w:themeColor="text1"/>
          <w:sz w:val="24"/>
          <w:szCs w:val="24"/>
        </w:rPr>
        <w:t xml:space="preserve">de </w:t>
      </w:r>
      <w:r w:rsidR="628B7C71" w:rsidRPr="628B7C71">
        <w:rPr>
          <w:rFonts w:ascii="Arial" w:eastAsia="Arial" w:hAnsi="Arial" w:cs="Arial"/>
          <w:color w:val="000000" w:themeColor="text1"/>
          <w:sz w:val="24"/>
          <w:szCs w:val="24"/>
        </w:rPr>
        <w:t xml:space="preserve">sintomas e </w:t>
      </w:r>
      <w:r w:rsidR="4CD41F81" w:rsidRPr="4CD41F81">
        <w:rPr>
          <w:rFonts w:ascii="Arial" w:eastAsia="Arial" w:hAnsi="Arial" w:cs="Arial"/>
          <w:color w:val="000000" w:themeColor="text1"/>
          <w:sz w:val="24"/>
          <w:szCs w:val="24"/>
        </w:rPr>
        <w:t>principalmente</w:t>
      </w:r>
      <w:r w:rsidR="65E27E14" w:rsidRPr="65E27E14">
        <w:rPr>
          <w:rFonts w:ascii="Arial" w:eastAsia="Arial" w:hAnsi="Arial" w:cs="Arial"/>
          <w:color w:val="000000" w:themeColor="text1"/>
          <w:sz w:val="24"/>
          <w:szCs w:val="24"/>
        </w:rPr>
        <w:t xml:space="preserve"> </w:t>
      </w:r>
      <w:r w:rsidR="4AE4EEF5" w:rsidRPr="4AE4EEF5">
        <w:rPr>
          <w:rFonts w:ascii="Arial" w:eastAsia="Arial" w:hAnsi="Arial" w:cs="Arial"/>
          <w:color w:val="000000" w:themeColor="text1"/>
          <w:sz w:val="24"/>
          <w:szCs w:val="24"/>
        </w:rPr>
        <w:t xml:space="preserve">do potencial </w:t>
      </w:r>
      <w:r w:rsidR="72645592" w:rsidRPr="72645592">
        <w:rPr>
          <w:rFonts w:ascii="Arial" w:eastAsia="Arial" w:hAnsi="Arial" w:cs="Arial"/>
          <w:color w:val="000000" w:themeColor="text1"/>
          <w:sz w:val="24"/>
          <w:szCs w:val="24"/>
        </w:rPr>
        <w:t xml:space="preserve">zoonótico e das formas de </w:t>
      </w:r>
      <w:r w:rsidR="55A80A1E" w:rsidRPr="55A80A1E">
        <w:rPr>
          <w:rFonts w:ascii="Arial" w:eastAsia="Arial" w:hAnsi="Arial" w:cs="Arial"/>
          <w:color w:val="000000" w:themeColor="text1"/>
          <w:sz w:val="24"/>
          <w:szCs w:val="24"/>
        </w:rPr>
        <w:t>prevenção</w:t>
      </w:r>
      <w:r w:rsidR="257D0084" w:rsidRPr="257D0084">
        <w:rPr>
          <w:rFonts w:ascii="Arial" w:eastAsia="Arial" w:hAnsi="Arial" w:cs="Arial"/>
          <w:color w:val="000000" w:themeColor="text1"/>
          <w:sz w:val="24"/>
          <w:szCs w:val="24"/>
        </w:rPr>
        <w:t xml:space="preserve"> </w:t>
      </w:r>
      <w:r w:rsidR="4A5830AF" w:rsidRPr="4A5830AF">
        <w:rPr>
          <w:rFonts w:ascii="Arial" w:eastAsia="Arial" w:hAnsi="Arial" w:cs="Arial"/>
          <w:color w:val="000000" w:themeColor="text1"/>
          <w:sz w:val="24"/>
          <w:szCs w:val="24"/>
        </w:rPr>
        <w:t>da leptospirose</w:t>
      </w:r>
      <w:r w:rsidR="507642CC" w:rsidRPr="507642CC">
        <w:rPr>
          <w:rFonts w:ascii="Arial" w:eastAsia="Arial" w:hAnsi="Arial" w:cs="Arial"/>
          <w:color w:val="000000" w:themeColor="text1"/>
          <w:sz w:val="24"/>
          <w:szCs w:val="24"/>
        </w:rPr>
        <w:t xml:space="preserve">. </w:t>
      </w:r>
      <w:r w:rsidR="37501589" w:rsidRPr="37501589">
        <w:rPr>
          <w:rFonts w:ascii="Arial" w:eastAsia="Arial" w:hAnsi="Arial" w:cs="Arial"/>
          <w:color w:val="000000" w:themeColor="text1"/>
          <w:sz w:val="24"/>
          <w:szCs w:val="24"/>
        </w:rPr>
        <w:t xml:space="preserve"> </w:t>
      </w:r>
      <w:r w:rsidR="0FEBEEBB" w:rsidRPr="0FEBEEBB">
        <w:rPr>
          <w:rFonts w:ascii="Arial" w:eastAsia="Arial" w:hAnsi="Arial" w:cs="Arial"/>
          <w:color w:val="000000" w:themeColor="text1"/>
          <w:sz w:val="24"/>
          <w:szCs w:val="24"/>
        </w:rPr>
        <w:t>A</w:t>
      </w:r>
      <w:r w:rsidRPr="27FEEAE2">
        <w:rPr>
          <w:rFonts w:ascii="Arial" w:eastAsia="Arial" w:hAnsi="Arial" w:cs="Arial"/>
          <w:color w:val="000000" w:themeColor="text1"/>
          <w:sz w:val="24"/>
          <w:szCs w:val="24"/>
        </w:rPr>
        <w:t xml:space="preserve"> i</w:t>
      </w:r>
      <w:r w:rsidRPr="0515FD9C">
        <w:rPr>
          <w:rFonts w:ascii="Arial" w:eastAsia="Arial" w:hAnsi="Arial" w:cs="Arial"/>
          <w:sz w:val="24"/>
          <w:szCs w:val="24"/>
        </w:rPr>
        <w:t>ntegração de estudantes universitários em programas de extensão focados no controle de zoonoses destaca-se como uma estratégia eficaz</w:t>
      </w:r>
      <w:r w:rsidR="28021BC8" w:rsidRPr="28021BC8">
        <w:rPr>
          <w:rFonts w:ascii="Arial" w:eastAsia="Arial" w:hAnsi="Arial" w:cs="Arial"/>
          <w:sz w:val="24"/>
          <w:szCs w:val="24"/>
        </w:rPr>
        <w:t xml:space="preserve"> </w:t>
      </w:r>
      <w:r w:rsidR="4BC0ABF5" w:rsidRPr="4BC0ABF5">
        <w:rPr>
          <w:rFonts w:ascii="Arial" w:eastAsia="Arial" w:hAnsi="Arial" w:cs="Arial"/>
          <w:sz w:val="24"/>
          <w:szCs w:val="24"/>
        </w:rPr>
        <w:t xml:space="preserve">e necessária </w:t>
      </w:r>
      <w:r w:rsidR="6211E1AD" w:rsidRPr="6211E1AD">
        <w:rPr>
          <w:rFonts w:ascii="Arial" w:eastAsia="Arial" w:hAnsi="Arial" w:cs="Arial"/>
          <w:sz w:val="24"/>
          <w:szCs w:val="24"/>
        </w:rPr>
        <w:t xml:space="preserve">a </w:t>
      </w:r>
      <w:r w:rsidR="623BBD34" w:rsidRPr="623BBD34">
        <w:rPr>
          <w:rFonts w:ascii="Arial" w:eastAsia="Arial" w:hAnsi="Arial" w:cs="Arial"/>
          <w:sz w:val="24"/>
          <w:szCs w:val="24"/>
        </w:rPr>
        <w:t xml:space="preserve">mitigar essa </w:t>
      </w:r>
      <w:r w:rsidR="062E427F" w:rsidRPr="062E427F">
        <w:rPr>
          <w:rFonts w:ascii="Arial" w:eastAsia="Arial" w:hAnsi="Arial" w:cs="Arial"/>
          <w:sz w:val="24"/>
          <w:szCs w:val="24"/>
        </w:rPr>
        <w:t>questão.</w:t>
      </w:r>
      <w:r w:rsidRPr="0515FD9C">
        <w:rPr>
          <w:rFonts w:ascii="Arial" w:eastAsia="Arial" w:hAnsi="Arial" w:cs="Arial"/>
          <w:sz w:val="24"/>
          <w:szCs w:val="24"/>
        </w:rPr>
        <w:t xml:space="preserve"> Atividades como oficinas comunitárias e ações educativas ampliam o conhecimento acadêmico</w:t>
      </w:r>
      <w:r w:rsidR="7EFF143D" w:rsidRPr="7EFF143D">
        <w:rPr>
          <w:rFonts w:ascii="Arial" w:eastAsia="Arial" w:hAnsi="Arial" w:cs="Arial"/>
          <w:sz w:val="24"/>
          <w:szCs w:val="24"/>
        </w:rPr>
        <w:t xml:space="preserve"> </w:t>
      </w:r>
      <w:r w:rsidR="2B49EB94" w:rsidRPr="2B49EB94">
        <w:rPr>
          <w:rFonts w:ascii="Arial" w:eastAsia="Arial" w:hAnsi="Arial" w:cs="Arial"/>
          <w:sz w:val="24"/>
          <w:szCs w:val="24"/>
        </w:rPr>
        <w:t>e</w:t>
      </w:r>
      <w:r w:rsidRPr="0515FD9C">
        <w:rPr>
          <w:rFonts w:ascii="Arial" w:eastAsia="Arial" w:hAnsi="Arial" w:cs="Arial"/>
          <w:sz w:val="24"/>
          <w:szCs w:val="24"/>
        </w:rPr>
        <w:t xml:space="preserve"> promovem a conscientização em comunidades vulneráveis, contribuindo para reduzir comportamentos de risco e aumentar o alcance das políticas públicas de saúde (MINISTÉRIO DA SAÚDE, 2024).</w:t>
      </w:r>
      <w:r w:rsidR="583894A3" w:rsidRPr="583894A3">
        <w:rPr>
          <w:rFonts w:ascii="Arial" w:eastAsia="Arial" w:hAnsi="Arial" w:cs="Arial"/>
          <w:sz w:val="24"/>
          <w:szCs w:val="24"/>
        </w:rPr>
        <w:t xml:space="preserve"> </w:t>
      </w:r>
    </w:p>
    <w:p w14:paraId="10BA2BD3" w14:textId="3075E9F6" w:rsidR="3DEB39C6" w:rsidRDefault="760EAEBE" w:rsidP="760EAEBE">
      <w:pPr>
        <w:spacing w:before="7" w:after="160" w:line="360" w:lineRule="auto"/>
        <w:jc w:val="both"/>
        <w:rPr>
          <w:rFonts w:ascii="Arial" w:eastAsia="Arial" w:hAnsi="Arial" w:cs="Arial"/>
          <w:sz w:val="24"/>
          <w:szCs w:val="24"/>
        </w:rPr>
      </w:pPr>
      <w:r w:rsidRPr="760EAEBE">
        <w:rPr>
          <w:rFonts w:ascii="Arial" w:eastAsia="Arial" w:hAnsi="Arial" w:cs="Arial"/>
          <w:sz w:val="24"/>
          <w:szCs w:val="24"/>
        </w:rPr>
        <w:t>Estudos adicionais indicam que a mobilização de universitários como agentes multiplicadores de informação pode potencializar o impacto de programas educativos e criar uma cultura de prevenção mais sólida (SINAN, 2024). A pesquisa de Silva e Mendes (2021) aponta que estudantes engajados em campanhas de saúde relataram aumento na percepção sobre os riscos e na adoção de comportamentos preventivos, como evitar contato com animais silvestres e eliminar focos de criadouros em domicílios.</w:t>
      </w:r>
    </w:p>
    <w:p w14:paraId="294AC849" w14:textId="58145666" w:rsidR="00002163" w:rsidRPr="00002163" w:rsidRDefault="00002163" w:rsidP="00002163">
      <w:pPr>
        <w:spacing w:before="7" w:after="160" w:line="360" w:lineRule="auto"/>
        <w:jc w:val="both"/>
        <w:rPr>
          <w:rFonts w:ascii="Arial" w:eastAsia="Arial" w:hAnsi="Arial" w:cs="Arial"/>
          <w:sz w:val="24"/>
          <w:szCs w:val="24"/>
        </w:rPr>
      </w:pPr>
      <w:r w:rsidRPr="00002163">
        <w:rPr>
          <w:rFonts w:ascii="Arial" w:eastAsia="Arial" w:hAnsi="Arial" w:cs="Arial"/>
          <w:sz w:val="24"/>
          <w:szCs w:val="24"/>
        </w:rPr>
        <w:t>A pesquisa em andamento coletou 33 questionários válidos, excluindo respostas de indivíduos não residentes fixos em Uberlândia. A comunidade universitária destaca-se como grupo chave na disseminação de dados e no engajamento em ações preventivas relacionadas às zoonoses, dado o contexto local de urbanização acelerada e condições ambientais favoráveis à proliferação dessas doenças. A compreensão e participação ativa desse grupo são cruciais para implementar práticas preventivas eficazes na comunidade.</w:t>
      </w:r>
    </w:p>
    <w:p w14:paraId="34F257FC" w14:textId="77777777" w:rsidR="00002163" w:rsidRPr="00002163" w:rsidRDefault="00002163" w:rsidP="00002163">
      <w:pPr>
        <w:spacing w:before="7" w:after="160" w:line="360" w:lineRule="auto"/>
        <w:jc w:val="both"/>
        <w:rPr>
          <w:rFonts w:ascii="Arial" w:eastAsia="Arial" w:hAnsi="Arial" w:cs="Arial"/>
          <w:sz w:val="24"/>
          <w:szCs w:val="24"/>
        </w:rPr>
      </w:pPr>
      <w:r w:rsidRPr="00002163">
        <w:rPr>
          <w:rFonts w:ascii="Arial" w:eastAsia="Arial" w:hAnsi="Arial" w:cs="Arial"/>
          <w:sz w:val="24"/>
          <w:szCs w:val="24"/>
        </w:rPr>
        <w:t>A leishmaniose é extremamente reconhecida pelos participantes da pesquisa, mas há lacunas de conhecimento sobre seu potencial zoonótico, sintomas, prevenção e fatores ambientais, como acúmulo de resíduos e vetores urbanos. Embora as campanhas educativas tenham impacto positivo nos cursos de saúde, persistem o desconhecimento em áreas não relacionadas à biologia ou à medicina, diminuindo a necessidade de maior divulgação de informações sobre o ciclo de transmissão e medidas preventivas.</w:t>
      </w:r>
    </w:p>
    <w:p w14:paraId="52EE4B08" w14:textId="5026329E" w:rsidR="00002163" w:rsidRDefault="00002163" w:rsidP="00002163">
      <w:pPr>
        <w:spacing w:before="7" w:after="160" w:line="360" w:lineRule="auto"/>
        <w:jc w:val="both"/>
        <w:rPr>
          <w:rFonts w:ascii="Arial" w:eastAsia="Arial" w:hAnsi="Arial" w:cs="Arial"/>
          <w:sz w:val="24"/>
          <w:szCs w:val="24"/>
        </w:rPr>
      </w:pPr>
      <w:r w:rsidRPr="00002163">
        <w:rPr>
          <w:rFonts w:ascii="Arial" w:eastAsia="Arial" w:hAnsi="Arial" w:cs="Arial"/>
          <w:sz w:val="24"/>
          <w:szCs w:val="24"/>
        </w:rPr>
        <w:t xml:space="preserve">Estudos mostram que universitários com maior acesso a informações de saúde pública, por meio de disciplinas ou projetos de extensão, têm melhor percepção </w:t>
      </w:r>
      <w:r w:rsidRPr="00002163">
        <w:rPr>
          <w:rFonts w:ascii="Arial" w:eastAsia="Arial" w:hAnsi="Arial" w:cs="Arial"/>
          <w:sz w:val="24"/>
          <w:szCs w:val="24"/>
        </w:rPr>
        <w:lastRenderedPageBreak/>
        <w:t>sobre fatores de risco como águas contaminadas. Contudo, ainda há lacunas no conhecimento sobre sintomas, potencial zoonótico e prevenção da leptospirose. A integração desses estudantes em programas de extensão, como escritórios e ações educativas, é uma estratégia eficaz para ampliar o conhecimento acadêmico, conscientizar comunidades vulneráveis e fortalecer políticas públicas. Além disso, mobilizar universitários como multiplicadores de informação potencializa o impacto das campanhas, promovendo comportamentos preventivos e uma cultura de prevenção mais sólida.</w:t>
      </w:r>
    </w:p>
    <w:p w14:paraId="14C4BF30" w14:textId="77777777" w:rsidR="0064345A" w:rsidRPr="0030383E" w:rsidRDefault="0064345A" w:rsidP="00EF1397">
      <w:pPr>
        <w:pBdr>
          <w:top w:val="nil"/>
          <w:left w:val="nil"/>
          <w:bottom w:val="nil"/>
          <w:right w:val="nil"/>
          <w:between w:val="nil"/>
        </w:pBdr>
        <w:spacing w:before="7" w:line="360" w:lineRule="auto"/>
        <w:jc w:val="both"/>
        <w:rPr>
          <w:rFonts w:ascii="Arial" w:eastAsia="Times New Roman" w:hAnsi="Arial" w:cs="Arial"/>
          <w:sz w:val="24"/>
          <w:szCs w:val="24"/>
        </w:rPr>
      </w:pPr>
    </w:p>
    <w:p w14:paraId="77C6F645" w14:textId="373BC319" w:rsidR="0064345A" w:rsidRPr="0030383E" w:rsidRDefault="0064345A" w:rsidP="00EF1397">
      <w:pPr>
        <w:pBdr>
          <w:top w:val="nil"/>
          <w:left w:val="nil"/>
          <w:bottom w:val="nil"/>
          <w:right w:val="nil"/>
          <w:between w:val="nil"/>
        </w:pBdr>
        <w:spacing w:before="7" w:line="360" w:lineRule="auto"/>
        <w:jc w:val="both"/>
        <w:rPr>
          <w:rFonts w:ascii="Arial" w:eastAsia="Times New Roman" w:hAnsi="Arial" w:cs="Arial"/>
          <w:b/>
          <w:bCs/>
          <w:sz w:val="24"/>
          <w:szCs w:val="24"/>
        </w:rPr>
      </w:pPr>
      <w:r w:rsidRPr="0030383E">
        <w:rPr>
          <w:rFonts w:ascii="Arial" w:eastAsia="Times New Roman" w:hAnsi="Arial" w:cs="Arial"/>
          <w:b/>
          <w:bCs/>
          <w:sz w:val="24"/>
          <w:szCs w:val="24"/>
        </w:rPr>
        <w:t>CONCLUSÕES</w:t>
      </w:r>
    </w:p>
    <w:p w14:paraId="16301DA3" w14:textId="77777777" w:rsidR="0064345A" w:rsidRPr="0030383E" w:rsidRDefault="0064345A" w:rsidP="00EF1397">
      <w:pPr>
        <w:pBdr>
          <w:top w:val="nil"/>
          <w:left w:val="nil"/>
          <w:bottom w:val="nil"/>
          <w:right w:val="nil"/>
          <w:between w:val="nil"/>
        </w:pBdr>
        <w:spacing w:before="7" w:line="360" w:lineRule="auto"/>
        <w:jc w:val="both"/>
        <w:rPr>
          <w:rFonts w:ascii="Arial" w:eastAsia="Times New Roman" w:hAnsi="Arial" w:cs="Arial"/>
          <w:sz w:val="24"/>
          <w:szCs w:val="24"/>
        </w:rPr>
      </w:pPr>
    </w:p>
    <w:p w14:paraId="78B7F28F" w14:textId="2DC66E24" w:rsidR="004524A5" w:rsidRPr="0030383E" w:rsidRDefault="00A128AB" w:rsidP="004524A5">
      <w:pPr>
        <w:pBdr>
          <w:top w:val="nil"/>
          <w:left w:val="nil"/>
          <w:bottom w:val="nil"/>
          <w:right w:val="nil"/>
          <w:between w:val="nil"/>
        </w:pBdr>
        <w:spacing w:before="7" w:line="360" w:lineRule="auto"/>
        <w:jc w:val="both"/>
        <w:rPr>
          <w:rFonts w:ascii="Arial" w:eastAsia="Times New Roman" w:hAnsi="Arial" w:cs="Arial"/>
          <w:sz w:val="24"/>
          <w:szCs w:val="24"/>
        </w:rPr>
      </w:pPr>
      <w:r w:rsidRPr="0030383E">
        <w:rPr>
          <w:rFonts w:ascii="Arial" w:eastAsia="Times New Roman" w:hAnsi="Arial" w:cs="Arial"/>
          <w:sz w:val="24"/>
          <w:szCs w:val="24"/>
        </w:rPr>
        <w:t xml:space="preserve">O estudo </w:t>
      </w:r>
      <w:r w:rsidR="004524A5" w:rsidRPr="0030383E">
        <w:rPr>
          <w:rFonts w:ascii="Arial" w:eastAsia="Times New Roman" w:hAnsi="Arial" w:cs="Arial"/>
          <w:sz w:val="24"/>
          <w:szCs w:val="24"/>
        </w:rPr>
        <w:t>revela</w:t>
      </w:r>
      <w:r w:rsidRPr="0030383E">
        <w:rPr>
          <w:rFonts w:ascii="Arial" w:eastAsia="Times New Roman" w:hAnsi="Arial" w:cs="Arial"/>
          <w:sz w:val="24"/>
          <w:szCs w:val="24"/>
        </w:rPr>
        <w:t xml:space="preserve"> que mesmo em um público em condições </w:t>
      </w:r>
      <w:r w:rsidR="5EE10052" w:rsidRPr="5EE10052">
        <w:rPr>
          <w:rFonts w:ascii="Arial" w:eastAsia="Times New Roman" w:hAnsi="Arial" w:cs="Arial"/>
          <w:sz w:val="24"/>
          <w:szCs w:val="24"/>
        </w:rPr>
        <w:t>favoráveis</w:t>
      </w:r>
      <w:r w:rsidR="7DC125F7" w:rsidRPr="7DC125F7">
        <w:rPr>
          <w:rFonts w:ascii="Arial" w:eastAsia="Times New Roman" w:hAnsi="Arial" w:cs="Arial"/>
          <w:sz w:val="24"/>
          <w:szCs w:val="24"/>
        </w:rPr>
        <w:t xml:space="preserve"> </w:t>
      </w:r>
      <w:r w:rsidRPr="0030383E">
        <w:rPr>
          <w:rFonts w:ascii="Arial" w:eastAsia="Times New Roman" w:hAnsi="Arial" w:cs="Arial"/>
          <w:sz w:val="24"/>
          <w:szCs w:val="24"/>
        </w:rPr>
        <w:t xml:space="preserve">de aquisição de conhecimento privilegiadas, como os estudantes universitários, é necessário mitigar a veiculação e aquisição do </w:t>
      </w:r>
      <w:r w:rsidR="35A3702A" w:rsidRPr="35A3702A">
        <w:rPr>
          <w:rFonts w:ascii="Arial" w:eastAsia="Times New Roman" w:hAnsi="Arial" w:cs="Arial"/>
          <w:sz w:val="24"/>
          <w:szCs w:val="24"/>
        </w:rPr>
        <w:t>conhecimento</w:t>
      </w:r>
      <w:r w:rsidRPr="0030383E">
        <w:rPr>
          <w:rFonts w:ascii="Arial" w:eastAsia="Times New Roman" w:hAnsi="Arial" w:cs="Arial"/>
          <w:sz w:val="24"/>
          <w:szCs w:val="24"/>
        </w:rPr>
        <w:t xml:space="preserve"> associado a doenças como leishmaniose e a leptospirose. </w:t>
      </w:r>
      <w:r w:rsidR="004524A5" w:rsidRPr="0030383E">
        <w:rPr>
          <w:rFonts w:ascii="Arial" w:eastAsia="Times New Roman" w:hAnsi="Arial" w:cs="Arial"/>
          <w:sz w:val="24"/>
          <w:szCs w:val="24"/>
        </w:rPr>
        <w:t xml:space="preserve">A implementação de estratégias educativas, governamentais e acadêmicas, baseadas no conceito de saúde única oferecem oportunidade de promover uma abordagem colaborativa entre os setores de saúde humana, animal e ambiental, contribuindo para a redução de casos de zoonoses e para o desenvolvimento de uma sociedade consciente frente a desafios de saúde pública. </w:t>
      </w:r>
    </w:p>
    <w:p w14:paraId="589CAD4A" w14:textId="77777777" w:rsidR="001705AA" w:rsidRDefault="001705AA" w:rsidP="00EF1397">
      <w:pPr>
        <w:pBdr>
          <w:top w:val="nil"/>
          <w:left w:val="nil"/>
          <w:bottom w:val="nil"/>
          <w:right w:val="nil"/>
          <w:between w:val="nil"/>
        </w:pBdr>
        <w:spacing w:before="7" w:line="360" w:lineRule="auto"/>
        <w:jc w:val="both"/>
        <w:rPr>
          <w:rFonts w:ascii="Arial" w:eastAsia="Times New Roman" w:hAnsi="Arial" w:cs="Arial"/>
          <w:b/>
          <w:bCs/>
          <w:sz w:val="24"/>
          <w:szCs w:val="24"/>
        </w:rPr>
      </w:pPr>
    </w:p>
    <w:p w14:paraId="261525FA" w14:textId="1A6966E2" w:rsidR="0064345A" w:rsidRPr="0030383E" w:rsidRDefault="0064345A" w:rsidP="00EF1397">
      <w:pPr>
        <w:pBdr>
          <w:top w:val="nil"/>
          <w:left w:val="nil"/>
          <w:bottom w:val="nil"/>
          <w:right w:val="nil"/>
          <w:between w:val="nil"/>
        </w:pBdr>
        <w:spacing w:before="7" w:line="360" w:lineRule="auto"/>
        <w:jc w:val="both"/>
        <w:rPr>
          <w:rFonts w:ascii="Arial" w:eastAsia="Times New Roman" w:hAnsi="Arial" w:cs="Arial"/>
          <w:b/>
          <w:bCs/>
          <w:sz w:val="24"/>
          <w:szCs w:val="24"/>
        </w:rPr>
      </w:pPr>
      <w:r w:rsidRPr="0030383E">
        <w:rPr>
          <w:rFonts w:ascii="Arial" w:eastAsia="Times New Roman" w:hAnsi="Arial" w:cs="Arial"/>
          <w:b/>
          <w:bCs/>
          <w:sz w:val="24"/>
          <w:szCs w:val="24"/>
        </w:rPr>
        <w:t>REFERÊNCIAS</w:t>
      </w:r>
    </w:p>
    <w:p w14:paraId="4310537A" w14:textId="77777777" w:rsidR="00D63B4B" w:rsidRPr="00D63B4B" w:rsidRDefault="00D63B4B" w:rsidP="0515FD9C">
      <w:pPr>
        <w:spacing w:after="160" w:line="257" w:lineRule="auto"/>
        <w:jc w:val="both"/>
        <w:rPr>
          <w:rFonts w:ascii="Arial" w:eastAsia="Arial" w:hAnsi="Arial" w:cs="Arial"/>
          <w:sz w:val="24"/>
          <w:szCs w:val="24"/>
        </w:rPr>
      </w:pPr>
    </w:p>
    <w:p w14:paraId="645F4257" w14:textId="77777777" w:rsidR="00D63B4B" w:rsidRPr="00D63B4B" w:rsidRDefault="00D63B4B" w:rsidP="003D3EE0">
      <w:pPr>
        <w:pBdr>
          <w:top w:val="nil"/>
          <w:left w:val="nil"/>
          <w:bottom w:val="nil"/>
          <w:right w:val="nil"/>
          <w:between w:val="nil"/>
        </w:pBdr>
        <w:spacing w:before="7" w:line="360" w:lineRule="auto"/>
        <w:rPr>
          <w:rFonts w:ascii="Arial" w:eastAsia="Times New Roman" w:hAnsi="Arial" w:cs="Arial"/>
          <w:color w:val="000000" w:themeColor="text1"/>
          <w:sz w:val="24"/>
          <w:szCs w:val="24"/>
        </w:rPr>
      </w:pPr>
      <w:r w:rsidRPr="00D63B4B">
        <w:rPr>
          <w:rFonts w:ascii="Arial" w:eastAsia="Times New Roman" w:hAnsi="Arial" w:cs="Arial"/>
          <w:color w:val="000000" w:themeColor="text1"/>
          <w:sz w:val="24"/>
          <w:szCs w:val="24"/>
          <w:lang w:val="en-US"/>
        </w:rPr>
        <w:t xml:space="preserve">ABRAHIM, A., BEKELE, B., TAHIR, M. ET AL. Associations of community knowledge, perceptions, and practices related to zoonotic disease with sociodemographic factors in and around Chiro Town, Eastern Ethiopia: a cross-sectional study. </w:t>
      </w:r>
      <w:r w:rsidRPr="00D63B4B">
        <w:rPr>
          <w:rFonts w:ascii="Arial" w:eastAsia="Times New Roman" w:hAnsi="Arial" w:cs="Arial"/>
          <w:b/>
          <w:bCs/>
          <w:color w:val="000000" w:themeColor="text1"/>
          <w:sz w:val="24"/>
          <w:szCs w:val="24"/>
        </w:rPr>
        <w:t>One Health Outlook</w:t>
      </w:r>
      <w:r w:rsidRPr="00D63B4B">
        <w:rPr>
          <w:rFonts w:ascii="Arial" w:eastAsia="Times New Roman" w:hAnsi="Arial" w:cs="Arial"/>
          <w:color w:val="000000" w:themeColor="text1"/>
          <w:sz w:val="24"/>
          <w:szCs w:val="24"/>
        </w:rPr>
        <w:t>, v. 6, n. 10, 2024. https://doi.org/10.1186/s42522-024-00105-9</w:t>
      </w:r>
    </w:p>
    <w:p w14:paraId="525FCE11" w14:textId="77777777" w:rsidR="001705AA" w:rsidRDefault="001705AA" w:rsidP="00627EBB">
      <w:pPr>
        <w:spacing w:line="360" w:lineRule="auto"/>
        <w:rPr>
          <w:rFonts w:ascii="Arial" w:hAnsi="Arial" w:cs="Arial"/>
          <w:color w:val="000000" w:themeColor="text1"/>
          <w:sz w:val="24"/>
          <w:szCs w:val="24"/>
        </w:rPr>
      </w:pPr>
    </w:p>
    <w:p w14:paraId="3580E756" w14:textId="0DB0CAC6" w:rsidR="00D63B4B" w:rsidRPr="00D63B4B" w:rsidRDefault="00D63B4B" w:rsidP="00627EBB">
      <w:pPr>
        <w:spacing w:line="360" w:lineRule="auto"/>
        <w:rPr>
          <w:rFonts w:ascii="Arial" w:hAnsi="Arial" w:cs="Arial"/>
          <w:color w:val="000000" w:themeColor="text1"/>
          <w:sz w:val="24"/>
          <w:szCs w:val="24"/>
        </w:rPr>
      </w:pPr>
      <w:r w:rsidRPr="00D63B4B">
        <w:rPr>
          <w:rFonts w:ascii="Arial" w:hAnsi="Arial" w:cs="Arial"/>
          <w:color w:val="000000" w:themeColor="text1"/>
          <w:sz w:val="24"/>
          <w:szCs w:val="24"/>
        </w:rPr>
        <w:t xml:space="preserve">CARMO, R. F., LUZ, Z. M. P. DA ., &amp; BEVILACQUA, P. D. (2016). Percepções da população e de profissionais de saúde sobre a leishmaniose visceral. </w:t>
      </w:r>
      <w:r w:rsidRPr="00D63B4B">
        <w:rPr>
          <w:rFonts w:ascii="Arial" w:hAnsi="Arial" w:cs="Arial"/>
          <w:b/>
          <w:bCs/>
          <w:color w:val="000000" w:themeColor="text1"/>
          <w:sz w:val="24"/>
          <w:szCs w:val="24"/>
        </w:rPr>
        <w:t>Ciência &amp; Saúde Coletiva,</w:t>
      </w:r>
      <w:r w:rsidRPr="00D63B4B">
        <w:rPr>
          <w:rFonts w:ascii="Arial" w:hAnsi="Arial" w:cs="Arial"/>
          <w:color w:val="000000" w:themeColor="text1"/>
          <w:sz w:val="24"/>
          <w:szCs w:val="24"/>
        </w:rPr>
        <w:t xml:space="preserve"> 21(2), 621–628. DOI: 10.1590/1413-81232015212.10422015</w:t>
      </w:r>
    </w:p>
    <w:p w14:paraId="688039F6" w14:textId="77777777" w:rsidR="001705AA" w:rsidRDefault="001705AA" w:rsidP="00627EBB">
      <w:pPr>
        <w:pBdr>
          <w:top w:val="nil"/>
          <w:left w:val="nil"/>
          <w:bottom w:val="nil"/>
          <w:right w:val="nil"/>
          <w:between w:val="nil"/>
        </w:pBdr>
        <w:spacing w:before="7" w:line="360" w:lineRule="auto"/>
        <w:rPr>
          <w:rFonts w:ascii="Arial" w:eastAsia="Times New Roman" w:hAnsi="Arial" w:cs="Arial"/>
          <w:color w:val="000000" w:themeColor="text1"/>
          <w:sz w:val="24"/>
          <w:szCs w:val="24"/>
          <w:lang w:val="en-US"/>
        </w:rPr>
      </w:pPr>
    </w:p>
    <w:p w14:paraId="49DC2EF3" w14:textId="373E34E6" w:rsidR="00D63B4B" w:rsidRPr="00D63B4B" w:rsidRDefault="00D63B4B" w:rsidP="00627EBB">
      <w:pPr>
        <w:pBdr>
          <w:top w:val="nil"/>
          <w:left w:val="nil"/>
          <w:bottom w:val="nil"/>
          <w:right w:val="nil"/>
          <w:between w:val="nil"/>
        </w:pBdr>
        <w:spacing w:before="7" w:line="360" w:lineRule="auto"/>
        <w:rPr>
          <w:rFonts w:ascii="Arial" w:eastAsia="Times New Roman" w:hAnsi="Arial" w:cs="Arial"/>
          <w:color w:val="000000" w:themeColor="text1"/>
          <w:sz w:val="24"/>
          <w:szCs w:val="24"/>
          <w:lang w:val="en-US"/>
        </w:rPr>
      </w:pPr>
      <w:r w:rsidRPr="00D63B4B">
        <w:rPr>
          <w:rFonts w:ascii="Arial" w:eastAsia="Times New Roman" w:hAnsi="Arial" w:cs="Arial"/>
          <w:color w:val="000000" w:themeColor="text1"/>
          <w:sz w:val="24"/>
          <w:szCs w:val="24"/>
          <w:lang w:val="en-US"/>
        </w:rPr>
        <w:t>ELSOHABY, I., VILLA, L. Zoonotic diseases: understanding the risks and mitigating the threats</w:t>
      </w:r>
      <w:r w:rsidRPr="00D63B4B">
        <w:rPr>
          <w:rFonts w:ascii="Arial" w:eastAsia="Times New Roman" w:hAnsi="Arial" w:cs="Arial"/>
          <w:b/>
          <w:bCs/>
          <w:color w:val="000000" w:themeColor="text1"/>
          <w:sz w:val="24"/>
          <w:szCs w:val="24"/>
          <w:lang w:val="en-US"/>
        </w:rPr>
        <w:t>. BMC Vet Res</w:t>
      </w:r>
      <w:r w:rsidRPr="00D63B4B">
        <w:rPr>
          <w:rFonts w:ascii="Arial" w:eastAsia="Times New Roman" w:hAnsi="Arial" w:cs="Arial"/>
          <w:color w:val="000000" w:themeColor="text1"/>
          <w:sz w:val="24"/>
          <w:szCs w:val="24"/>
          <w:lang w:val="en-US"/>
        </w:rPr>
        <w:t xml:space="preserve"> 19, 186, 2023. https://doi.org/10.1186/s12917-023-03736-8</w:t>
      </w:r>
    </w:p>
    <w:p w14:paraId="200C4582" w14:textId="77777777" w:rsidR="001705AA" w:rsidRDefault="001705AA" w:rsidP="00627EBB">
      <w:pPr>
        <w:spacing w:line="360" w:lineRule="auto"/>
        <w:rPr>
          <w:rFonts w:ascii="Arial" w:hAnsi="Arial" w:cs="Arial"/>
          <w:color w:val="000000" w:themeColor="text1"/>
          <w:sz w:val="24"/>
          <w:szCs w:val="24"/>
          <w:lang w:val="en-US"/>
        </w:rPr>
      </w:pPr>
    </w:p>
    <w:p w14:paraId="1F01F998" w14:textId="1A3C8D7A" w:rsidR="00D63B4B" w:rsidRPr="00D63B4B" w:rsidRDefault="00D63B4B" w:rsidP="00627EBB">
      <w:pPr>
        <w:spacing w:line="360" w:lineRule="auto"/>
        <w:rPr>
          <w:rFonts w:ascii="Arial" w:hAnsi="Arial" w:cs="Arial"/>
          <w:color w:val="000000" w:themeColor="text1"/>
          <w:sz w:val="24"/>
          <w:szCs w:val="24"/>
        </w:rPr>
      </w:pPr>
      <w:r w:rsidRPr="00D63B4B">
        <w:rPr>
          <w:rFonts w:ascii="Arial" w:hAnsi="Arial" w:cs="Arial"/>
          <w:color w:val="000000" w:themeColor="text1"/>
          <w:sz w:val="24"/>
          <w:szCs w:val="24"/>
          <w:lang w:val="en-US"/>
        </w:rPr>
        <w:t>KARPAGAM, K. B.; GANESH, B. Leptospirosis: a neglected tropical zoonotic infection of public health importance –an updated review</w:t>
      </w:r>
      <w:r w:rsidRPr="00D63B4B">
        <w:rPr>
          <w:rFonts w:ascii="Arial" w:hAnsi="Arial" w:cs="Arial"/>
          <w:b/>
          <w:bCs/>
          <w:color w:val="000000" w:themeColor="text1"/>
          <w:sz w:val="24"/>
          <w:szCs w:val="24"/>
          <w:lang w:val="en-US"/>
        </w:rPr>
        <w:t xml:space="preserve">. </w:t>
      </w:r>
      <w:r w:rsidRPr="00D63B4B">
        <w:rPr>
          <w:rFonts w:ascii="Arial" w:hAnsi="Arial" w:cs="Arial"/>
          <w:b/>
          <w:bCs/>
          <w:color w:val="000000" w:themeColor="text1"/>
          <w:sz w:val="24"/>
          <w:szCs w:val="24"/>
        </w:rPr>
        <w:t>Eur. J. Clin. Microbiol.</w:t>
      </w:r>
      <w:r w:rsidRPr="00D63B4B">
        <w:rPr>
          <w:rFonts w:ascii="Arial" w:hAnsi="Arial" w:cs="Arial"/>
          <w:color w:val="000000" w:themeColor="text1"/>
          <w:sz w:val="24"/>
          <w:szCs w:val="24"/>
        </w:rPr>
        <w:t xml:space="preserve"> Infect. Dis., v. 39, p. 835-846, 2020.</w:t>
      </w:r>
    </w:p>
    <w:p w14:paraId="1925189C" w14:textId="77777777" w:rsidR="001705AA" w:rsidRDefault="001705AA" w:rsidP="00627EBB">
      <w:pPr>
        <w:spacing w:line="360" w:lineRule="auto"/>
        <w:rPr>
          <w:rFonts w:ascii="Arial" w:hAnsi="Arial" w:cs="Arial"/>
          <w:color w:val="000000" w:themeColor="text1"/>
          <w:sz w:val="24"/>
          <w:szCs w:val="24"/>
        </w:rPr>
      </w:pPr>
    </w:p>
    <w:p w14:paraId="29D1037A" w14:textId="734780CC" w:rsidR="00D63B4B" w:rsidRPr="00D63B4B" w:rsidRDefault="00D63B4B" w:rsidP="00627EBB">
      <w:pPr>
        <w:spacing w:line="360" w:lineRule="auto"/>
        <w:rPr>
          <w:rFonts w:ascii="Arial" w:hAnsi="Arial" w:cs="Arial"/>
          <w:color w:val="000000" w:themeColor="text1"/>
          <w:sz w:val="24"/>
          <w:szCs w:val="24"/>
        </w:rPr>
      </w:pPr>
      <w:r w:rsidRPr="00D63B4B">
        <w:rPr>
          <w:rFonts w:ascii="Arial" w:hAnsi="Arial" w:cs="Arial"/>
          <w:color w:val="000000" w:themeColor="text1"/>
          <w:sz w:val="24"/>
          <w:szCs w:val="24"/>
        </w:rPr>
        <w:t xml:space="preserve">MARTINS, M. H. DA M., &amp; SPINK, M. J. P. A leptospirose humana como doença duplamente negligenciada no Brasil. </w:t>
      </w:r>
      <w:r w:rsidRPr="00D63B4B">
        <w:rPr>
          <w:rFonts w:ascii="Arial" w:hAnsi="Arial" w:cs="Arial"/>
          <w:b/>
          <w:bCs/>
          <w:color w:val="000000" w:themeColor="text1"/>
          <w:sz w:val="24"/>
          <w:szCs w:val="24"/>
        </w:rPr>
        <w:t>Ciência &amp; Saúde Coletiva</w:t>
      </w:r>
      <w:r w:rsidRPr="00D63B4B">
        <w:rPr>
          <w:rFonts w:ascii="Arial" w:hAnsi="Arial" w:cs="Arial"/>
          <w:color w:val="000000" w:themeColor="text1"/>
          <w:sz w:val="24"/>
          <w:szCs w:val="24"/>
        </w:rPr>
        <w:t xml:space="preserve">, 25(3), 919–928, 2020. </w:t>
      </w:r>
      <w:r>
        <w:fldChar w:fldCharType="begin"/>
      </w:r>
      <w:r>
        <w:instrText>HYPERLINK "https://doi.org/10.1590/1413-81232020253.16442018"</w:instrText>
      </w:r>
      <w:r>
        <w:fldChar w:fldCharType="separate"/>
      </w:r>
      <w:r w:rsidRPr="00D63B4B">
        <w:rPr>
          <w:rStyle w:val="Hyperlink"/>
          <w:rFonts w:ascii="Arial" w:hAnsi="Arial" w:cs="Arial"/>
          <w:color w:val="000000" w:themeColor="text1"/>
          <w:sz w:val="24"/>
          <w:szCs w:val="24"/>
          <w:u w:val="none"/>
        </w:rPr>
        <w:t>https://doi.org/10.1590/1413-81232020253.16442018</w:t>
      </w:r>
      <w:r>
        <w:rPr>
          <w:rStyle w:val="Hyperlink"/>
          <w:rFonts w:ascii="Arial" w:hAnsi="Arial" w:cs="Arial"/>
          <w:color w:val="000000" w:themeColor="text1"/>
          <w:sz w:val="24"/>
          <w:szCs w:val="24"/>
          <w:u w:val="none"/>
        </w:rPr>
        <w:fldChar w:fldCharType="end"/>
      </w:r>
    </w:p>
    <w:p w14:paraId="2E1821F1" w14:textId="77777777" w:rsidR="001705AA" w:rsidRDefault="001705AA" w:rsidP="00627EBB">
      <w:pPr>
        <w:spacing w:line="360" w:lineRule="auto"/>
        <w:rPr>
          <w:rFonts w:ascii="Arial" w:hAnsi="Arial" w:cs="Arial"/>
          <w:color w:val="000000" w:themeColor="text1"/>
          <w:sz w:val="24"/>
          <w:szCs w:val="24"/>
        </w:rPr>
      </w:pPr>
    </w:p>
    <w:p w14:paraId="527F2F31" w14:textId="68AF7493" w:rsidR="00D63B4B" w:rsidRPr="00D63B4B" w:rsidRDefault="00D63B4B" w:rsidP="00627EBB">
      <w:pPr>
        <w:spacing w:line="360" w:lineRule="auto"/>
        <w:rPr>
          <w:rFonts w:ascii="Arial" w:hAnsi="Arial" w:cs="Arial"/>
          <w:color w:val="000000" w:themeColor="text1"/>
          <w:sz w:val="24"/>
          <w:szCs w:val="24"/>
        </w:rPr>
      </w:pPr>
      <w:r w:rsidRPr="00D63B4B">
        <w:rPr>
          <w:rFonts w:ascii="Arial" w:hAnsi="Arial" w:cs="Arial"/>
          <w:color w:val="000000" w:themeColor="text1"/>
          <w:sz w:val="24"/>
          <w:szCs w:val="24"/>
        </w:rPr>
        <w:t>MINISTÉRIO DA SAÚDE</w:t>
      </w:r>
      <w:r w:rsidRPr="00D63B4B">
        <w:rPr>
          <w:rFonts w:ascii="Arial" w:hAnsi="Arial" w:cs="Arial"/>
          <w:b/>
          <w:bCs/>
          <w:color w:val="000000" w:themeColor="text1"/>
          <w:sz w:val="24"/>
          <w:szCs w:val="24"/>
        </w:rPr>
        <w:t>. DTNs:</w:t>
      </w:r>
      <w:r w:rsidRPr="00D63B4B">
        <w:rPr>
          <w:rFonts w:ascii="Arial" w:hAnsi="Arial" w:cs="Arial"/>
          <w:color w:val="000000" w:themeColor="text1"/>
          <w:sz w:val="24"/>
          <w:szCs w:val="24"/>
        </w:rPr>
        <w:t xml:space="preserve"> Brasil tem mais de 90% dos novos casos de hanseníase registrados nas Américas. [internet]  Brasília; BR; 2023. [acesso em 15 de fevereiro de 2024.] Disponível em: </w:t>
      </w:r>
      <w:hyperlink r:id="rId11" w:anchor=":~:text=Entre%20as%20principais%20Doen%C3%A7as%20Tropicais,sarna)%2C%20micetoma%20e%20cromoblastomicose" w:history="1">
        <w:r w:rsidRPr="00D63B4B">
          <w:rPr>
            <w:rStyle w:val="Hyperlink"/>
            <w:rFonts w:ascii="Arial" w:hAnsi="Arial" w:cs="Arial"/>
            <w:color w:val="000000" w:themeColor="text1"/>
            <w:sz w:val="24"/>
            <w:szCs w:val="24"/>
            <w:u w:val="none"/>
          </w:rPr>
          <w:t>https://www.gov.br/saude/pt-br/assuntos/noticias/2023/janeiro/dtns-brasil-tem-mais-de-90-dos-novos-casos-de-hanseniase-registrados-nas-americas#:~:text=Entre%20as%20principais%20Doen%C3%A7as%20Tropicais,sarna)%2C%20micetoma%20e%20cromoblastomicose</w:t>
        </w:r>
      </w:hyperlink>
      <w:r w:rsidRPr="00D63B4B">
        <w:rPr>
          <w:rFonts w:ascii="Arial" w:hAnsi="Arial" w:cs="Arial"/>
          <w:color w:val="000000" w:themeColor="text1"/>
          <w:sz w:val="24"/>
          <w:szCs w:val="24"/>
        </w:rPr>
        <w:t>. Acesso em: 25 nov. 2024.</w:t>
      </w:r>
    </w:p>
    <w:p w14:paraId="5D29DCAD" w14:textId="77777777" w:rsidR="001705AA" w:rsidRDefault="001705AA" w:rsidP="0515FD9C">
      <w:pPr>
        <w:spacing w:after="160" w:line="257" w:lineRule="auto"/>
        <w:jc w:val="both"/>
        <w:rPr>
          <w:rFonts w:ascii="Arial" w:eastAsia="Arial" w:hAnsi="Arial" w:cs="Arial"/>
          <w:sz w:val="24"/>
          <w:szCs w:val="24"/>
        </w:rPr>
      </w:pPr>
    </w:p>
    <w:p w14:paraId="74425CC4" w14:textId="6EDADBA9" w:rsidR="00D63B4B" w:rsidRPr="00D63B4B" w:rsidRDefault="00D63B4B" w:rsidP="0515FD9C">
      <w:pPr>
        <w:spacing w:after="160" w:line="257" w:lineRule="auto"/>
        <w:jc w:val="both"/>
        <w:rPr>
          <w:rFonts w:ascii="Arial" w:hAnsi="Arial" w:cs="Arial"/>
          <w:sz w:val="24"/>
          <w:szCs w:val="24"/>
        </w:rPr>
      </w:pPr>
      <w:r w:rsidRPr="00D63B4B">
        <w:rPr>
          <w:rFonts w:ascii="Arial" w:eastAsia="Arial" w:hAnsi="Arial" w:cs="Arial"/>
          <w:sz w:val="24"/>
          <w:szCs w:val="24"/>
        </w:rPr>
        <w:t xml:space="preserve">MINISTÉRIO DA SAÚDE. </w:t>
      </w:r>
      <w:r w:rsidRPr="00D63B4B">
        <w:rPr>
          <w:rFonts w:ascii="Arial" w:eastAsia="Arial" w:hAnsi="Arial" w:cs="Arial"/>
          <w:b/>
          <w:bCs/>
          <w:sz w:val="24"/>
          <w:szCs w:val="24"/>
        </w:rPr>
        <w:t>Situação Epidemiológica da Leptospirose no Brasil (2010-2024)</w:t>
      </w:r>
      <w:r w:rsidRPr="00D63B4B">
        <w:rPr>
          <w:rFonts w:ascii="Arial" w:eastAsia="Arial" w:hAnsi="Arial" w:cs="Arial"/>
          <w:sz w:val="24"/>
          <w:szCs w:val="24"/>
        </w:rPr>
        <w:t xml:space="preserve">. Disponível em: </w:t>
      </w:r>
      <w:hyperlink r:id="rId12">
        <w:r w:rsidRPr="00D63B4B">
          <w:rPr>
            <w:rStyle w:val="Hyperlink"/>
            <w:rFonts w:ascii="Arial" w:eastAsia="Arial" w:hAnsi="Arial" w:cs="Arial"/>
            <w:color w:val="0563C1"/>
            <w:sz w:val="24"/>
            <w:szCs w:val="24"/>
          </w:rPr>
          <w:t>https://www.gov.br/saude/pt-br</w:t>
        </w:r>
      </w:hyperlink>
      <w:r w:rsidRPr="00D63B4B">
        <w:rPr>
          <w:rFonts w:ascii="Arial" w:eastAsia="Arial" w:hAnsi="Arial" w:cs="Arial"/>
          <w:sz w:val="24"/>
          <w:szCs w:val="24"/>
        </w:rPr>
        <w:t>. Acesso em: 22 nov. 2024.</w:t>
      </w:r>
    </w:p>
    <w:p w14:paraId="6D6EBEA3" w14:textId="77777777" w:rsidR="001705AA" w:rsidRDefault="001705AA" w:rsidP="0515FD9C">
      <w:pPr>
        <w:spacing w:after="160" w:line="257" w:lineRule="auto"/>
        <w:jc w:val="both"/>
        <w:rPr>
          <w:rFonts w:ascii="Arial" w:eastAsia="Arial" w:hAnsi="Arial" w:cs="Arial"/>
          <w:sz w:val="24"/>
          <w:szCs w:val="24"/>
        </w:rPr>
      </w:pPr>
    </w:p>
    <w:p w14:paraId="30EDAF9C" w14:textId="2A03C379" w:rsidR="00D63B4B" w:rsidRPr="00D63B4B" w:rsidRDefault="00D63B4B" w:rsidP="0515FD9C">
      <w:pPr>
        <w:spacing w:after="160" w:line="257" w:lineRule="auto"/>
        <w:jc w:val="both"/>
        <w:rPr>
          <w:rFonts w:ascii="Arial" w:hAnsi="Arial" w:cs="Arial"/>
          <w:sz w:val="24"/>
          <w:szCs w:val="24"/>
        </w:rPr>
      </w:pPr>
      <w:r w:rsidRPr="00D63B4B">
        <w:rPr>
          <w:rFonts w:ascii="Arial" w:eastAsia="Arial" w:hAnsi="Arial" w:cs="Arial"/>
          <w:sz w:val="24"/>
          <w:szCs w:val="24"/>
        </w:rPr>
        <w:t xml:space="preserve">MINISTÉRIO DA SAÚDE. </w:t>
      </w:r>
      <w:r w:rsidRPr="00D63B4B">
        <w:rPr>
          <w:rFonts w:ascii="Arial" w:eastAsia="Arial" w:hAnsi="Arial" w:cs="Arial"/>
          <w:b/>
          <w:bCs/>
          <w:sz w:val="24"/>
          <w:szCs w:val="24"/>
        </w:rPr>
        <w:t>Situação Epidemiológica de Leptospirose no Brasil: 2020–2024. Dados do Sistema de Informação de Agravos de Notificação (SINAN)</w:t>
      </w:r>
      <w:r w:rsidRPr="00D63B4B">
        <w:rPr>
          <w:rFonts w:ascii="Arial" w:eastAsia="Arial" w:hAnsi="Arial" w:cs="Arial"/>
          <w:sz w:val="24"/>
          <w:szCs w:val="24"/>
        </w:rPr>
        <w:t xml:space="preserve">. Disponível em: </w:t>
      </w:r>
      <w:hyperlink r:id="rId13">
        <w:r w:rsidRPr="00D63B4B">
          <w:rPr>
            <w:rStyle w:val="Hyperlink"/>
            <w:rFonts w:ascii="Arial" w:eastAsia="Arial" w:hAnsi="Arial" w:cs="Arial"/>
            <w:color w:val="0563C1"/>
            <w:sz w:val="24"/>
            <w:szCs w:val="24"/>
          </w:rPr>
          <w:t>https://www.gov.br/saude/pt-br</w:t>
        </w:r>
      </w:hyperlink>
      <w:r w:rsidRPr="00D63B4B">
        <w:rPr>
          <w:rFonts w:ascii="Arial" w:eastAsia="Arial" w:hAnsi="Arial" w:cs="Arial"/>
          <w:sz w:val="24"/>
          <w:szCs w:val="24"/>
        </w:rPr>
        <w:t>. Acesso em: 22 nov. 2024.</w:t>
      </w:r>
    </w:p>
    <w:p w14:paraId="75AF6687" w14:textId="77777777" w:rsidR="001705AA" w:rsidRDefault="001705AA" w:rsidP="00627EBB">
      <w:pPr>
        <w:spacing w:line="360" w:lineRule="auto"/>
        <w:rPr>
          <w:rFonts w:ascii="Arial" w:hAnsi="Arial" w:cs="Arial"/>
          <w:color w:val="000000" w:themeColor="text1"/>
          <w:sz w:val="24"/>
          <w:szCs w:val="24"/>
        </w:rPr>
      </w:pPr>
    </w:p>
    <w:p w14:paraId="2976B66F" w14:textId="3E5B953E" w:rsidR="00D63B4B" w:rsidRPr="00D63B4B" w:rsidRDefault="00D63B4B" w:rsidP="00627EBB">
      <w:pPr>
        <w:spacing w:line="360" w:lineRule="auto"/>
        <w:rPr>
          <w:rStyle w:val="Hyperlink"/>
          <w:rFonts w:ascii="Arial" w:hAnsi="Arial" w:cs="Arial"/>
          <w:color w:val="000000" w:themeColor="text1"/>
          <w:sz w:val="24"/>
          <w:szCs w:val="24"/>
          <w:u w:val="none"/>
        </w:rPr>
      </w:pPr>
      <w:r w:rsidRPr="00D63B4B">
        <w:rPr>
          <w:rFonts w:ascii="Arial" w:hAnsi="Arial" w:cs="Arial"/>
          <w:color w:val="000000" w:themeColor="text1"/>
          <w:sz w:val="24"/>
          <w:szCs w:val="24"/>
        </w:rPr>
        <w:t>MOREIRA, M. R., KASTRUP, É., RIBEIRO, J. M., CARVALHO, A. I. DE .,</w:t>
      </w:r>
      <w:r w:rsidR="004E59E5">
        <w:rPr>
          <w:rFonts w:ascii="Arial" w:hAnsi="Arial" w:cs="Arial"/>
          <w:color w:val="000000" w:themeColor="text1"/>
          <w:sz w:val="24"/>
          <w:szCs w:val="24"/>
        </w:rPr>
        <w:t xml:space="preserve"> </w:t>
      </w:r>
      <w:r w:rsidRPr="00D63B4B">
        <w:rPr>
          <w:rFonts w:ascii="Arial" w:hAnsi="Arial" w:cs="Arial"/>
          <w:color w:val="000000" w:themeColor="text1"/>
          <w:sz w:val="24"/>
          <w:szCs w:val="24"/>
        </w:rPr>
        <w:t xml:space="preserve">BRAGA, A. P. O Brasil rumo a 2030? Percepções de especialistas brasileiros(as) em saúde sobre o potencial de o País cumprir os ODS Brazil heading to 2030. </w:t>
      </w:r>
      <w:r w:rsidRPr="00D63B4B">
        <w:rPr>
          <w:rFonts w:ascii="Arial" w:hAnsi="Arial" w:cs="Arial"/>
          <w:b/>
          <w:bCs/>
          <w:color w:val="000000" w:themeColor="text1"/>
          <w:sz w:val="24"/>
          <w:szCs w:val="24"/>
        </w:rPr>
        <w:t>Saúde Em Debate</w:t>
      </w:r>
      <w:r w:rsidRPr="00D63B4B">
        <w:rPr>
          <w:rFonts w:ascii="Arial" w:hAnsi="Arial" w:cs="Arial"/>
          <w:color w:val="000000" w:themeColor="text1"/>
          <w:sz w:val="24"/>
          <w:szCs w:val="24"/>
        </w:rPr>
        <w:t xml:space="preserve">, 43(spe7), 22–35, 2019. </w:t>
      </w:r>
      <w:r>
        <w:fldChar w:fldCharType="begin"/>
      </w:r>
      <w:r>
        <w:instrText>HYPERLINK "https://doi.org/10.1590/0103-11042019S702"</w:instrText>
      </w:r>
      <w:r>
        <w:fldChar w:fldCharType="separate"/>
      </w:r>
      <w:r w:rsidRPr="00D63B4B">
        <w:rPr>
          <w:rStyle w:val="Hyperlink"/>
          <w:rFonts w:ascii="Arial" w:hAnsi="Arial" w:cs="Arial"/>
          <w:color w:val="000000" w:themeColor="text1"/>
          <w:sz w:val="24"/>
          <w:szCs w:val="24"/>
          <w:u w:val="none"/>
        </w:rPr>
        <w:t>https://doi.org/10.1590/0103-11042019S702</w:t>
      </w:r>
      <w:r>
        <w:rPr>
          <w:rStyle w:val="Hyperlink"/>
          <w:rFonts w:ascii="Arial" w:hAnsi="Arial" w:cs="Arial"/>
          <w:color w:val="000000" w:themeColor="text1"/>
          <w:sz w:val="24"/>
          <w:szCs w:val="24"/>
          <w:u w:val="none"/>
        </w:rPr>
        <w:fldChar w:fldCharType="end"/>
      </w:r>
    </w:p>
    <w:p w14:paraId="77980747" w14:textId="77777777" w:rsidR="004E59E5" w:rsidRDefault="004E59E5" w:rsidP="00627EBB">
      <w:pPr>
        <w:pBdr>
          <w:top w:val="nil"/>
          <w:left w:val="nil"/>
          <w:bottom w:val="nil"/>
          <w:right w:val="nil"/>
          <w:between w:val="nil"/>
        </w:pBdr>
        <w:spacing w:before="7" w:line="360" w:lineRule="auto"/>
        <w:rPr>
          <w:rFonts w:ascii="Arial" w:eastAsia="Times New Roman" w:hAnsi="Arial" w:cs="Arial"/>
          <w:color w:val="000000" w:themeColor="text1"/>
          <w:sz w:val="24"/>
          <w:szCs w:val="24"/>
        </w:rPr>
      </w:pPr>
    </w:p>
    <w:p w14:paraId="4A419418" w14:textId="5A79394C" w:rsidR="00D63B4B" w:rsidRPr="00D63B4B" w:rsidRDefault="00D63B4B" w:rsidP="00627EBB">
      <w:pPr>
        <w:pBdr>
          <w:top w:val="nil"/>
          <w:left w:val="nil"/>
          <w:bottom w:val="nil"/>
          <w:right w:val="nil"/>
          <w:between w:val="nil"/>
        </w:pBdr>
        <w:spacing w:before="7" w:line="360" w:lineRule="auto"/>
        <w:rPr>
          <w:rFonts w:ascii="Arial" w:eastAsia="Times New Roman" w:hAnsi="Arial" w:cs="Arial"/>
          <w:color w:val="000000" w:themeColor="text1"/>
          <w:sz w:val="24"/>
          <w:szCs w:val="24"/>
          <w:lang w:val="en-US"/>
        </w:rPr>
      </w:pPr>
      <w:r w:rsidRPr="00D63B4B">
        <w:rPr>
          <w:rFonts w:ascii="Arial" w:eastAsia="Times New Roman" w:hAnsi="Arial" w:cs="Arial"/>
          <w:color w:val="000000" w:themeColor="text1"/>
          <w:sz w:val="24"/>
          <w:szCs w:val="24"/>
        </w:rPr>
        <w:t xml:space="preserve">O'CALLAGHAN, D. Brucelose humana: avanços recentes e desafios futuros. </w:t>
      </w:r>
      <w:r w:rsidRPr="00D63B4B">
        <w:rPr>
          <w:rFonts w:ascii="Arial" w:eastAsia="Times New Roman" w:hAnsi="Arial" w:cs="Arial"/>
          <w:b/>
          <w:bCs/>
          <w:color w:val="000000" w:themeColor="text1"/>
          <w:sz w:val="24"/>
          <w:szCs w:val="24"/>
          <w:lang w:val="en-US"/>
        </w:rPr>
        <w:t>Infect Dis Poverty,</w:t>
      </w:r>
      <w:r w:rsidRPr="00D63B4B">
        <w:rPr>
          <w:rFonts w:ascii="Arial" w:eastAsia="Times New Roman" w:hAnsi="Arial" w:cs="Arial"/>
          <w:color w:val="000000" w:themeColor="text1"/>
          <w:sz w:val="24"/>
          <w:szCs w:val="24"/>
          <w:lang w:val="en-US"/>
        </w:rPr>
        <w:t xml:space="preserve"> v. </w:t>
      </w:r>
      <w:proofErr w:type="gramStart"/>
      <w:r w:rsidRPr="00D63B4B">
        <w:rPr>
          <w:rFonts w:ascii="Arial" w:eastAsia="Times New Roman" w:hAnsi="Arial" w:cs="Arial"/>
          <w:color w:val="000000" w:themeColor="text1"/>
          <w:sz w:val="24"/>
          <w:szCs w:val="24"/>
          <w:lang w:val="en-US"/>
        </w:rPr>
        <w:t>9 ,</w:t>
      </w:r>
      <w:proofErr w:type="gramEnd"/>
      <w:r w:rsidRPr="00D63B4B">
        <w:rPr>
          <w:rFonts w:ascii="Arial" w:eastAsia="Times New Roman" w:hAnsi="Arial" w:cs="Arial"/>
          <w:color w:val="000000" w:themeColor="text1"/>
          <w:sz w:val="24"/>
          <w:szCs w:val="24"/>
          <w:lang w:val="en-US"/>
        </w:rPr>
        <w:t xml:space="preserve"> n. 101, 2020. https://doi.org/10.1186/s40249-020-00715-1</w:t>
      </w:r>
    </w:p>
    <w:p w14:paraId="4D64CDC5" w14:textId="77777777" w:rsidR="004E59E5" w:rsidRDefault="004E59E5" w:rsidP="00627EBB">
      <w:pPr>
        <w:shd w:val="clear" w:color="auto" w:fill="FFFFFF"/>
        <w:spacing w:line="360" w:lineRule="auto"/>
        <w:rPr>
          <w:rFonts w:ascii="Arial" w:eastAsia="Times New Roman" w:hAnsi="Arial" w:cs="Arial"/>
          <w:color w:val="000000" w:themeColor="text1"/>
          <w:sz w:val="24"/>
          <w:szCs w:val="24"/>
        </w:rPr>
      </w:pPr>
    </w:p>
    <w:p w14:paraId="50DB3968" w14:textId="1E5C1380" w:rsidR="00D63B4B" w:rsidRPr="00D63B4B" w:rsidRDefault="00D63B4B" w:rsidP="00627EBB">
      <w:pPr>
        <w:shd w:val="clear" w:color="auto" w:fill="FFFFFF"/>
        <w:spacing w:line="360" w:lineRule="auto"/>
        <w:rPr>
          <w:rFonts w:ascii="Arial" w:eastAsia="Times New Roman" w:hAnsi="Arial" w:cs="Arial"/>
          <w:color w:val="000000" w:themeColor="text1"/>
          <w:sz w:val="24"/>
          <w:szCs w:val="24"/>
        </w:rPr>
      </w:pPr>
      <w:r w:rsidRPr="00D63B4B">
        <w:rPr>
          <w:rFonts w:ascii="Arial" w:eastAsia="Times New Roman" w:hAnsi="Arial" w:cs="Arial"/>
          <w:color w:val="000000" w:themeColor="text1"/>
          <w:sz w:val="24"/>
          <w:szCs w:val="24"/>
        </w:rPr>
        <w:t xml:space="preserve">ORGANIZAÇÃO DAS NAÇÕES UNIDAS. </w:t>
      </w:r>
      <w:r w:rsidRPr="00D63B4B">
        <w:rPr>
          <w:rFonts w:ascii="Arial" w:eastAsia="Times New Roman" w:hAnsi="Arial" w:cs="Arial"/>
          <w:b/>
          <w:bCs/>
          <w:color w:val="000000" w:themeColor="text1"/>
          <w:sz w:val="24"/>
          <w:szCs w:val="24"/>
        </w:rPr>
        <w:t>Transformando o nosso mundo: a agenda 2030 para o desenvolvimento sustentável.</w:t>
      </w:r>
      <w:r w:rsidRPr="00D63B4B">
        <w:rPr>
          <w:rFonts w:ascii="Arial" w:eastAsia="Times New Roman" w:hAnsi="Arial" w:cs="Arial"/>
          <w:color w:val="000000" w:themeColor="text1"/>
          <w:sz w:val="24"/>
          <w:szCs w:val="24"/>
        </w:rPr>
        <w:t xml:space="preserve"> Resolução A/RES/70/1 [internet]. Nova Iorque: UN; 2015. Disponível em: </w:t>
      </w:r>
      <w:hyperlink r:id="rId14" w:history="1">
        <w:r w:rsidRPr="00D63B4B">
          <w:rPr>
            <w:rStyle w:val="Hyperlink"/>
            <w:rFonts w:ascii="Arial" w:eastAsia="Times New Roman" w:hAnsi="Arial" w:cs="Arial"/>
            <w:color w:val="000000" w:themeColor="text1"/>
            <w:sz w:val="24"/>
            <w:szCs w:val="24"/>
            <w:u w:val="none"/>
          </w:rPr>
          <w:t>https://nacoesunidas.org/wp-content/uploads/2015/10/agenda2030-pt-br.pdf</w:t>
        </w:r>
      </w:hyperlink>
      <w:r w:rsidRPr="00D63B4B">
        <w:rPr>
          <w:rFonts w:ascii="Arial" w:hAnsi="Arial" w:cs="Arial"/>
          <w:color w:val="000000" w:themeColor="text1"/>
          <w:sz w:val="24"/>
          <w:szCs w:val="24"/>
        </w:rPr>
        <w:t xml:space="preserve">. Acesso em: </w:t>
      </w:r>
      <w:r w:rsidRPr="00D63B4B">
        <w:rPr>
          <w:rFonts w:ascii="Arial" w:eastAsia="Times New Roman" w:hAnsi="Arial" w:cs="Arial"/>
          <w:color w:val="000000" w:themeColor="text1"/>
          <w:sz w:val="24"/>
          <w:szCs w:val="24"/>
        </w:rPr>
        <w:t>25 nov. 2024.</w:t>
      </w:r>
    </w:p>
    <w:p w14:paraId="6877642A" w14:textId="77777777" w:rsidR="004E59E5" w:rsidRDefault="004E59E5" w:rsidP="0515FD9C">
      <w:pPr>
        <w:spacing w:after="160" w:line="257" w:lineRule="auto"/>
        <w:jc w:val="both"/>
        <w:rPr>
          <w:rFonts w:ascii="Arial" w:eastAsia="Arial" w:hAnsi="Arial" w:cs="Arial"/>
          <w:sz w:val="24"/>
          <w:szCs w:val="24"/>
        </w:rPr>
      </w:pPr>
    </w:p>
    <w:p w14:paraId="053618B6" w14:textId="2F36E837" w:rsidR="00D63B4B" w:rsidRPr="00D63B4B" w:rsidRDefault="00D63B4B" w:rsidP="0515FD9C">
      <w:pPr>
        <w:spacing w:after="160" w:line="257" w:lineRule="auto"/>
        <w:jc w:val="both"/>
        <w:rPr>
          <w:rFonts w:ascii="Arial" w:hAnsi="Arial" w:cs="Arial"/>
          <w:sz w:val="24"/>
          <w:szCs w:val="24"/>
        </w:rPr>
      </w:pPr>
      <w:r w:rsidRPr="00D63B4B">
        <w:rPr>
          <w:rFonts w:ascii="Arial" w:eastAsia="Arial" w:hAnsi="Arial" w:cs="Arial"/>
          <w:sz w:val="24"/>
          <w:szCs w:val="24"/>
        </w:rPr>
        <w:t xml:space="preserve">ORGANIZAÇÃO PAN-AMERICANA DA SAÚDE (OPAS). </w:t>
      </w:r>
      <w:r w:rsidRPr="00D63B4B">
        <w:rPr>
          <w:rFonts w:ascii="Arial" w:eastAsia="Arial" w:hAnsi="Arial" w:cs="Arial"/>
          <w:b/>
          <w:bCs/>
          <w:sz w:val="24"/>
          <w:szCs w:val="24"/>
        </w:rPr>
        <w:t>Relatório sobre a leishmaniose cutânea no Brasil</w:t>
      </w:r>
      <w:r w:rsidRPr="00D63B4B">
        <w:rPr>
          <w:rFonts w:ascii="Arial" w:eastAsia="Arial" w:hAnsi="Arial" w:cs="Arial"/>
          <w:sz w:val="24"/>
          <w:szCs w:val="24"/>
        </w:rPr>
        <w:t xml:space="preserve">. 2020. Disponível em: </w:t>
      </w:r>
      <w:hyperlink r:id="rId15">
        <w:r w:rsidRPr="00D63B4B">
          <w:rPr>
            <w:rStyle w:val="Hyperlink"/>
            <w:rFonts w:ascii="Arial" w:eastAsia="Arial" w:hAnsi="Arial" w:cs="Arial"/>
            <w:color w:val="0563C1"/>
            <w:sz w:val="24"/>
            <w:szCs w:val="24"/>
          </w:rPr>
          <w:t>https://www.paho.org</w:t>
        </w:r>
      </w:hyperlink>
      <w:r w:rsidRPr="00D63B4B">
        <w:rPr>
          <w:rFonts w:ascii="Arial" w:eastAsia="Arial" w:hAnsi="Arial" w:cs="Arial"/>
          <w:sz w:val="24"/>
          <w:szCs w:val="24"/>
        </w:rPr>
        <w:t>. Acesso em: 22 nov. 2024.</w:t>
      </w:r>
    </w:p>
    <w:p w14:paraId="10EED06B" w14:textId="77777777" w:rsidR="004E59E5" w:rsidRDefault="004E59E5" w:rsidP="0515FD9C">
      <w:pPr>
        <w:spacing w:after="160" w:line="257" w:lineRule="auto"/>
        <w:jc w:val="both"/>
        <w:rPr>
          <w:rFonts w:ascii="Arial" w:eastAsia="Arial" w:hAnsi="Arial" w:cs="Arial"/>
          <w:sz w:val="24"/>
          <w:szCs w:val="24"/>
        </w:rPr>
      </w:pPr>
    </w:p>
    <w:p w14:paraId="075EAE00" w14:textId="474A8576" w:rsidR="00D63B4B" w:rsidRPr="00D63B4B" w:rsidRDefault="00D63B4B" w:rsidP="0515FD9C">
      <w:pPr>
        <w:spacing w:after="160" w:line="257" w:lineRule="auto"/>
        <w:jc w:val="both"/>
        <w:rPr>
          <w:rFonts w:ascii="Arial" w:hAnsi="Arial" w:cs="Arial"/>
          <w:sz w:val="24"/>
          <w:szCs w:val="24"/>
        </w:rPr>
      </w:pPr>
      <w:r w:rsidRPr="00D63B4B">
        <w:rPr>
          <w:rFonts w:ascii="Arial" w:eastAsia="Arial" w:hAnsi="Arial" w:cs="Arial"/>
          <w:sz w:val="24"/>
          <w:szCs w:val="24"/>
        </w:rPr>
        <w:t xml:space="preserve">ORGANIZAÇÃO PAN-AMERICANA DA SAÚDE. </w:t>
      </w:r>
      <w:r w:rsidRPr="00D63B4B">
        <w:rPr>
          <w:rFonts w:ascii="Arial" w:eastAsia="Arial" w:hAnsi="Arial" w:cs="Arial"/>
          <w:b/>
          <w:bCs/>
          <w:sz w:val="24"/>
          <w:szCs w:val="24"/>
        </w:rPr>
        <w:t>Informe epidemiológico sobre leishmanioses (2020-2021)</w:t>
      </w:r>
      <w:r w:rsidRPr="00D63B4B">
        <w:rPr>
          <w:rFonts w:ascii="Arial" w:eastAsia="Arial" w:hAnsi="Arial" w:cs="Arial"/>
          <w:sz w:val="24"/>
          <w:szCs w:val="24"/>
        </w:rPr>
        <w:t xml:space="preserve">. Disponível em: </w:t>
      </w:r>
      <w:hyperlink r:id="rId16">
        <w:r w:rsidRPr="00D63B4B">
          <w:rPr>
            <w:rStyle w:val="Hyperlink"/>
            <w:rFonts w:ascii="Arial" w:eastAsia="Arial" w:hAnsi="Arial" w:cs="Arial"/>
            <w:color w:val="0563C1"/>
            <w:sz w:val="24"/>
            <w:szCs w:val="24"/>
          </w:rPr>
          <w:t>https://iris.paho.org/</w:t>
        </w:r>
      </w:hyperlink>
      <w:r w:rsidRPr="00D63B4B">
        <w:rPr>
          <w:rFonts w:ascii="Arial" w:eastAsia="Arial" w:hAnsi="Arial" w:cs="Arial"/>
          <w:sz w:val="24"/>
          <w:szCs w:val="24"/>
        </w:rPr>
        <w:t>. Acesso em: 22 nov. 2024.</w:t>
      </w:r>
    </w:p>
    <w:p w14:paraId="0507D28C" w14:textId="77777777" w:rsidR="004E59E5" w:rsidRDefault="004E59E5" w:rsidP="00627EBB">
      <w:pPr>
        <w:pBdr>
          <w:top w:val="nil"/>
          <w:left w:val="nil"/>
          <w:bottom w:val="nil"/>
          <w:right w:val="nil"/>
          <w:between w:val="nil"/>
        </w:pBdr>
        <w:spacing w:before="7" w:line="360" w:lineRule="auto"/>
        <w:rPr>
          <w:rFonts w:ascii="Arial" w:eastAsia="Times New Roman" w:hAnsi="Arial" w:cs="Arial"/>
          <w:color w:val="000000" w:themeColor="text1"/>
          <w:sz w:val="24"/>
          <w:szCs w:val="24"/>
          <w:lang w:val="en-US"/>
        </w:rPr>
      </w:pPr>
    </w:p>
    <w:p w14:paraId="5645EC19" w14:textId="34BE5677" w:rsidR="00D63B4B" w:rsidRPr="00D63B4B" w:rsidRDefault="00D63B4B" w:rsidP="00627EBB">
      <w:pPr>
        <w:pBdr>
          <w:top w:val="nil"/>
          <w:left w:val="nil"/>
          <w:bottom w:val="nil"/>
          <w:right w:val="nil"/>
          <w:between w:val="nil"/>
        </w:pBdr>
        <w:spacing w:before="7" w:line="360" w:lineRule="auto"/>
        <w:rPr>
          <w:rFonts w:ascii="Arial" w:eastAsia="Times New Roman" w:hAnsi="Arial" w:cs="Arial"/>
          <w:color w:val="000000" w:themeColor="text1"/>
          <w:sz w:val="24"/>
          <w:szCs w:val="24"/>
          <w:lang w:val="en-US"/>
        </w:rPr>
      </w:pPr>
      <w:r w:rsidRPr="00D63B4B">
        <w:rPr>
          <w:rFonts w:ascii="Arial" w:eastAsia="Times New Roman" w:hAnsi="Arial" w:cs="Arial"/>
          <w:color w:val="000000" w:themeColor="text1"/>
          <w:sz w:val="24"/>
          <w:szCs w:val="24"/>
          <w:lang w:val="en-US"/>
        </w:rPr>
        <w:t xml:space="preserve">RAHMAN, MD. TANVIR, MD. ABDUS SOBUR, MD. SAIFUL ISLAM, SAMINA IEVY, MD. JANNAT HOSSAIN, MOHAMED E. EL ZOWALATY, AMM TAUFIQUER RAHMAN, AND HOSSAM M. ASHOUR. Zoonotic Diseases: Etiology, Impact, and Control. </w:t>
      </w:r>
      <w:r w:rsidRPr="00D63B4B">
        <w:rPr>
          <w:rFonts w:ascii="Arial" w:eastAsia="Times New Roman" w:hAnsi="Arial" w:cs="Arial"/>
          <w:b/>
          <w:bCs/>
          <w:color w:val="000000" w:themeColor="text1"/>
          <w:sz w:val="24"/>
          <w:szCs w:val="24"/>
          <w:lang w:val="en-US"/>
        </w:rPr>
        <w:t>Microorganisms</w:t>
      </w:r>
      <w:r w:rsidRPr="00D63B4B">
        <w:rPr>
          <w:rFonts w:ascii="Arial" w:eastAsia="Times New Roman" w:hAnsi="Arial" w:cs="Arial"/>
          <w:color w:val="000000" w:themeColor="text1"/>
          <w:sz w:val="24"/>
          <w:szCs w:val="24"/>
          <w:lang w:val="en-US"/>
        </w:rPr>
        <w:t>, v. 8, n. 9: 1405, 2020. https://doi.org/10.3390/microorganisms8091405</w:t>
      </w:r>
    </w:p>
    <w:p w14:paraId="60238CB6" w14:textId="77777777" w:rsidR="004E59E5" w:rsidRDefault="004E59E5" w:rsidP="00627EBB">
      <w:pPr>
        <w:spacing w:line="360" w:lineRule="auto"/>
        <w:rPr>
          <w:rFonts w:ascii="Arial" w:hAnsi="Arial" w:cs="Arial"/>
          <w:color w:val="000000" w:themeColor="text1"/>
          <w:sz w:val="24"/>
          <w:szCs w:val="24"/>
        </w:rPr>
      </w:pPr>
    </w:p>
    <w:p w14:paraId="537F5A77" w14:textId="18250AFF" w:rsidR="00D63B4B" w:rsidRPr="00D63B4B" w:rsidRDefault="00D63B4B" w:rsidP="00627EBB">
      <w:pPr>
        <w:spacing w:line="360" w:lineRule="auto"/>
        <w:rPr>
          <w:rFonts w:ascii="Arial" w:hAnsi="Arial" w:cs="Arial"/>
          <w:color w:val="000000" w:themeColor="text1"/>
          <w:sz w:val="24"/>
          <w:szCs w:val="24"/>
        </w:rPr>
      </w:pPr>
      <w:r w:rsidRPr="00D63B4B">
        <w:rPr>
          <w:rFonts w:ascii="Arial" w:hAnsi="Arial" w:cs="Arial"/>
          <w:color w:val="000000" w:themeColor="text1"/>
          <w:sz w:val="24"/>
          <w:szCs w:val="24"/>
        </w:rPr>
        <w:t xml:space="preserve">RODRIGUES, H. L. DE S., &amp; LIMA, A. M. C. Ocorrência de anticorpos anti-leptospira em humanos e cães na região sudeste do brasil entre 2018 e 2022: correlações epidemiológicas. </w:t>
      </w:r>
      <w:r w:rsidRPr="00D63B4B">
        <w:rPr>
          <w:rFonts w:ascii="Arial" w:hAnsi="Arial" w:cs="Arial"/>
          <w:b/>
          <w:bCs/>
          <w:color w:val="000000" w:themeColor="text1"/>
          <w:sz w:val="24"/>
          <w:szCs w:val="24"/>
        </w:rPr>
        <w:t>Revista Ibero-Americana De Humanidades, Ciências E Educação</w:t>
      </w:r>
      <w:r w:rsidRPr="00D63B4B">
        <w:rPr>
          <w:rFonts w:ascii="Arial" w:hAnsi="Arial" w:cs="Arial"/>
          <w:color w:val="000000" w:themeColor="text1"/>
          <w:sz w:val="24"/>
          <w:szCs w:val="24"/>
        </w:rPr>
        <w:t xml:space="preserve">, 1(1), 460–467, 2023. </w:t>
      </w:r>
      <w:hyperlink r:id="rId17">
        <w:r w:rsidRPr="00D63B4B">
          <w:rPr>
            <w:rStyle w:val="Hyperlink"/>
            <w:rFonts w:ascii="Arial" w:hAnsi="Arial" w:cs="Arial"/>
            <w:color w:val="000000" w:themeColor="text1"/>
            <w:sz w:val="24"/>
            <w:szCs w:val="24"/>
            <w:u w:val="none"/>
          </w:rPr>
          <w:t>https://doi.org/10.51891/rease.v1i1.10537</w:t>
        </w:r>
      </w:hyperlink>
    </w:p>
    <w:p w14:paraId="1D0547C5" w14:textId="77777777" w:rsidR="004E59E5" w:rsidRDefault="004E59E5" w:rsidP="0515FD9C">
      <w:pPr>
        <w:spacing w:after="160" w:line="257" w:lineRule="auto"/>
        <w:jc w:val="both"/>
        <w:rPr>
          <w:rFonts w:ascii="Arial" w:eastAsia="Arial" w:hAnsi="Arial" w:cs="Arial"/>
          <w:sz w:val="24"/>
          <w:szCs w:val="24"/>
        </w:rPr>
      </w:pPr>
    </w:p>
    <w:p w14:paraId="43861436" w14:textId="6C2C86DE" w:rsidR="0515FD9C" w:rsidRPr="00372719" w:rsidRDefault="00D63B4B" w:rsidP="00372719">
      <w:pPr>
        <w:spacing w:after="160" w:line="257" w:lineRule="auto"/>
        <w:jc w:val="both"/>
        <w:rPr>
          <w:rFonts w:ascii="Arial" w:hAnsi="Arial" w:cs="Arial"/>
          <w:sz w:val="24"/>
          <w:szCs w:val="24"/>
        </w:rPr>
      </w:pPr>
      <w:r w:rsidRPr="00D63B4B">
        <w:rPr>
          <w:rFonts w:ascii="Arial" w:eastAsia="Arial" w:hAnsi="Arial" w:cs="Arial"/>
          <w:sz w:val="24"/>
          <w:szCs w:val="24"/>
        </w:rPr>
        <w:t xml:space="preserve">SILVA, J. R.; MENDES, P. L. Impactos das campanhas de educação em saúde para prevenção de zoonoses em comunidades universitárias. </w:t>
      </w:r>
      <w:r w:rsidRPr="00D63B4B">
        <w:rPr>
          <w:rFonts w:ascii="Arial" w:eastAsia="Arial" w:hAnsi="Arial" w:cs="Arial"/>
          <w:b/>
          <w:bCs/>
          <w:sz w:val="24"/>
          <w:szCs w:val="24"/>
        </w:rPr>
        <w:t>Revista Brasileira de Educação em Saúde</w:t>
      </w:r>
      <w:r w:rsidRPr="00D63B4B">
        <w:rPr>
          <w:rFonts w:ascii="Arial" w:eastAsia="Arial" w:hAnsi="Arial" w:cs="Arial"/>
          <w:sz w:val="24"/>
          <w:szCs w:val="24"/>
        </w:rPr>
        <w:t xml:space="preserve">, v. 29, n. 3, p. 45–60, 2021. Disponível em: </w:t>
      </w:r>
      <w:hyperlink r:id="rId18">
        <w:r w:rsidRPr="00D63B4B">
          <w:rPr>
            <w:rStyle w:val="Hyperlink"/>
            <w:rFonts w:ascii="Arial" w:eastAsia="Arial" w:hAnsi="Arial" w:cs="Arial"/>
            <w:color w:val="0563C1"/>
            <w:sz w:val="24"/>
            <w:szCs w:val="24"/>
          </w:rPr>
          <w:t>https://www.scielo.br</w:t>
        </w:r>
      </w:hyperlink>
      <w:r w:rsidRPr="00D63B4B">
        <w:rPr>
          <w:rFonts w:ascii="Arial" w:eastAsia="Arial" w:hAnsi="Arial" w:cs="Arial"/>
          <w:sz w:val="24"/>
          <w:szCs w:val="24"/>
        </w:rPr>
        <w:t>. Acesso em: 22 nov. 2024.</w:t>
      </w:r>
    </w:p>
    <w:p w14:paraId="270DFDD3" w14:textId="77777777" w:rsidR="00192E6A" w:rsidRDefault="00192E6A" w:rsidP="00EF1397">
      <w:pPr>
        <w:pBdr>
          <w:top w:val="nil"/>
          <w:left w:val="nil"/>
          <w:bottom w:val="nil"/>
          <w:right w:val="nil"/>
          <w:between w:val="nil"/>
        </w:pBdr>
        <w:spacing w:before="7" w:line="360" w:lineRule="auto"/>
        <w:jc w:val="both"/>
        <w:rPr>
          <w:rFonts w:ascii="Arial" w:eastAsia="Times New Roman" w:hAnsi="Arial" w:cs="Arial"/>
          <w:b/>
          <w:bCs/>
          <w:color w:val="000000" w:themeColor="text1"/>
          <w:sz w:val="24"/>
          <w:szCs w:val="24"/>
        </w:rPr>
      </w:pPr>
    </w:p>
    <w:p w14:paraId="585F6A6E" w14:textId="77777777" w:rsidR="00AE653D" w:rsidRPr="00AE653D" w:rsidRDefault="00AE653D" w:rsidP="00AE653D">
      <w:pPr>
        <w:pBdr>
          <w:top w:val="nil"/>
          <w:left w:val="nil"/>
          <w:bottom w:val="nil"/>
          <w:right w:val="nil"/>
          <w:between w:val="nil"/>
        </w:pBdr>
        <w:spacing w:before="7" w:line="360" w:lineRule="auto"/>
        <w:jc w:val="both"/>
        <w:rPr>
          <w:rFonts w:ascii="Arial" w:eastAsia="Times New Roman" w:hAnsi="Arial" w:cs="Arial"/>
          <w:b/>
          <w:bCs/>
          <w:color w:val="000000" w:themeColor="text1"/>
          <w:sz w:val="24"/>
          <w:szCs w:val="24"/>
        </w:rPr>
      </w:pPr>
      <w:r w:rsidRPr="00AE653D">
        <w:rPr>
          <w:rFonts w:ascii="Arial" w:eastAsia="Times New Roman" w:hAnsi="Arial" w:cs="Arial"/>
          <w:b/>
          <w:bCs/>
          <w:color w:val="000000" w:themeColor="text1"/>
          <w:sz w:val="24"/>
          <w:szCs w:val="24"/>
        </w:rPr>
        <w:t>FOMENTO</w:t>
      </w:r>
    </w:p>
    <w:p w14:paraId="2F7E51F2" w14:textId="5F82EB0E" w:rsidR="00AE653D" w:rsidRPr="00AE653D" w:rsidRDefault="00AE653D" w:rsidP="00AE653D">
      <w:pPr>
        <w:pBdr>
          <w:top w:val="nil"/>
          <w:left w:val="nil"/>
          <w:bottom w:val="nil"/>
          <w:right w:val="nil"/>
          <w:between w:val="nil"/>
        </w:pBdr>
        <w:spacing w:before="7" w:line="360" w:lineRule="auto"/>
        <w:jc w:val="both"/>
        <w:rPr>
          <w:rFonts w:ascii="Arial" w:eastAsia="Times New Roman" w:hAnsi="Arial" w:cs="Arial"/>
          <w:color w:val="000000" w:themeColor="text1"/>
          <w:sz w:val="24"/>
          <w:szCs w:val="24"/>
        </w:rPr>
      </w:pPr>
      <w:r w:rsidRPr="00AE653D">
        <w:rPr>
          <w:rFonts w:ascii="Arial" w:eastAsia="Times New Roman" w:hAnsi="Arial" w:cs="Arial"/>
          <w:color w:val="000000" w:themeColor="text1"/>
          <w:sz w:val="24"/>
          <w:szCs w:val="24"/>
        </w:rPr>
        <w:t>O trabalho teve a concessão de Bolsa pelo Programa Institucional de Bolsas de Iniciação Tecnológica e Inovação (PIBITI), do Conselho Nacional de Desenvolvimento Científico e Tecnológico (CNPq).</w:t>
      </w:r>
    </w:p>
    <w:sectPr w:rsidR="00AE653D" w:rsidRPr="00AE653D">
      <w:headerReference w:type="default" r:id="rId19"/>
      <w:footerReference w:type="default" r:id="rId20"/>
      <w:pgSz w:w="11910" w:h="16840"/>
      <w:pgMar w:top="1701"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1A9B0" w14:textId="77777777" w:rsidR="002371DC" w:rsidRDefault="002371DC">
      <w:r>
        <w:separator/>
      </w:r>
    </w:p>
  </w:endnote>
  <w:endnote w:type="continuationSeparator" w:id="0">
    <w:p w14:paraId="005D6B56" w14:textId="77777777" w:rsidR="002371DC" w:rsidRDefault="002371DC">
      <w:r>
        <w:continuationSeparator/>
      </w:r>
    </w:p>
  </w:endnote>
  <w:endnote w:type="continuationNotice" w:id="1">
    <w:p w14:paraId="545AF92C" w14:textId="77777777" w:rsidR="002371DC" w:rsidRDefault="0023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B24FA" w14:textId="77777777" w:rsidR="00D77606" w:rsidRDefault="009B53E1">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0" distR="0" simplePos="0" relativeHeight="251658240" behindDoc="1" locked="0" layoutInCell="1" hidden="0" allowOverlap="1" wp14:anchorId="04DB5008" wp14:editId="6C99FFD2">
              <wp:simplePos x="0" y="0"/>
              <wp:positionH relativeFrom="column">
                <wp:posOffset>5270500</wp:posOffset>
              </wp:positionH>
              <wp:positionV relativeFrom="paragraph">
                <wp:posOffset>9842500</wp:posOffset>
              </wp:positionV>
              <wp:extent cx="275590" cy="224790"/>
              <wp:effectExtent l="0" t="0" r="0" b="0"/>
              <wp:wrapNone/>
              <wp:docPr id="38" name="Forma Livre: Forma 38"/>
              <wp:cNvGraphicFramePr/>
              <a:graphic xmlns:a="http://schemas.openxmlformats.org/drawingml/2006/main">
                <a:graphicData uri="http://schemas.microsoft.com/office/word/2010/wordprocessingShape">
                  <wps:wsp>
                    <wps:cNvSpPr/>
                    <wps:spPr>
                      <a:xfrm>
                        <a:off x="5222493" y="3681893"/>
                        <a:ext cx="247015" cy="196215"/>
                      </a:xfrm>
                      <a:custGeom>
                        <a:avLst/>
                        <a:gdLst/>
                        <a:ahLst/>
                        <a:cxnLst/>
                        <a:rect l="l" t="t" r="r" b="b"/>
                        <a:pathLst>
                          <a:path w="247015" h="196215" extrusionOk="0">
                            <a:moveTo>
                              <a:pt x="0" y="0"/>
                            </a:moveTo>
                            <a:lnTo>
                              <a:pt x="0" y="196215"/>
                            </a:lnTo>
                            <a:lnTo>
                              <a:pt x="247015" y="196215"/>
                            </a:lnTo>
                            <a:lnTo>
                              <a:pt x="247015" y="0"/>
                            </a:lnTo>
                            <a:close/>
                          </a:path>
                        </a:pathLst>
                      </a:custGeom>
                      <a:noFill/>
                      <a:ln>
                        <a:noFill/>
                      </a:ln>
                    </wps:spPr>
                    <wps:txbx>
                      <w:txbxContent>
                        <w:p w14:paraId="6AF80EFA" w14:textId="77777777" w:rsidR="00D77606" w:rsidRDefault="009B53E1">
                          <w:pPr>
                            <w:spacing w:before="12"/>
                            <w:ind w:left="60" w:firstLine="120"/>
                            <w:textDirection w:val="btLr"/>
                          </w:pPr>
                          <w:r>
                            <w:rPr>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04DB5008" id="Forma Livre: Forma 38" o:spid="_x0000_s1026" style="position:absolute;margin-left:415pt;margin-top:775pt;width:21.7pt;height:17.7pt;z-index:-251658240;visibility:visible;mso-wrap-style:square;mso-wrap-distance-left:0;mso-wrap-distance-top:0;mso-wrap-distance-right:0;mso-wrap-distance-bottom:0;mso-position-horizontal:absolute;mso-position-horizontal-relative:text;mso-position-vertical:absolute;mso-position-vertical-relative:text;v-text-anchor:top" coordsize="247015,1962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" adj="-11796480,,5400" path="m,l,196215r247015,l247015,,,xe" filled="f" stroked="f">
              <v:stroke joinstyle="miter"/>
              <v:formulas/>
              <v:path arrowok="t" o:extrusionok="f" o:connecttype="custom" textboxrect="0,0,247015,196215"/>
              <v:textbox inset="7pt,3pt,7pt,3pt">
                <w:txbxContent>
                  <w:p w14:paraId="6AF80EFA" w14:textId="77777777" w:rsidR="00D77606" w:rsidRDefault="009B53E1">
                    <w:pPr>
                      <w:spacing w:before="12"/>
                      <w:ind w:left="60" w:firstLine="120"/>
                      <w:textDirection w:val="btLr"/>
                    </w:pPr>
                    <w:r>
                      <w:rPr>
                        <w:color w:val="000000"/>
                        <w:sz w:val="24"/>
                      </w:rPr>
                      <w:t xml:space="preserve"> PAGE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E6DE9" w14:textId="77777777" w:rsidR="002371DC" w:rsidRDefault="002371DC">
      <w:r>
        <w:separator/>
      </w:r>
    </w:p>
  </w:footnote>
  <w:footnote w:type="continuationSeparator" w:id="0">
    <w:p w14:paraId="6A1A7E59" w14:textId="77777777" w:rsidR="002371DC" w:rsidRDefault="002371DC">
      <w:r>
        <w:continuationSeparator/>
      </w:r>
    </w:p>
  </w:footnote>
  <w:footnote w:type="continuationNotice" w:id="1">
    <w:p w14:paraId="384473BE" w14:textId="77777777" w:rsidR="002371DC" w:rsidRDefault="00237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84AD9" w14:textId="0BDBCA98" w:rsidR="0030383E" w:rsidRDefault="000E4D95" w:rsidP="000E4D95">
    <w:pPr>
      <w:pStyle w:val="Cabealho"/>
      <w:jc w:val="right"/>
    </w:pPr>
    <w:r>
      <w:rPr>
        <w:noProof/>
        <w:bdr w:val="none" w:sz="0" w:space="0" w:color="auto" w:frame="1"/>
      </w:rPr>
      <w:drawing>
        <wp:inline distT="0" distB="0" distL="0" distR="0" wp14:anchorId="09F7DB93" wp14:editId="35778EC1">
          <wp:extent cx="887730" cy="654685"/>
          <wp:effectExtent l="0" t="0" r="7620" b="0"/>
          <wp:docPr id="3" name="Imagem 2"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Uma imagem contendo Padrão do plano de fun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730" cy="65468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RTypTB4Qs4Ucot" int2:id="1AsqZIn0">
      <int2:state int2:value="Rejected" int2:type="LegacyProofing"/>
    </int2:textHash>
    <int2:textHash int2:hashCode="/9gkGwzdQ6t5h+" int2:id="8U0zZs5l">
      <int2:state int2:value="Rejected" int2:type="LegacyProofing"/>
    </int2:textHash>
    <int2:textHash int2:hashCode="JGp94NpUq8P+Op" int2:id="90UpuV5W">
      <int2:state int2:value="Rejected" int2:type="LegacyProofing"/>
    </int2:textHash>
    <int2:textHash int2:hashCode="DmEidjubNLm/cq" int2:id="Hs2tOlne">
      <int2:state int2:value="Rejected" int2:type="LegacyProofing"/>
    </int2:textHash>
    <int2:textHash int2:hashCode="j/pB794NKfZz5+" int2:id="pDla2pFX">
      <int2:state int2:value="Rejected" int2:type="LegacyProofing"/>
    </int2:textHash>
    <int2:textHash int2:hashCode="ISQMlyQYPNLV4v" int2:id="u232sXK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C2E72"/>
    <w:multiLevelType w:val="hybridMultilevel"/>
    <w:tmpl w:val="F990A45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92572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06"/>
    <w:rsid w:val="00002163"/>
    <w:rsid w:val="000037F9"/>
    <w:rsid w:val="00007948"/>
    <w:rsid w:val="00010E22"/>
    <w:rsid w:val="00011B94"/>
    <w:rsid w:val="000148E4"/>
    <w:rsid w:val="00016EE0"/>
    <w:rsid w:val="00021CE1"/>
    <w:rsid w:val="00024AE4"/>
    <w:rsid w:val="00025E99"/>
    <w:rsid w:val="00030689"/>
    <w:rsid w:val="00032D4A"/>
    <w:rsid w:val="0003769A"/>
    <w:rsid w:val="00041610"/>
    <w:rsid w:val="00041BCC"/>
    <w:rsid w:val="000441A3"/>
    <w:rsid w:val="0004634E"/>
    <w:rsid w:val="00055662"/>
    <w:rsid w:val="00060D68"/>
    <w:rsid w:val="0006129F"/>
    <w:rsid w:val="00062FF9"/>
    <w:rsid w:val="00063DE5"/>
    <w:rsid w:val="00065666"/>
    <w:rsid w:val="00072CD7"/>
    <w:rsid w:val="00072DE3"/>
    <w:rsid w:val="000742A5"/>
    <w:rsid w:val="00077B18"/>
    <w:rsid w:val="000800DE"/>
    <w:rsid w:val="00080CD8"/>
    <w:rsid w:val="0008257A"/>
    <w:rsid w:val="00083DBA"/>
    <w:rsid w:val="0008448B"/>
    <w:rsid w:val="00084CD6"/>
    <w:rsid w:val="00091308"/>
    <w:rsid w:val="000951A4"/>
    <w:rsid w:val="000B2CCD"/>
    <w:rsid w:val="000B4FE5"/>
    <w:rsid w:val="000B7791"/>
    <w:rsid w:val="000B7833"/>
    <w:rsid w:val="000C033F"/>
    <w:rsid w:val="000C1406"/>
    <w:rsid w:val="000C1D27"/>
    <w:rsid w:val="000C34FA"/>
    <w:rsid w:val="000C431B"/>
    <w:rsid w:val="000C6C79"/>
    <w:rsid w:val="000D2D37"/>
    <w:rsid w:val="000D42CF"/>
    <w:rsid w:val="000E149B"/>
    <w:rsid w:val="000E1BBB"/>
    <w:rsid w:val="000E32F5"/>
    <w:rsid w:val="000E4D95"/>
    <w:rsid w:val="000E785E"/>
    <w:rsid w:val="000F0BE6"/>
    <w:rsid w:val="000F1543"/>
    <w:rsid w:val="000F423D"/>
    <w:rsid w:val="000F4C97"/>
    <w:rsid w:val="000F5BC6"/>
    <w:rsid w:val="00102695"/>
    <w:rsid w:val="001034EB"/>
    <w:rsid w:val="00103C07"/>
    <w:rsid w:val="0010541C"/>
    <w:rsid w:val="0010701A"/>
    <w:rsid w:val="001115F6"/>
    <w:rsid w:val="00112CF8"/>
    <w:rsid w:val="001158F1"/>
    <w:rsid w:val="0012104F"/>
    <w:rsid w:val="001230D5"/>
    <w:rsid w:val="0012403A"/>
    <w:rsid w:val="00127C0F"/>
    <w:rsid w:val="00135349"/>
    <w:rsid w:val="00137353"/>
    <w:rsid w:val="001413E0"/>
    <w:rsid w:val="001417AB"/>
    <w:rsid w:val="0014320A"/>
    <w:rsid w:val="00143BAC"/>
    <w:rsid w:val="00146558"/>
    <w:rsid w:val="001475A2"/>
    <w:rsid w:val="00150374"/>
    <w:rsid w:val="00160C14"/>
    <w:rsid w:val="00160D8E"/>
    <w:rsid w:val="0016202E"/>
    <w:rsid w:val="00162C92"/>
    <w:rsid w:val="001633C7"/>
    <w:rsid w:val="00163B74"/>
    <w:rsid w:val="001705AA"/>
    <w:rsid w:val="00174E78"/>
    <w:rsid w:val="00185CE7"/>
    <w:rsid w:val="00186566"/>
    <w:rsid w:val="001924CA"/>
    <w:rsid w:val="00192E6A"/>
    <w:rsid w:val="001933FD"/>
    <w:rsid w:val="00197378"/>
    <w:rsid w:val="001A25E3"/>
    <w:rsid w:val="001A52FB"/>
    <w:rsid w:val="001A5636"/>
    <w:rsid w:val="001A6586"/>
    <w:rsid w:val="001B012E"/>
    <w:rsid w:val="001B0854"/>
    <w:rsid w:val="001B2B90"/>
    <w:rsid w:val="001B57F6"/>
    <w:rsid w:val="001B76E1"/>
    <w:rsid w:val="001C0733"/>
    <w:rsid w:val="001C2679"/>
    <w:rsid w:val="001C4BBE"/>
    <w:rsid w:val="001C77BC"/>
    <w:rsid w:val="001C7B5C"/>
    <w:rsid w:val="001D0731"/>
    <w:rsid w:val="001D07F1"/>
    <w:rsid w:val="001D2C5E"/>
    <w:rsid w:val="001D5D9F"/>
    <w:rsid w:val="001E05D8"/>
    <w:rsid w:val="001E0BF6"/>
    <w:rsid w:val="001E3D7B"/>
    <w:rsid w:val="001F4FF9"/>
    <w:rsid w:val="001F55C9"/>
    <w:rsid w:val="001F6EB6"/>
    <w:rsid w:val="00206845"/>
    <w:rsid w:val="00210B31"/>
    <w:rsid w:val="00212F60"/>
    <w:rsid w:val="002146FC"/>
    <w:rsid w:val="002212B8"/>
    <w:rsid w:val="002242A6"/>
    <w:rsid w:val="00225E43"/>
    <w:rsid w:val="00230DA5"/>
    <w:rsid w:val="00231FE8"/>
    <w:rsid w:val="0023334C"/>
    <w:rsid w:val="00234454"/>
    <w:rsid w:val="00235980"/>
    <w:rsid w:val="002371DC"/>
    <w:rsid w:val="00242D4E"/>
    <w:rsid w:val="00246C5A"/>
    <w:rsid w:val="00250F8F"/>
    <w:rsid w:val="00250FBB"/>
    <w:rsid w:val="0025250F"/>
    <w:rsid w:val="002540FC"/>
    <w:rsid w:val="0026141B"/>
    <w:rsid w:val="00264AAB"/>
    <w:rsid w:val="00270939"/>
    <w:rsid w:val="00270C16"/>
    <w:rsid w:val="002718ED"/>
    <w:rsid w:val="002754FD"/>
    <w:rsid w:val="00277E97"/>
    <w:rsid w:val="00280B37"/>
    <w:rsid w:val="002834A9"/>
    <w:rsid w:val="00284142"/>
    <w:rsid w:val="00287D34"/>
    <w:rsid w:val="00290C01"/>
    <w:rsid w:val="00294065"/>
    <w:rsid w:val="0029455C"/>
    <w:rsid w:val="00294D41"/>
    <w:rsid w:val="00297F05"/>
    <w:rsid w:val="002A4FB4"/>
    <w:rsid w:val="002B033C"/>
    <w:rsid w:val="002B10B4"/>
    <w:rsid w:val="002B6205"/>
    <w:rsid w:val="002B6799"/>
    <w:rsid w:val="002B6B51"/>
    <w:rsid w:val="002B7329"/>
    <w:rsid w:val="002C154B"/>
    <w:rsid w:val="002C45D4"/>
    <w:rsid w:val="002C5C33"/>
    <w:rsid w:val="002D0A3D"/>
    <w:rsid w:val="002D2957"/>
    <w:rsid w:val="002D32ED"/>
    <w:rsid w:val="002D3D65"/>
    <w:rsid w:val="002D4E71"/>
    <w:rsid w:val="002E11EA"/>
    <w:rsid w:val="002E4443"/>
    <w:rsid w:val="002E4A1F"/>
    <w:rsid w:val="002E5A39"/>
    <w:rsid w:val="002E6BF4"/>
    <w:rsid w:val="002F06B5"/>
    <w:rsid w:val="002F0D5A"/>
    <w:rsid w:val="002F2194"/>
    <w:rsid w:val="002F48B2"/>
    <w:rsid w:val="00300245"/>
    <w:rsid w:val="00302E3D"/>
    <w:rsid w:val="0030300C"/>
    <w:rsid w:val="0030383E"/>
    <w:rsid w:val="00306315"/>
    <w:rsid w:val="00307ECC"/>
    <w:rsid w:val="00312F9B"/>
    <w:rsid w:val="0031451B"/>
    <w:rsid w:val="00315FE6"/>
    <w:rsid w:val="00316228"/>
    <w:rsid w:val="00316F76"/>
    <w:rsid w:val="0031714D"/>
    <w:rsid w:val="003172EC"/>
    <w:rsid w:val="0032361E"/>
    <w:rsid w:val="00325117"/>
    <w:rsid w:val="00325AB2"/>
    <w:rsid w:val="00330EE4"/>
    <w:rsid w:val="00331E48"/>
    <w:rsid w:val="003359B5"/>
    <w:rsid w:val="00340718"/>
    <w:rsid w:val="003435A6"/>
    <w:rsid w:val="00344C64"/>
    <w:rsid w:val="00355ED5"/>
    <w:rsid w:val="003638B1"/>
    <w:rsid w:val="00363E22"/>
    <w:rsid w:val="00367B4F"/>
    <w:rsid w:val="003723C8"/>
    <w:rsid w:val="00372719"/>
    <w:rsid w:val="00372A6A"/>
    <w:rsid w:val="00373FE2"/>
    <w:rsid w:val="00374B17"/>
    <w:rsid w:val="00380C76"/>
    <w:rsid w:val="00380DF4"/>
    <w:rsid w:val="00381E1D"/>
    <w:rsid w:val="00385B0E"/>
    <w:rsid w:val="00385E4B"/>
    <w:rsid w:val="00391879"/>
    <w:rsid w:val="00392CF1"/>
    <w:rsid w:val="00393196"/>
    <w:rsid w:val="00393A6E"/>
    <w:rsid w:val="003960D5"/>
    <w:rsid w:val="0039758C"/>
    <w:rsid w:val="00397DAC"/>
    <w:rsid w:val="003A2E35"/>
    <w:rsid w:val="003A3377"/>
    <w:rsid w:val="003A3802"/>
    <w:rsid w:val="003B0414"/>
    <w:rsid w:val="003B0DD7"/>
    <w:rsid w:val="003B3283"/>
    <w:rsid w:val="003B3BB0"/>
    <w:rsid w:val="003B42FA"/>
    <w:rsid w:val="003B479E"/>
    <w:rsid w:val="003B71DD"/>
    <w:rsid w:val="003C2F5D"/>
    <w:rsid w:val="003C3B4D"/>
    <w:rsid w:val="003D0AAC"/>
    <w:rsid w:val="003D25C5"/>
    <w:rsid w:val="003D3EE0"/>
    <w:rsid w:val="003D53C8"/>
    <w:rsid w:val="003D746F"/>
    <w:rsid w:val="003E198F"/>
    <w:rsid w:val="003E3A6C"/>
    <w:rsid w:val="003E4AE3"/>
    <w:rsid w:val="003E4CF1"/>
    <w:rsid w:val="003E7577"/>
    <w:rsid w:val="003F0F4F"/>
    <w:rsid w:val="004011B2"/>
    <w:rsid w:val="004020B5"/>
    <w:rsid w:val="00404D93"/>
    <w:rsid w:val="004064C3"/>
    <w:rsid w:val="00410129"/>
    <w:rsid w:val="00412E42"/>
    <w:rsid w:val="00412F2E"/>
    <w:rsid w:val="00414F22"/>
    <w:rsid w:val="00415755"/>
    <w:rsid w:val="00416E71"/>
    <w:rsid w:val="0041726C"/>
    <w:rsid w:val="00420BED"/>
    <w:rsid w:val="0043006C"/>
    <w:rsid w:val="00434399"/>
    <w:rsid w:val="00434D82"/>
    <w:rsid w:val="004350A4"/>
    <w:rsid w:val="00436AC6"/>
    <w:rsid w:val="00437ADA"/>
    <w:rsid w:val="00445E9A"/>
    <w:rsid w:val="00447AF5"/>
    <w:rsid w:val="0045130E"/>
    <w:rsid w:val="0045152C"/>
    <w:rsid w:val="0045158D"/>
    <w:rsid w:val="004524A5"/>
    <w:rsid w:val="00453CF8"/>
    <w:rsid w:val="0045550B"/>
    <w:rsid w:val="00456447"/>
    <w:rsid w:val="004565AB"/>
    <w:rsid w:val="00461B4B"/>
    <w:rsid w:val="00461F2C"/>
    <w:rsid w:val="004646E4"/>
    <w:rsid w:val="0046768E"/>
    <w:rsid w:val="00470096"/>
    <w:rsid w:val="004709BF"/>
    <w:rsid w:val="00471CE3"/>
    <w:rsid w:val="004744A3"/>
    <w:rsid w:val="004753C6"/>
    <w:rsid w:val="00476B84"/>
    <w:rsid w:val="00480231"/>
    <w:rsid w:val="0048189B"/>
    <w:rsid w:val="00483A9D"/>
    <w:rsid w:val="004850E3"/>
    <w:rsid w:val="00486CC4"/>
    <w:rsid w:val="00487631"/>
    <w:rsid w:val="00491169"/>
    <w:rsid w:val="00492DD5"/>
    <w:rsid w:val="00493441"/>
    <w:rsid w:val="00495EC3"/>
    <w:rsid w:val="004A09AF"/>
    <w:rsid w:val="004A1A77"/>
    <w:rsid w:val="004A2D4E"/>
    <w:rsid w:val="004A3A20"/>
    <w:rsid w:val="004A406D"/>
    <w:rsid w:val="004A61E7"/>
    <w:rsid w:val="004B0A8E"/>
    <w:rsid w:val="004B1BB1"/>
    <w:rsid w:val="004B1CB8"/>
    <w:rsid w:val="004B2F76"/>
    <w:rsid w:val="004B2FD4"/>
    <w:rsid w:val="004B30B8"/>
    <w:rsid w:val="004B356F"/>
    <w:rsid w:val="004C010B"/>
    <w:rsid w:val="004C3389"/>
    <w:rsid w:val="004C7212"/>
    <w:rsid w:val="004D3096"/>
    <w:rsid w:val="004D39F5"/>
    <w:rsid w:val="004E59E5"/>
    <w:rsid w:val="004F0B2D"/>
    <w:rsid w:val="004F24A1"/>
    <w:rsid w:val="004F2605"/>
    <w:rsid w:val="004F3B51"/>
    <w:rsid w:val="00502C10"/>
    <w:rsid w:val="00502F66"/>
    <w:rsid w:val="00504893"/>
    <w:rsid w:val="0050610A"/>
    <w:rsid w:val="00506ABA"/>
    <w:rsid w:val="0051015A"/>
    <w:rsid w:val="005211C8"/>
    <w:rsid w:val="00523593"/>
    <w:rsid w:val="00527932"/>
    <w:rsid w:val="00537B29"/>
    <w:rsid w:val="00537BE6"/>
    <w:rsid w:val="00544366"/>
    <w:rsid w:val="005460BD"/>
    <w:rsid w:val="00551741"/>
    <w:rsid w:val="0055197C"/>
    <w:rsid w:val="005562FF"/>
    <w:rsid w:val="00557DD3"/>
    <w:rsid w:val="00557E0F"/>
    <w:rsid w:val="00561ADF"/>
    <w:rsid w:val="00561C74"/>
    <w:rsid w:val="0056446F"/>
    <w:rsid w:val="00564B21"/>
    <w:rsid w:val="005664E5"/>
    <w:rsid w:val="0056781E"/>
    <w:rsid w:val="00567975"/>
    <w:rsid w:val="00570B13"/>
    <w:rsid w:val="00576A89"/>
    <w:rsid w:val="00580DF3"/>
    <w:rsid w:val="00582406"/>
    <w:rsid w:val="0058426D"/>
    <w:rsid w:val="00592F00"/>
    <w:rsid w:val="00593844"/>
    <w:rsid w:val="0059400F"/>
    <w:rsid w:val="005947BB"/>
    <w:rsid w:val="0059682E"/>
    <w:rsid w:val="005975D2"/>
    <w:rsid w:val="005A0032"/>
    <w:rsid w:val="005B43E2"/>
    <w:rsid w:val="005B6143"/>
    <w:rsid w:val="005C0F87"/>
    <w:rsid w:val="005C1A01"/>
    <w:rsid w:val="005C3555"/>
    <w:rsid w:val="005C41D6"/>
    <w:rsid w:val="005C5347"/>
    <w:rsid w:val="005C6008"/>
    <w:rsid w:val="005D360C"/>
    <w:rsid w:val="005D4684"/>
    <w:rsid w:val="005D5F40"/>
    <w:rsid w:val="005E01FB"/>
    <w:rsid w:val="005E0E78"/>
    <w:rsid w:val="005E575E"/>
    <w:rsid w:val="005E6824"/>
    <w:rsid w:val="005F11B4"/>
    <w:rsid w:val="005F32ED"/>
    <w:rsid w:val="005F38CC"/>
    <w:rsid w:val="005F5EA7"/>
    <w:rsid w:val="00602307"/>
    <w:rsid w:val="00602A30"/>
    <w:rsid w:val="00602F56"/>
    <w:rsid w:val="0061179C"/>
    <w:rsid w:val="00611E23"/>
    <w:rsid w:val="00613AAE"/>
    <w:rsid w:val="00614BE0"/>
    <w:rsid w:val="00616FF6"/>
    <w:rsid w:val="00620731"/>
    <w:rsid w:val="00620DF2"/>
    <w:rsid w:val="0062198D"/>
    <w:rsid w:val="00622B0E"/>
    <w:rsid w:val="006235D1"/>
    <w:rsid w:val="00627EBB"/>
    <w:rsid w:val="00630DB4"/>
    <w:rsid w:val="00631C86"/>
    <w:rsid w:val="006338E9"/>
    <w:rsid w:val="00637830"/>
    <w:rsid w:val="0064345A"/>
    <w:rsid w:val="00643FC0"/>
    <w:rsid w:val="00646624"/>
    <w:rsid w:val="00646CC0"/>
    <w:rsid w:val="006503D7"/>
    <w:rsid w:val="00652007"/>
    <w:rsid w:val="00661FEE"/>
    <w:rsid w:val="006627C4"/>
    <w:rsid w:val="00662E47"/>
    <w:rsid w:val="00663A2E"/>
    <w:rsid w:val="00664431"/>
    <w:rsid w:val="006658FA"/>
    <w:rsid w:val="006664C8"/>
    <w:rsid w:val="00666C8B"/>
    <w:rsid w:val="006716A4"/>
    <w:rsid w:val="006716B5"/>
    <w:rsid w:val="00671DCC"/>
    <w:rsid w:val="00673B49"/>
    <w:rsid w:val="00674C7D"/>
    <w:rsid w:val="006759E1"/>
    <w:rsid w:val="0068089A"/>
    <w:rsid w:val="006840A4"/>
    <w:rsid w:val="0068685E"/>
    <w:rsid w:val="00697FDC"/>
    <w:rsid w:val="006A17D9"/>
    <w:rsid w:val="006A1CA6"/>
    <w:rsid w:val="006A2361"/>
    <w:rsid w:val="006A79C5"/>
    <w:rsid w:val="006B24D8"/>
    <w:rsid w:val="006B408B"/>
    <w:rsid w:val="006C0196"/>
    <w:rsid w:val="006D2504"/>
    <w:rsid w:val="006D39A6"/>
    <w:rsid w:val="006D41A9"/>
    <w:rsid w:val="006D7040"/>
    <w:rsid w:val="006E3098"/>
    <w:rsid w:val="006E6C0B"/>
    <w:rsid w:val="006E79B1"/>
    <w:rsid w:val="006F0216"/>
    <w:rsid w:val="006F0469"/>
    <w:rsid w:val="0070017E"/>
    <w:rsid w:val="00700769"/>
    <w:rsid w:val="00700DE7"/>
    <w:rsid w:val="0070219B"/>
    <w:rsid w:val="00703567"/>
    <w:rsid w:val="00703DEC"/>
    <w:rsid w:val="00712B17"/>
    <w:rsid w:val="00717B42"/>
    <w:rsid w:val="00717BC2"/>
    <w:rsid w:val="0072012F"/>
    <w:rsid w:val="007213B9"/>
    <w:rsid w:val="00721A75"/>
    <w:rsid w:val="00721AE1"/>
    <w:rsid w:val="007245CD"/>
    <w:rsid w:val="00725A59"/>
    <w:rsid w:val="00725D6E"/>
    <w:rsid w:val="00731355"/>
    <w:rsid w:val="0073230C"/>
    <w:rsid w:val="00733148"/>
    <w:rsid w:val="007359F6"/>
    <w:rsid w:val="00736A94"/>
    <w:rsid w:val="00740A37"/>
    <w:rsid w:val="00741580"/>
    <w:rsid w:val="00743054"/>
    <w:rsid w:val="00743F82"/>
    <w:rsid w:val="00746574"/>
    <w:rsid w:val="00746749"/>
    <w:rsid w:val="00746A1A"/>
    <w:rsid w:val="00752137"/>
    <w:rsid w:val="007533C8"/>
    <w:rsid w:val="0075348C"/>
    <w:rsid w:val="00761F5F"/>
    <w:rsid w:val="0076460A"/>
    <w:rsid w:val="0076799B"/>
    <w:rsid w:val="007702B7"/>
    <w:rsid w:val="00771595"/>
    <w:rsid w:val="007715E6"/>
    <w:rsid w:val="00771CA6"/>
    <w:rsid w:val="0077289D"/>
    <w:rsid w:val="00772DD5"/>
    <w:rsid w:val="0077714C"/>
    <w:rsid w:val="00777785"/>
    <w:rsid w:val="00782139"/>
    <w:rsid w:val="0078218E"/>
    <w:rsid w:val="00784373"/>
    <w:rsid w:val="007859F1"/>
    <w:rsid w:val="0078783C"/>
    <w:rsid w:val="00790F58"/>
    <w:rsid w:val="0079297C"/>
    <w:rsid w:val="007943D0"/>
    <w:rsid w:val="00794EA5"/>
    <w:rsid w:val="00795E4B"/>
    <w:rsid w:val="00797078"/>
    <w:rsid w:val="00797C9D"/>
    <w:rsid w:val="007A1798"/>
    <w:rsid w:val="007A2AA3"/>
    <w:rsid w:val="007A2B58"/>
    <w:rsid w:val="007A3A28"/>
    <w:rsid w:val="007A3C3E"/>
    <w:rsid w:val="007A6182"/>
    <w:rsid w:val="007A6744"/>
    <w:rsid w:val="007A730B"/>
    <w:rsid w:val="007A73A4"/>
    <w:rsid w:val="007B1BBF"/>
    <w:rsid w:val="007B3521"/>
    <w:rsid w:val="007C0293"/>
    <w:rsid w:val="007C0615"/>
    <w:rsid w:val="007D1491"/>
    <w:rsid w:val="007E3B5F"/>
    <w:rsid w:val="007E3D83"/>
    <w:rsid w:val="007E43E1"/>
    <w:rsid w:val="007F06A3"/>
    <w:rsid w:val="007F36D3"/>
    <w:rsid w:val="007F3735"/>
    <w:rsid w:val="007F5549"/>
    <w:rsid w:val="007F57CE"/>
    <w:rsid w:val="007F7BB6"/>
    <w:rsid w:val="008019AA"/>
    <w:rsid w:val="008037CF"/>
    <w:rsid w:val="00804077"/>
    <w:rsid w:val="0081075B"/>
    <w:rsid w:val="008131E5"/>
    <w:rsid w:val="008159B8"/>
    <w:rsid w:val="0081710A"/>
    <w:rsid w:val="008200D1"/>
    <w:rsid w:val="00821263"/>
    <w:rsid w:val="00824A33"/>
    <w:rsid w:val="00826D1D"/>
    <w:rsid w:val="00832ADC"/>
    <w:rsid w:val="008349F3"/>
    <w:rsid w:val="00841EDC"/>
    <w:rsid w:val="0084501B"/>
    <w:rsid w:val="00845A13"/>
    <w:rsid w:val="00856558"/>
    <w:rsid w:val="00861C3E"/>
    <w:rsid w:val="00863C50"/>
    <w:rsid w:val="0086443D"/>
    <w:rsid w:val="00865B9D"/>
    <w:rsid w:val="00867ACF"/>
    <w:rsid w:val="00874EE6"/>
    <w:rsid w:val="0087557C"/>
    <w:rsid w:val="00876FE2"/>
    <w:rsid w:val="00881720"/>
    <w:rsid w:val="00887DDE"/>
    <w:rsid w:val="00887FD7"/>
    <w:rsid w:val="008922B7"/>
    <w:rsid w:val="00893E93"/>
    <w:rsid w:val="008974FF"/>
    <w:rsid w:val="008979A8"/>
    <w:rsid w:val="008A4B7C"/>
    <w:rsid w:val="008B00AE"/>
    <w:rsid w:val="008B40A9"/>
    <w:rsid w:val="008B48BE"/>
    <w:rsid w:val="008B5BDB"/>
    <w:rsid w:val="008B608D"/>
    <w:rsid w:val="008C73A8"/>
    <w:rsid w:val="008C7E2C"/>
    <w:rsid w:val="008D2276"/>
    <w:rsid w:val="008D2779"/>
    <w:rsid w:val="008D2F68"/>
    <w:rsid w:val="008D2FC4"/>
    <w:rsid w:val="008D31B1"/>
    <w:rsid w:val="008D7AC6"/>
    <w:rsid w:val="008D7C85"/>
    <w:rsid w:val="008E3270"/>
    <w:rsid w:val="008E48FD"/>
    <w:rsid w:val="008E620B"/>
    <w:rsid w:val="008F0BBC"/>
    <w:rsid w:val="008F2D0E"/>
    <w:rsid w:val="008F4BF7"/>
    <w:rsid w:val="0090349D"/>
    <w:rsid w:val="009060E4"/>
    <w:rsid w:val="00914A63"/>
    <w:rsid w:val="00915478"/>
    <w:rsid w:val="0092102C"/>
    <w:rsid w:val="00922BCB"/>
    <w:rsid w:val="00933DD2"/>
    <w:rsid w:val="00933F35"/>
    <w:rsid w:val="00935513"/>
    <w:rsid w:val="0093613B"/>
    <w:rsid w:val="0094253A"/>
    <w:rsid w:val="00944AC2"/>
    <w:rsid w:val="00945F64"/>
    <w:rsid w:val="00946155"/>
    <w:rsid w:val="009476F0"/>
    <w:rsid w:val="00947A96"/>
    <w:rsid w:val="00951198"/>
    <w:rsid w:val="009604C6"/>
    <w:rsid w:val="009626AB"/>
    <w:rsid w:val="00962C50"/>
    <w:rsid w:val="00962FA0"/>
    <w:rsid w:val="00966573"/>
    <w:rsid w:val="009736E8"/>
    <w:rsid w:val="009753B1"/>
    <w:rsid w:val="00975757"/>
    <w:rsid w:val="0097599E"/>
    <w:rsid w:val="00980D1B"/>
    <w:rsid w:val="00980E7A"/>
    <w:rsid w:val="009823E3"/>
    <w:rsid w:val="00982732"/>
    <w:rsid w:val="009852A9"/>
    <w:rsid w:val="009856AC"/>
    <w:rsid w:val="00996023"/>
    <w:rsid w:val="009962C5"/>
    <w:rsid w:val="009A3826"/>
    <w:rsid w:val="009A7806"/>
    <w:rsid w:val="009A7898"/>
    <w:rsid w:val="009A7CC4"/>
    <w:rsid w:val="009B4ED2"/>
    <w:rsid w:val="009B53E1"/>
    <w:rsid w:val="009B5C16"/>
    <w:rsid w:val="009B7FA4"/>
    <w:rsid w:val="009C1A51"/>
    <w:rsid w:val="009C2959"/>
    <w:rsid w:val="009C3E2D"/>
    <w:rsid w:val="009C626E"/>
    <w:rsid w:val="009C6684"/>
    <w:rsid w:val="009D0A0F"/>
    <w:rsid w:val="009D162C"/>
    <w:rsid w:val="009D1A55"/>
    <w:rsid w:val="009D2A51"/>
    <w:rsid w:val="009D5D4B"/>
    <w:rsid w:val="009E0F24"/>
    <w:rsid w:val="009E217E"/>
    <w:rsid w:val="009E2436"/>
    <w:rsid w:val="009E25A3"/>
    <w:rsid w:val="009E355B"/>
    <w:rsid w:val="009E4348"/>
    <w:rsid w:val="009E7746"/>
    <w:rsid w:val="009F2988"/>
    <w:rsid w:val="009F3D4E"/>
    <w:rsid w:val="009F4B47"/>
    <w:rsid w:val="009F58A9"/>
    <w:rsid w:val="00A01BF4"/>
    <w:rsid w:val="00A04EC1"/>
    <w:rsid w:val="00A05343"/>
    <w:rsid w:val="00A128AB"/>
    <w:rsid w:val="00A20700"/>
    <w:rsid w:val="00A2193D"/>
    <w:rsid w:val="00A238DE"/>
    <w:rsid w:val="00A30D30"/>
    <w:rsid w:val="00A34388"/>
    <w:rsid w:val="00A34ABE"/>
    <w:rsid w:val="00A36030"/>
    <w:rsid w:val="00A37265"/>
    <w:rsid w:val="00A404B2"/>
    <w:rsid w:val="00A40F67"/>
    <w:rsid w:val="00A41D18"/>
    <w:rsid w:val="00A438FF"/>
    <w:rsid w:val="00A5352D"/>
    <w:rsid w:val="00A546B3"/>
    <w:rsid w:val="00A55747"/>
    <w:rsid w:val="00A575FB"/>
    <w:rsid w:val="00A57A21"/>
    <w:rsid w:val="00A61868"/>
    <w:rsid w:val="00A61EFD"/>
    <w:rsid w:val="00A625AC"/>
    <w:rsid w:val="00A625FA"/>
    <w:rsid w:val="00A64A0A"/>
    <w:rsid w:val="00A722F0"/>
    <w:rsid w:val="00A73350"/>
    <w:rsid w:val="00A749CB"/>
    <w:rsid w:val="00A81D09"/>
    <w:rsid w:val="00A83142"/>
    <w:rsid w:val="00A85FF6"/>
    <w:rsid w:val="00AB4FAB"/>
    <w:rsid w:val="00AB7A67"/>
    <w:rsid w:val="00AB7C31"/>
    <w:rsid w:val="00AC14E0"/>
    <w:rsid w:val="00AC205D"/>
    <w:rsid w:val="00AC2BC9"/>
    <w:rsid w:val="00AC3B74"/>
    <w:rsid w:val="00AC3BB5"/>
    <w:rsid w:val="00AC5185"/>
    <w:rsid w:val="00AC61A0"/>
    <w:rsid w:val="00AD0C6C"/>
    <w:rsid w:val="00AD1242"/>
    <w:rsid w:val="00AD2970"/>
    <w:rsid w:val="00AE0717"/>
    <w:rsid w:val="00AE653D"/>
    <w:rsid w:val="00AE7F3E"/>
    <w:rsid w:val="00AF0B34"/>
    <w:rsid w:val="00AF39D0"/>
    <w:rsid w:val="00AF47FF"/>
    <w:rsid w:val="00AF6594"/>
    <w:rsid w:val="00B16A44"/>
    <w:rsid w:val="00B24551"/>
    <w:rsid w:val="00B25074"/>
    <w:rsid w:val="00B25402"/>
    <w:rsid w:val="00B315A5"/>
    <w:rsid w:val="00B32C73"/>
    <w:rsid w:val="00B42581"/>
    <w:rsid w:val="00B507EA"/>
    <w:rsid w:val="00B526EA"/>
    <w:rsid w:val="00B53252"/>
    <w:rsid w:val="00B57F4D"/>
    <w:rsid w:val="00B6235B"/>
    <w:rsid w:val="00B662BE"/>
    <w:rsid w:val="00B67673"/>
    <w:rsid w:val="00B67E82"/>
    <w:rsid w:val="00B71266"/>
    <w:rsid w:val="00B7246F"/>
    <w:rsid w:val="00B7331E"/>
    <w:rsid w:val="00B73788"/>
    <w:rsid w:val="00B7560E"/>
    <w:rsid w:val="00B77ADC"/>
    <w:rsid w:val="00B82C39"/>
    <w:rsid w:val="00B8771F"/>
    <w:rsid w:val="00B90DD3"/>
    <w:rsid w:val="00B9123F"/>
    <w:rsid w:val="00B914CE"/>
    <w:rsid w:val="00B91CF2"/>
    <w:rsid w:val="00B92FF1"/>
    <w:rsid w:val="00B93574"/>
    <w:rsid w:val="00B93C30"/>
    <w:rsid w:val="00BA0D3B"/>
    <w:rsid w:val="00BA3FA3"/>
    <w:rsid w:val="00BA502A"/>
    <w:rsid w:val="00BA6F1D"/>
    <w:rsid w:val="00BB2C08"/>
    <w:rsid w:val="00BB3015"/>
    <w:rsid w:val="00BB4F03"/>
    <w:rsid w:val="00BC23E9"/>
    <w:rsid w:val="00BC2F9D"/>
    <w:rsid w:val="00BC32E0"/>
    <w:rsid w:val="00BC3A8D"/>
    <w:rsid w:val="00BC4F8C"/>
    <w:rsid w:val="00BC532F"/>
    <w:rsid w:val="00BC7952"/>
    <w:rsid w:val="00BE19B7"/>
    <w:rsid w:val="00BF1943"/>
    <w:rsid w:val="00BF22CA"/>
    <w:rsid w:val="00BF51E7"/>
    <w:rsid w:val="00BF7208"/>
    <w:rsid w:val="00C0192B"/>
    <w:rsid w:val="00C10649"/>
    <w:rsid w:val="00C126A9"/>
    <w:rsid w:val="00C14C5A"/>
    <w:rsid w:val="00C15A05"/>
    <w:rsid w:val="00C1718D"/>
    <w:rsid w:val="00C17221"/>
    <w:rsid w:val="00C177C9"/>
    <w:rsid w:val="00C17E7C"/>
    <w:rsid w:val="00C21B0F"/>
    <w:rsid w:val="00C2236F"/>
    <w:rsid w:val="00C22EA6"/>
    <w:rsid w:val="00C23546"/>
    <w:rsid w:val="00C26181"/>
    <w:rsid w:val="00C31F6F"/>
    <w:rsid w:val="00C3227F"/>
    <w:rsid w:val="00C33B8C"/>
    <w:rsid w:val="00C36CE2"/>
    <w:rsid w:val="00C41237"/>
    <w:rsid w:val="00C43B1F"/>
    <w:rsid w:val="00C462C8"/>
    <w:rsid w:val="00C57564"/>
    <w:rsid w:val="00C61668"/>
    <w:rsid w:val="00C6310F"/>
    <w:rsid w:val="00C63A38"/>
    <w:rsid w:val="00C64F93"/>
    <w:rsid w:val="00C6627D"/>
    <w:rsid w:val="00C66F62"/>
    <w:rsid w:val="00C701C7"/>
    <w:rsid w:val="00C7023C"/>
    <w:rsid w:val="00C7148C"/>
    <w:rsid w:val="00C7171E"/>
    <w:rsid w:val="00C7546E"/>
    <w:rsid w:val="00C75ECE"/>
    <w:rsid w:val="00C76D52"/>
    <w:rsid w:val="00C80872"/>
    <w:rsid w:val="00C81A96"/>
    <w:rsid w:val="00C82B2E"/>
    <w:rsid w:val="00C82BDB"/>
    <w:rsid w:val="00C834B4"/>
    <w:rsid w:val="00C83D7C"/>
    <w:rsid w:val="00C85BCE"/>
    <w:rsid w:val="00C86FA8"/>
    <w:rsid w:val="00C90216"/>
    <w:rsid w:val="00C91AB4"/>
    <w:rsid w:val="00C939A7"/>
    <w:rsid w:val="00C94A1C"/>
    <w:rsid w:val="00C94AAD"/>
    <w:rsid w:val="00C97D62"/>
    <w:rsid w:val="00CB0205"/>
    <w:rsid w:val="00CB094C"/>
    <w:rsid w:val="00CB09FE"/>
    <w:rsid w:val="00CB12F3"/>
    <w:rsid w:val="00CB3757"/>
    <w:rsid w:val="00CC1548"/>
    <w:rsid w:val="00CC1BF3"/>
    <w:rsid w:val="00CC307C"/>
    <w:rsid w:val="00CD0066"/>
    <w:rsid w:val="00CD2E79"/>
    <w:rsid w:val="00CD6467"/>
    <w:rsid w:val="00CD7260"/>
    <w:rsid w:val="00CE0DDA"/>
    <w:rsid w:val="00CE1E3D"/>
    <w:rsid w:val="00CE2EE1"/>
    <w:rsid w:val="00CE388A"/>
    <w:rsid w:val="00CE3B83"/>
    <w:rsid w:val="00CE5AB5"/>
    <w:rsid w:val="00CE5E63"/>
    <w:rsid w:val="00CE79E1"/>
    <w:rsid w:val="00CF0358"/>
    <w:rsid w:val="00CF1368"/>
    <w:rsid w:val="00CF18AC"/>
    <w:rsid w:val="00CF1B42"/>
    <w:rsid w:val="00CF7480"/>
    <w:rsid w:val="00D02560"/>
    <w:rsid w:val="00D036F4"/>
    <w:rsid w:val="00D04FAE"/>
    <w:rsid w:val="00D12796"/>
    <w:rsid w:val="00D13406"/>
    <w:rsid w:val="00D17724"/>
    <w:rsid w:val="00D24B8D"/>
    <w:rsid w:val="00D26A37"/>
    <w:rsid w:val="00D272DF"/>
    <w:rsid w:val="00D330B9"/>
    <w:rsid w:val="00D3446D"/>
    <w:rsid w:val="00D35C7E"/>
    <w:rsid w:val="00D36A26"/>
    <w:rsid w:val="00D4303E"/>
    <w:rsid w:val="00D43B92"/>
    <w:rsid w:val="00D4419E"/>
    <w:rsid w:val="00D44AA8"/>
    <w:rsid w:val="00D50E77"/>
    <w:rsid w:val="00D5123F"/>
    <w:rsid w:val="00D5209D"/>
    <w:rsid w:val="00D53D17"/>
    <w:rsid w:val="00D6394F"/>
    <w:rsid w:val="00D63B4B"/>
    <w:rsid w:val="00D63F15"/>
    <w:rsid w:val="00D643E6"/>
    <w:rsid w:val="00D702E1"/>
    <w:rsid w:val="00D74038"/>
    <w:rsid w:val="00D75BE1"/>
    <w:rsid w:val="00D760F1"/>
    <w:rsid w:val="00D762FC"/>
    <w:rsid w:val="00D77606"/>
    <w:rsid w:val="00D80359"/>
    <w:rsid w:val="00D816BC"/>
    <w:rsid w:val="00D830E7"/>
    <w:rsid w:val="00D83EB3"/>
    <w:rsid w:val="00D90AF3"/>
    <w:rsid w:val="00D9159A"/>
    <w:rsid w:val="00DA06EC"/>
    <w:rsid w:val="00DA2360"/>
    <w:rsid w:val="00DA2D59"/>
    <w:rsid w:val="00DA5C67"/>
    <w:rsid w:val="00DB3C0C"/>
    <w:rsid w:val="00DB3DA8"/>
    <w:rsid w:val="00DD487C"/>
    <w:rsid w:val="00DE1A79"/>
    <w:rsid w:val="00DE5797"/>
    <w:rsid w:val="00DE7E3E"/>
    <w:rsid w:val="00DF2213"/>
    <w:rsid w:val="00E006FE"/>
    <w:rsid w:val="00E01091"/>
    <w:rsid w:val="00E01D6D"/>
    <w:rsid w:val="00E0594C"/>
    <w:rsid w:val="00E05D98"/>
    <w:rsid w:val="00E07389"/>
    <w:rsid w:val="00E11958"/>
    <w:rsid w:val="00E121CE"/>
    <w:rsid w:val="00E1292B"/>
    <w:rsid w:val="00E155C1"/>
    <w:rsid w:val="00E15E0E"/>
    <w:rsid w:val="00E20B92"/>
    <w:rsid w:val="00E25AC9"/>
    <w:rsid w:val="00E26781"/>
    <w:rsid w:val="00E26CDE"/>
    <w:rsid w:val="00E30955"/>
    <w:rsid w:val="00E316D9"/>
    <w:rsid w:val="00E31B0B"/>
    <w:rsid w:val="00E32B40"/>
    <w:rsid w:val="00E33FB0"/>
    <w:rsid w:val="00E36722"/>
    <w:rsid w:val="00E40607"/>
    <w:rsid w:val="00E427FF"/>
    <w:rsid w:val="00E437B7"/>
    <w:rsid w:val="00E51074"/>
    <w:rsid w:val="00E52BB8"/>
    <w:rsid w:val="00E557CF"/>
    <w:rsid w:val="00E559DC"/>
    <w:rsid w:val="00E60F44"/>
    <w:rsid w:val="00E61CAC"/>
    <w:rsid w:val="00E61E30"/>
    <w:rsid w:val="00E625AF"/>
    <w:rsid w:val="00E6365F"/>
    <w:rsid w:val="00E6378D"/>
    <w:rsid w:val="00E653D1"/>
    <w:rsid w:val="00E71191"/>
    <w:rsid w:val="00E84118"/>
    <w:rsid w:val="00E848F1"/>
    <w:rsid w:val="00E85CCB"/>
    <w:rsid w:val="00E86892"/>
    <w:rsid w:val="00E92FDE"/>
    <w:rsid w:val="00E94A43"/>
    <w:rsid w:val="00E963BD"/>
    <w:rsid w:val="00EA1264"/>
    <w:rsid w:val="00EA1EAA"/>
    <w:rsid w:val="00EA55CA"/>
    <w:rsid w:val="00EA683F"/>
    <w:rsid w:val="00EA790E"/>
    <w:rsid w:val="00EB05BB"/>
    <w:rsid w:val="00EB13CF"/>
    <w:rsid w:val="00EB4CF1"/>
    <w:rsid w:val="00EC518C"/>
    <w:rsid w:val="00EC6CDE"/>
    <w:rsid w:val="00EC7A5C"/>
    <w:rsid w:val="00ED089A"/>
    <w:rsid w:val="00ED1A1B"/>
    <w:rsid w:val="00ED54A2"/>
    <w:rsid w:val="00ED58FB"/>
    <w:rsid w:val="00EE1F2E"/>
    <w:rsid w:val="00EE2D8A"/>
    <w:rsid w:val="00EE2F34"/>
    <w:rsid w:val="00EE317E"/>
    <w:rsid w:val="00EF070D"/>
    <w:rsid w:val="00EF1397"/>
    <w:rsid w:val="00F00922"/>
    <w:rsid w:val="00F00E1E"/>
    <w:rsid w:val="00F03973"/>
    <w:rsid w:val="00F0673D"/>
    <w:rsid w:val="00F123DB"/>
    <w:rsid w:val="00F126CE"/>
    <w:rsid w:val="00F12C9D"/>
    <w:rsid w:val="00F1610E"/>
    <w:rsid w:val="00F16A16"/>
    <w:rsid w:val="00F16CAA"/>
    <w:rsid w:val="00F2126D"/>
    <w:rsid w:val="00F21390"/>
    <w:rsid w:val="00F23A23"/>
    <w:rsid w:val="00F2664A"/>
    <w:rsid w:val="00F26817"/>
    <w:rsid w:val="00F32624"/>
    <w:rsid w:val="00F3352F"/>
    <w:rsid w:val="00F35CC4"/>
    <w:rsid w:val="00F40A89"/>
    <w:rsid w:val="00F41562"/>
    <w:rsid w:val="00F427BB"/>
    <w:rsid w:val="00F43F61"/>
    <w:rsid w:val="00F51514"/>
    <w:rsid w:val="00F56A3A"/>
    <w:rsid w:val="00F57166"/>
    <w:rsid w:val="00F650EF"/>
    <w:rsid w:val="00F65933"/>
    <w:rsid w:val="00F7151D"/>
    <w:rsid w:val="00F7318C"/>
    <w:rsid w:val="00F74EC7"/>
    <w:rsid w:val="00F82887"/>
    <w:rsid w:val="00F91BFB"/>
    <w:rsid w:val="00F92332"/>
    <w:rsid w:val="00F95577"/>
    <w:rsid w:val="00F95FA5"/>
    <w:rsid w:val="00F96805"/>
    <w:rsid w:val="00FA016B"/>
    <w:rsid w:val="00FA1AC6"/>
    <w:rsid w:val="00FA245D"/>
    <w:rsid w:val="00FA3232"/>
    <w:rsid w:val="00FA5824"/>
    <w:rsid w:val="00FA7EB4"/>
    <w:rsid w:val="00FB0A07"/>
    <w:rsid w:val="00FB2993"/>
    <w:rsid w:val="00FB3454"/>
    <w:rsid w:val="00FB56F5"/>
    <w:rsid w:val="00FB5891"/>
    <w:rsid w:val="00FB5D07"/>
    <w:rsid w:val="00FB7772"/>
    <w:rsid w:val="00FB7BED"/>
    <w:rsid w:val="00FB7E31"/>
    <w:rsid w:val="00FC351E"/>
    <w:rsid w:val="00FD1217"/>
    <w:rsid w:val="00FD227C"/>
    <w:rsid w:val="00FD2E57"/>
    <w:rsid w:val="00FD36C2"/>
    <w:rsid w:val="00FE062F"/>
    <w:rsid w:val="00FE1ADF"/>
    <w:rsid w:val="00FE60DE"/>
    <w:rsid w:val="00FF1496"/>
    <w:rsid w:val="00FF1584"/>
    <w:rsid w:val="00FF313F"/>
    <w:rsid w:val="00FF357D"/>
    <w:rsid w:val="00FF448D"/>
    <w:rsid w:val="013B469F"/>
    <w:rsid w:val="01EAB80B"/>
    <w:rsid w:val="02D04DA2"/>
    <w:rsid w:val="02EE86A4"/>
    <w:rsid w:val="03BC04F2"/>
    <w:rsid w:val="03ED701D"/>
    <w:rsid w:val="041CACB5"/>
    <w:rsid w:val="04688790"/>
    <w:rsid w:val="0515FD9C"/>
    <w:rsid w:val="0522A601"/>
    <w:rsid w:val="054F44B2"/>
    <w:rsid w:val="0569652E"/>
    <w:rsid w:val="05CFE5A4"/>
    <w:rsid w:val="05DF73A3"/>
    <w:rsid w:val="062E427F"/>
    <w:rsid w:val="0635CB39"/>
    <w:rsid w:val="06625D88"/>
    <w:rsid w:val="0711C2AA"/>
    <w:rsid w:val="0788B2CF"/>
    <w:rsid w:val="07D8D107"/>
    <w:rsid w:val="080D0FD5"/>
    <w:rsid w:val="088B8204"/>
    <w:rsid w:val="08F5F13B"/>
    <w:rsid w:val="099095EB"/>
    <w:rsid w:val="09995E41"/>
    <w:rsid w:val="09E5153C"/>
    <w:rsid w:val="0B3837AF"/>
    <w:rsid w:val="0BF5D92C"/>
    <w:rsid w:val="0C4ED659"/>
    <w:rsid w:val="0C53C566"/>
    <w:rsid w:val="0E00E392"/>
    <w:rsid w:val="0E049BF8"/>
    <w:rsid w:val="0E52A2BA"/>
    <w:rsid w:val="0E96A43E"/>
    <w:rsid w:val="0EF37BD6"/>
    <w:rsid w:val="0FA51B36"/>
    <w:rsid w:val="0FEBEEBB"/>
    <w:rsid w:val="103C7A9F"/>
    <w:rsid w:val="107D3B03"/>
    <w:rsid w:val="11595DF2"/>
    <w:rsid w:val="11D4195C"/>
    <w:rsid w:val="122EA372"/>
    <w:rsid w:val="133E441C"/>
    <w:rsid w:val="134E12D6"/>
    <w:rsid w:val="14CAB1FF"/>
    <w:rsid w:val="14E54D96"/>
    <w:rsid w:val="1533EDA0"/>
    <w:rsid w:val="15C8818A"/>
    <w:rsid w:val="15DBA9FA"/>
    <w:rsid w:val="15EB693D"/>
    <w:rsid w:val="176045E4"/>
    <w:rsid w:val="17908D04"/>
    <w:rsid w:val="18467250"/>
    <w:rsid w:val="18E48785"/>
    <w:rsid w:val="191E02C3"/>
    <w:rsid w:val="19480090"/>
    <w:rsid w:val="1953F61B"/>
    <w:rsid w:val="19BFDC35"/>
    <w:rsid w:val="19C8B268"/>
    <w:rsid w:val="1B26D926"/>
    <w:rsid w:val="1C5F802C"/>
    <w:rsid w:val="1CA7F467"/>
    <w:rsid w:val="1CDF486E"/>
    <w:rsid w:val="1D6CAAFE"/>
    <w:rsid w:val="1DF1CC2E"/>
    <w:rsid w:val="1E983092"/>
    <w:rsid w:val="1F595326"/>
    <w:rsid w:val="2067346E"/>
    <w:rsid w:val="207208DF"/>
    <w:rsid w:val="20EC0C2A"/>
    <w:rsid w:val="216657A2"/>
    <w:rsid w:val="229330C6"/>
    <w:rsid w:val="22D310A9"/>
    <w:rsid w:val="234C692E"/>
    <w:rsid w:val="2359391E"/>
    <w:rsid w:val="238D5089"/>
    <w:rsid w:val="23F62B1B"/>
    <w:rsid w:val="2426B8C3"/>
    <w:rsid w:val="2479D204"/>
    <w:rsid w:val="24B79C16"/>
    <w:rsid w:val="24CEBF94"/>
    <w:rsid w:val="24F7DCA7"/>
    <w:rsid w:val="2516D944"/>
    <w:rsid w:val="252C9DCF"/>
    <w:rsid w:val="257D0084"/>
    <w:rsid w:val="25B9079B"/>
    <w:rsid w:val="26495233"/>
    <w:rsid w:val="266EF481"/>
    <w:rsid w:val="274C2AD9"/>
    <w:rsid w:val="27EC6898"/>
    <w:rsid w:val="27FEEAE2"/>
    <w:rsid w:val="28021BC8"/>
    <w:rsid w:val="281A9F28"/>
    <w:rsid w:val="28A64888"/>
    <w:rsid w:val="28E0477A"/>
    <w:rsid w:val="29227BF1"/>
    <w:rsid w:val="29881EB3"/>
    <w:rsid w:val="2B49EB94"/>
    <w:rsid w:val="2D453FFD"/>
    <w:rsid w:val="2D7841CE"/>
    <w:rsid w:val="2DC0EE04"/>
    <w:rsid w:val="2E7BBC72"/>
    <w:rsid w:val="2EC45D20"/>
    <w:rsid w:val="2EDA5C6F"/>
    <w:rsid w:val="2EDDB056"/>
    <w:rsid w:val="2F16B100"/>
    <w:rsid w:val="3175FFF0"/>
    <w:rsid w:val="31DB3143"/>
    <w:rsid w:val="31E3B3FE"/>
    <w:rsid w:val="32F942FB"/>
    <w:rsid w:val="33941A6D"/>
    <w:rsid w:val="343AC0AB"/>
    <w:rsid w:val="3467AD05"/>
    <w:rsid w:val="346E8C59"/>
    <w:rsid w:val="34CDBC15"/>
    <w:rsid w:val="35A3702A"/>
    <w:rsid w:val="36182C8C"/>
    <w:rsid w:val="362C52F5"/>
    <w:rsid w:val="37501589"/>
    <w:rsid w:val="377C60ED"/>
    <w:rsid w:val="3789C841"/>
    <w:rsid w:val="379E4822"/>
    <w:rsid w:val="39345553"/>
    <w:rsid w:val="39756AE2"/>
    <w:rsid w:val="39A1EEBD"/>
    <w:rsid w:val="3AB9095F"/>
    <w:rsid w:val="3BEE08BB"/>
    <w:rsid w:val="3C10BEE7"/>
    <w:rsid w:val="3CA55FAF"/>
    <w:rsid w:val="3CF7CA7F"/>
    <w:rsid w:val="3D4DB100"/>
    <w:rsid w:val="3DAD19BA"/>
    <w:rsid w:val="3DEB39C6"/>
    <w:rsid w:val="3DF8A3F4"/>
    <w:rsid w:val="3E19BA6D"/>
    <w:rsid w:val="3E2FC845"/>
    <w:rsid w:val="3E45B9F6"/>
    <w:rsid w:val="3EA08D37"/>
    <w:rsid w:val="3FC75710"/>
    <w:rsid w:val="407C757C"/>
    <w:rsid w:val="40A5DD8C"/>
    <w:rsid w:val="413CC37E"/>
    <w:rsid w:val="41C54C94"/>
    <w:rsid w:val="424FE62A"/>
    <w:rsid w:val="42631825"/>
    <w:rsid w:val="4318900E"/>
    <w:rsid w:val="43B0BDB5"/>
    <w:rsid w:val="43EEF9AB"/>
    <w:rsid w:val="449B6D10"/>
    <w:rsid w:val="44B561C2"/>
    <w:rsid w:val="453685B3"/>
    <w:rsid w:val="455C2225"/>
    <w:rsid w:val="456CADC6"/>
    <w:rsid w:val="45B626FB"/>
    <w:rsid w:val="45CDA5E6"/>
    <w:rsid w:val="47E34CE9"/>
    <w:rsid w:val="480D77BC"/>
    <w:rsid w:val="481E7386"/>
    <w:rsid w:val="487CA395"/>
    <w:rsid w:val="49CD000D"/>
    <w:rsid w:val="49FA74B4"/>
    <w:rsid w:val="4A5830AF"/>
    <w:rsid w:val="4A67CF65"/>
    <w:rsid w:val="4A7387F6"/>
    <w:rsid w:val="4AE4EEF5"/>
    <w:rsid w:val="4AFC8698"/>
    <w:rsid w:val="4B5DB734"/>
    <w:rsid w:val="4BC0ABF5"/>
    <w:rsid w:val="4CD41F81"/>
    <w:rsid w:val="4E601811"/>
    <w:rsid w:val="4EA4FB3C"/>
    <w:rsid w:val="4EE59D1C"/>
    <w:rsid w:val="4EF7E448"/>
    <w:rsid w:val="4F152C61"/>
    <w:rsid w:val="506F2E3E"/>
    <w:rsid w:val="507642CC"/>
    <w:rsid w:val="50D80C01"/>
    <w:rsid w:val="50ED02F2"/>
    <w:rsid w:val="5197D3BB"/>
    <w:rsid w:val="51EFFD6C"/>
    <w:rsid w:val="531FDC6D"/>
    <w:rsid w:val="5367A241"/>
    <w:rsid w:val="53F92968"/>
    <w:rsid w:val="558E5B3A"/>
    <w:rsid w:val="55A80A1E"/>
    <w:rsid w:val="55B6A55E"/>
    <w:rsid w:val="55F97FD6"/>
    <w:rsid w:val="569D7C4C"/>
    <w:rsid w:val="571A07E3"/>
    <w:rsid w:val="578D99DA"/>
    <w:rsid w:val="57C67D58"/>
    <w:rsid w:val="57C9609B"/>
    <w:rsid w:val="583894A3"/>
    <w:rsid w:val="58D13E0A"/>
    <w:rsid w:val="58E7240D"/>
    <w:rsid w:val="58F57BAD"/>
    <w:rsid w:val="5979658E"/>
    <w:rsid w:val="5BC45EFF"/>
    <w:rsid w:val="5CD1F230"/>
    <w:rsid w:val="5DC04DA4"/>
    <w:rsid w:val="5DDDFA59"/>
    <w:rsid w:val="5EE10052"/>
    <w:rsid w:val="5F30EB32"/>
    <w:rsid w:val="605652A0"/>
    <w:rsid w:val="6081CBBA"/>
    <w:rsid w:val="60C7A411"/>
    <w:rsid w:val="60DF67F0"/>
    <w:rsid w:val="6167FDFE"/>
    <w:rsid w:val="61AF48DC"/>
    <w:rsid w:val="61AF57E9"/>
    <w:rsid w:val="61C803CA"/>
    <w:rsid w:val="6211E1AD"/>
    <w:rsid w:val="623BBD34"/>
    <w:rsid w:val="624E8331"/>
    <w:rsid w:val="628B7C71"/>
    <w:rsid w:val="630F4499"/>
    <w:rsid w:val="639AD436"/>
    <w:rsid w:val="6484A93D"/>
    <w:rsid w:val="6574D9CB"/>
    <w:rsid w:val="657C12FA"/>
    <w:rsid w:val="65E27E14"/>
    <w:rsid w:val="65EB3598"/>
    <w:rsid w:val="65FC7C58"/>
    <w:rsid w:val="66357810"/>
    <w:rsid w:val="66C10BDB"/>
    <w:rsid w:val="66CAA5A4"/>
    <w:rsid w:val="66F9869C"/>
    <w:rsid w:val="66FD306C"/>
    <w:rsid w:val="671106F2"/>
    <w:rsid w:val="677FFA6D"/>
    <w:rsid w:val="69464AFA"/>
    <w:rsid w:val="6C047274"/>
    <w:rsid w:val="6C4125A0"/>
    <w:rsid w:val="6D91BC51"/>
    <w:rsid w:val="6DDF2F3A"/>
    <w:rsid w:val="6FB2BCDC"/>
    <w:rsid w:val="701F7E57"/>
    <w:rsid w:val="7174A48D"/>
    <w:rsid w:val="71FCE150"/>
    <w:rsid w:val="724349C8"/>
    <w:rsid w:val="72645592"/>
    <w:rsid w:val="72726EF5"/>
    <w:rsid w:val="72C7BD11"/>
    <w:rsid w:val="73D7A81A"/>
    <w:rsid w:val="73E5643F"/>
    <w:rsid w:val="73EF3EAA"/>
    <w:rsid w:val="742C6775"/>
    <w:rsid w:val="74AD6EED"/>
    <w:rsid w:val="74C5C834"/>
    <w:rsid w:val="74C88AAA"/>
    <w:rsid w:val="74D8E104"/>
    <w:rsid w:val="751AC5C3"/>
    <w:rsid w:val="75709BF4"/>
    <w:rsid w:val="757113C0"/>
    <w:rsid w:val="758D49FF"/>
    <w:rsid w:val="760EAEBE"/>
    <w:rsid w:val="76239879"/>
    <w:rsid w:val="77F0EF12"/>
    <w:rsid w:val="796F9EAB"/>
    <w:rsid w:val="7AD3732E"/>
    <w:rsid w:val="7AD6F103"/>
    <w:rsid w:val="7B1B0053"/>
    <w:rsid w:val="7B59D3D0"/>
    <w:rsid w:val="7B69B474"/>
    <w:rsid w:val="7C07D292"/>
    <w:rsid w:val="7D1DAAAB"/>
    <w:rsid w:val="7D40391D"/>
    <w:rsid w:val="7D56F682"/>
    <w:rsid w:val="7DC125F7"/>
    <w:rsid w:val="7E3A47B1"/>
    <w:rsid w:val="7EE9D9E2"/>
    <w:rsid w:val="7EFF143D"/>
    <w:rsid w:val="7F5E5CB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C5DD5"/>
  <w15:docId w15:val="{7A8298C2-63F9-446C-907A-9E9FB74B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762" w:hanging="360"/>
      <w:outlineLvl w:val="0"/>
    </w:pPr>
    <w:rPr>
      <w:rFonts w:ascii="Arial" w:eastAsia="Arial" w:hAnsi="Arial" w:cs="Arial"/>
      <w:b/>
      <w:bCs/>
      <w:sz w:val="24"/>
      <w:szCs w:val="24"/>
    </w:rPr>
  </w:style>
  <w:style w:type="paragraph" w:styleId="Ttulo2">
    <w:name w:val="heading 2"/>
    <w:basedOn w:val="Normal"/>
    <w:next w:val="Normal"/>
    <w:link w:val="Ttulo2Char"/>
    <w:uiPriority w:val="9"/>
    <w:semiHidden/>
    <w:unhideWhenUsed/>
    <w:qFormat/>
    <w:rsid w:val="008D72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22048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uiPriority w:val="10"/>
    <w:qFormat/>
    <w:pPr>
      <w:spacing w:before="264"/>
      <w:ind w:left="640" w:right="529"/>
      <w:jc w:val="center"/>
    </w:pPr>
    <w:rPr>
      <w:rFonts w:ascii="Arial" w:eastAsia="Arial" w:hAnsi="Arial" w:cs="Arial"/>
      <w:b/>
      <w:bCs/>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121" w:hanging="72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C10EF"/>
    <w:pPr>
      <w:tabs>
        <w:tab w:val="center" w:pos="4252"/>
        <w:tab w:val="right" w:pos="8504"/>
      </w:tabs>
    </w:pPr>
  </w:style>
  <w:style w:type="character" w:customStyle="1" w:styleId="CabealhoChar">
    <w:name w:val="Cabeçalho Char"/>
    <w:basedOn w:val="Fontepargpadro"/>
    <w:link w:val="Cabealho"/>
    <w:uiPriority w:val="99"/>
    <w:rsid w:val="001C10EF"/>
    <w:rPr>
      <w:rFonts w:ascii="Arial MT" w:eastAsia="Arial MT" w:hAnsi="Arial MT" w:cs="Arial MT"/>
      <w:lang w:val="pt-PT"/>
    </w:rPr>
  </w:style>
  <w:style w:type="paragraph" w:styleId="Rodap">
    <w:name w:val="footer"/>
    <w:basedOn w:val="Normal"/>
    <w:link w:val="RodapChar"/>
    <w:uiPriority w:val="99"/>
    <w:unhideWhenUsed/>
    <w:rsid w:val="001C10EF"/>
    <w:pPr>
      <w:tabs>
        <w:tab w:val="center" w:pos="4252"/>
        <w:tab w:val="right" w:pos="8504"/>
      </w:tabs>
    </w:pPr>
  </w:style>
  <w:style w:type="character" w:customStyle="1" w:styleId="RodapChar">
    <w:name w:val="Rodapé Char"/>
    <w:basedOn w:val="Fontepargpadro"/>
    <w:link w:val="Rodap"/>
    <w:uiPriority w:val="99"/>
    <w:rsid w:val="001C10EF"/>
    <w:rPr>
      <w:rFonts w:ascii="Arial MT" w:eastAsia="Arial MT" w:hAnsi="Arial MT" w:cs="Arial MT"/>
      <w:lang w:val="pt-PT"/>
    </w:rPr>
  </w:style>
  <w:style w:type="character" w:styleId="Hyperlink">
    <w:name w:val="Hyperlink"/>
    <w:basedOn w:val="Fontepargpadro"/>
    <w:uiPriority w:val="99"/>
    <w:unhideWhenUsed/>
    <w:rsid w:val="002059FF"/>
    <w:rPr>
      <w:color w:val="0000FF" w:themeColor="hyperlink"/>
      <w:u w:val="single"/>
    </w:rPr>
  </w:style>
  <w:style w:type="character" w:customStyle="1" w:styleId="Ttulo5Char">
    <w:name w:val="Título 5 Char"/>
    <w:basedOn w:val="Fontepargpadro"/>
    <w:link w:val="Ttulo5"/>
    <w:uiPriority w:val="9"/>
    <w:semiHidden/>
    <w:rsid w:val="00220480"/>
    <w:rPr>
      <w:rFonts w:asciiTheme="majorHAnsi" w:eastAsiaTheme="majorEastAsia" w:hAnsiTheme="majorHAnsi" w:cstheme="majorBidi"/>
      <w:color w:val="365F91" w:themeColor="accent1" w:themeShade="BF"/>
      <w:lang w:val="pt-PT"/>
    </w:rPr>
  </w:style>
  <w:style w:type="character" w:customStyle="1" w:styleId="Ttulo2Char">
    <w:name w:val="Título 2 Char"/>
    <w:basedOn w:val="Fontepargpadro"/>
    <w:link w:val="Ttulo2"/>
    <w:uiPriority w:val="9"/>
    <w:semiHidden/>
    <w:rsid w:val="008D7272"/>
    <w:rPr>
      <w:rFonts w:asciiTheme="majorHAnsi" w:eastAsiaTheme="majorEastAsia" w:hAnsiTheme="majorHAnsi" w:cstheme="majorBidi"/>
      <w:color w:val="365F91" w:themeColor="accent1" w:themeShade="BF"/>
      <w:sz w:val="26"/>
      <w:szCs w:val="26"/>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oPendente1">
    <w:name w:val="Menção Pendente1"/>
    <w:basedOn w:val="Fontepargpadro"/>
    <w:uiPriority w:val="99"/>
    <w:semiHidden/>
    <w:unhideWhenUsed/>
    <w:rsid w:val="00D53D17"/>
    <w:rPr>
      <w:color w:val="605E5C"/>
      <w:shd w:val="clear" w:color="auto" w:fill="E1DFDD"/>
    </w:rPr>
  </w:style>
  <w:style w:type="character" w:styleId="MenoPendente">
    <w:name w:val="Unresolved Mention"/>
    <w:basedOn w:val="Fontepargpadro"/>
    <w:uiPriority w:val="99"/>
    <w:semiHidden/>
    <w:unhideWhenUsed/>
    <w:rsid w:val="0064345A"/>
    <w:rPr>
      <w:color w:val="605E5C"/>
      <w:shd w:val="clear" w:color="auto" w:fill="E1DFDD"/>
    </w:rPr>
  </w:style>
  <w:style w:type="paragraph" w:styleId="NormalWeb">
    <w:name w:val="Normal (Web)"/>
    <w:basedOn w:val="Normal"/>
    <w:uiPriority w:val="99"/>
    <w:unhideWhenUsed/>
    <w:rsid w:val="00192E6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ref">
    <w:name w:val="ref"/>
    <w:basedOn w:val="Fontepargpadro"/>
    <w:rsid w:val="00192E6A"/>
  </w:style>
  <w:style w:type="character" w:styleId="Refdecomentrio">
    <w:name w:val="annotation reference"/>
    <w:basedOn w:val="Fontepargpadro"/>
    <w:uiPriority w:val="99"/>
    <w:semiHidden/>
    <w:unhideWhenUsed/>
    <w:rsid w:val="00A128AB"/>
    <w:rPr>
      <w:sz w:val="16"/>
      <w:szCs w:val="16"/>
    </w:rPr>
  </w:style>
  <w:style w:type="paragraph" w:styleId="Textodecomentrio">
    <w:name w:val="annotation text"/>
    <w:basedOn w:val="Normal"/>
    <w:link w:val="TextodecomentrioChar"/>
    <w:uiPriority w:val="99"/>
    <w:semiHidden/>
    <w:unhideWhenUsed/>
    <w:rsid w:val="00A128AB"/>
    <w:rPr>
      <w:sz w:val="20"/>
      <w:szCs w:val="20"/>
    </w:rPr>
  </w:style>
  <w:style w:type="character" w:customStyle="1" w:styleId="TextodecomentrioChar">
    <w:name w:val="Texto de comentário Char"/>
    <w:basedOn w:val="Fontepargpadro"/>
    <w:link w:val="Textodecomentrio"/>
    <w:uiPriority w:val="99"/>
    <w:semiHidden/>
    <w:rsid w:val="00A128AB"/>
    <w:rPr>
      <w:sz w:val="20"/>
      <w:szCs w:val="20"/>
    </w:rPr>
  </w:style>
  <w:style w:type="paragraph" w:styleId="Assuntodocomentrio">
    <w:name w:val="annotation subject"/>
    <w:basedOn w:val="Textodecomentrio"/>
    <w:next w:val="Textodecomentrio"/>
    <w:link w:val="AssuntodocomentrioChar"/>
    <w:uiPriority w:val="99"/>
    <w:semiHidden/>
    <w:unhideWhenUsed/>
    <w:rsid w:val="00A128AB"/>
    <w:rPr>
      <w:b/>
      <w:bCs/>
    </w:rPr>
  </w:style>
  <w:style w:type="character" w:customStyle="1" w:styleId="AssuntodocomentrioChar">
    <w:name w:val="Assunto do comentário Char"/>
    <w:basedOn w:val="TextodecomentrioChar"/>
    <w:link w:val="Assuntodocomentrio"/>
    <w:uiPriority w:val="99"/>
    <w:semiHidden/>
    <w:rsid w:val="00A128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92062">
      <w:bodyDiv w:val="1"/>
      <w:marLeft w:val="0"/>
      <w:marRight w:val="0"/>
      <w:marTop w:val="0"/>
      <w:marBottom w:val="0"/>
      <w:divBdr>
        <w:top w:val="none" w:sz="0" w:space="0" w:color="auto"/>
        <w:left w:val="none" w:sz="0" w:space="0" w:color="auto"/>
        <w:bottom w:val="none" w:sz="0" w:space="0" w:color="auto"/>
        <w:right w:val="none" w:sz="0" w:space="0" w:color="auto"/>
      </w:divBdr>
    </w:div>
    <w:div w:id="296229268">
      <w:bodyDiv w:val="1"/>
      <w:marLeft w:val="0"/>
      <w:marRight w:val="0"/>
      <w:marTop w:val="0"/>
      <w:marBottom w:val="0"/>
      <w:divBdr>
        <w:top w:val="none" w:sz="0" w:space="0" w:color="auto"/>
        <w:left w:val="none" w:sz="0" w:space="0" w:color="auto"/>
        <w:bottom w:val="none" w:sz="0" w:space="0" w:color="auto"/>
        <w:right w:val="none" w:sz="0" w:space="0" w:color="auto"/>
      </w:divBdr>
    </w:div>
    <w:div w:id="389302620">
      <w:bodyDiv w:val="1"/>
      <w:marLeft w:val="0"/>
      <w:marRight w:val="0"/>
      <w:marTop w:val="0"/>
      <w:marBottom w:val="0"/>
      <w:divBdr>
        <w:top w:val="none" w:sz="0" w:space="0" w:color="auto"/>
        <w:left w:val="none" w:sz="0" w:space="0" w:color="auto"/>
        <w:bottom w:val="none" w:sz="0" w:space="0" w:color="auto"/>
        <w:right w:val="none" w:sz="0" w:space="0" w:color="auto"/>
      </w:divBdr>
    </w:div>
    <w:div w:id="391275131">
      <w:bodyDiv w:val="1"/>
      <w:marLeft w:val="0"/>
      <w:marRight w:val="0"/>
      <w:marTop w:val="0"/>
      <w:marBottom w:val="0"/>
      <w:divBdr>
        <w:top w:val="none" w:sz="0" w:space="0" w:color="auto"/>
        <w:left w:val="none" w:sz="0" w:space="0" w:color="auto"/>
        <w:bottom w:val="none" w:sz="0" w:space="0" w:color="auto"/>
        <w:right w:val="none" w:sz="0" w:space="0" w:color="auto"/>
      </w:divBdr>
    </w:div>
    <w:div w:id="859127261">
      <w:bodyDiv w:val="1"/>
      <w:marLeft w:val="0"/>
      <w:marRight w:val="0"/>
      <w:marTop w:val="0"/>
      <w:marBottom w:val="0"/>
      <w:divBdr>
        <w:top w:val="none" w:sz="0" w:space="0" w:color="auto"/>
        <w:left w:val="none" w:sz="0" w:space="0" w:color="auto"/>
        <w:bottom w:val="none" w:sz="0" w:space="0" w:color="auto"/>
        <w:right w:val="none" w:sz="0" w:space="0" w:color="auto"/>
      </w:divBdr>
    </w:div>
    <w:div w:id="903494632">
      <w:bodyDiv w:val="1"/>
      <w:marLeft w:val="0"/>
      <w:marRight w:val="0"/>
      <w:marTop w:val="0"/>
      <w:marBottom w:val="0"/>
      <w:divBdr>
        <w:top w:val="none" w:sz="0" w:space="0" w:color="auto"/>
        <w:left w:val="none" w:sz="0" w:space="0" w:color="auto"/>
        <w:bottom w:val="none" w:sz="0" w:space="0" w:color="auto"/>
        <w:right w:val="none" w:sz="0" w:space="0" w:color="auto"/>
      </w:divBdr>
    </w:div>
    <w:div w:id="1092823664">
      <w:bodyDiv w:val="1"/>
      <w:marLeft w:val="0"/>
      <w:marRight w:val="0"/>
      <w:marTop w:val="0"/>
      <w:marBottom w:val="0"/>
      <w:divBdr>
        <w:top w:val="none" w:sz="0" w:space="0" w:color="auto"/>
        <w:left w:val="none" w:sz="0" w:space="0" w:color="auto"/>
        <w:bottom w:val="none" w:sz="0" w:space="0" w:color="auto"/>
        <w:right w:val="none" w:sz="0" w:space="0" w:color="auto"/>
      </w:divBdr>
    </w:div>
    <w:div w:id="1319503156">
      <w:bodyDiv w:val="1"/>
      <w:marLeft w:val="0"/>
      <w:marRight w:val="0"/>
      <w:marTop w:val="0"/>
      <w:marBottom w:val="0"/>
      <w:divBdr>
        <w:top w:val="none" w:sz="0" w:space="0" w:color="auto"/>
        <w:left w:val="none" w:sz="0" w:space="0" w:color="auto"/>
        <w:bottom w:val="none" w:sz="0" w:space="0" w:color="auto"/>
        <w:right w:val="none" w:sz="0" w:space="0" w:color="auto"/>
      </w:divBdr>
    </w:div>
    <w:div w:id="1608729023">
      <w:bodyDiv w:val="1"/>
      <w:marLeft w:val="0"/>
      <w:marRight w:val="0"/>
      <w:marTop w:val="0"/>
      <w:marBottom w:val="0"/>
      <w:divBdr>
        <w:top w:val="none" w:sz="0" w:space="0" w:color="auto"/>
        <w:left w:val="none" w:sz="0" w:space="0" w:color="auto"/>
        <w:bottom w:val="none" w:sz="0" w:space="0" w:color="auto"/>
        <w:right w:val="none" w:sz="0" w:space="0" w:color="auto"/>
      </w:divBdr>
    </w:div>
    <w:div w:id="1819416783">
      <w:bodyDiv w:val="1"/>
      <w:marLeft w:val="0"/>
      <w:marRight w:val="0"/>
      <w:marTop w:val="0"/>
      <w:marBottom w:val="0"/>
      <w:divBdr>
        <w:top w:val="none" w:sz="0" w:space="0" w:color="auto"/>
        <w:left w:val="none" w:sz="0" w:space="0" w:color="auto"/>
        <w:bottom w:val="none" w:sz="0" w:space="0" w:color="auto"/>
        <w:right w:val="none" w:sz="0" w:space="0" w:color="auto"/>
      </w:divBdr>
    </w:div>
    <w:div w:id="184844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br/saude/pt-br" TargetMode="External"/><Relationship Id="rId18" Type="http://schemas.openxmlformats.org/officeDocument/2006/relationships/hyperlink" Target="https://www.scielo.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br/saude/pt-br" TargetMode="External"/><Relationship Id="rId17" Type="http://schemas.openxmlformats.org/officeDocument/2006/relationships/hyperlink" Target="https://doi.org/10.51891/rease.v1i1.10537" TargetMode="External"/><Relationship Id="rId2" Type="http://schemas.openxmlformats.org/officeDocument/2006/relationships/numbering" Target="numbering.xml"/><Relationship Id="rId16" Type="http://schemas.openxmlformats.org/officeDocument/2006/relationships/hyperlink" Target="https://iris.pah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saude/pt-br/assuntos/noticias/2023/janeiro/dtns-brasil-tem-mais-de-90-dos-novos-casos-de-hanseniase-registrados-nas-americas" TargetMode="External"/><Relationship Id="rId5" Type="http://schemas.openxmlformats.org/officeDocument/2006/relationships/webSettings" Target="webSettings.xml"/><Relationship Id="rId15" Type="http://schemas.openxmlformats.org/officeDocument/2006/relationships/hyperlink" Target="https://www.paho.org/" TargetMode="External"/><Relationship Id="rId23"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acoesunidas.org/wp-content/uploads/2015/10/agenda2030-pt-br.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7W4T5c//wwKus//+a9PBJjnoQ==">CgMxLjAyCWguMzBqMHpsbDIIaC5namRneHM4AHIhMWZiTjBFVjcxalhKSlJFR2lwNnM1NlpJSFVGSGt5LVhK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2992</Words>
  <Characters>16159</Characters>
  <Application>Microsoft Office Word</Application>
  <DocSecurity>0</DocSecurity>
  <Lines>134</Lines>
  <Paragraphs>38</Paragraphs>
  <ScaleCrop>false</ScaleCrop>
  <Company/>
  <LinksUpToDate>false</LinksUpToDate>
  <CharactersWithSpaces>19113</CharactersWithSpaces>
  <SharedDoc>false</SharedDoc>
  <HLinks>
    <vt:vector size="60" baseType="variant">
      <vt:variant>
        <vt:i4>7077994</vt:i4>
      </vt:variant>
      <vt:variant>
        <vt:i4>27</vt:i4>
      </vt:variant>
      <vt:variant>
        <vt:i4>0</vt:i4>
      </vt:variant>
      <vt:variant>
        <vt:i4>5</vt:i4>
      </vt:variant>
      <vt:variant>
        <vt:lpwstr>https://www.scielo.br/</vt:lpwstr>
      </vt:variant>
      <vt:variant>
        <vt:lpwstr/>
      </vt:variant>
      <vt:variant>
        <vt:i4>4522049</vt:i4>
      </vt:variant>
      <vt:variant>
        <vt:i4>24</vt:i4>
      </vt:variant>
      <vt:variant>
        <vt:i4>0</vt:i4>
      </vt:variant>
      <vt:variant>
        <vt:i4>5</vt:i4>
      </vt:variant>
      <vt:variant>
        <vt:lpwstr>https://doi.org/10.51891/rease.v1i1.10537</vt:lpwstr>
      </vt:variant>
      <vt:variant>
        <vt:lpwstr/>
      </vt:variant>
      <vt:variant>
        <vt:i4>8061032</vt:i4>
      </vt:variant>
      <vt:variant>
        <vt:i4>21</vt:i4>
      </vt:variant>
      <vt:variant>
        <vt:i4>0</vt:i4>
      </vt:variant>
      <vt:variant>
        <vt:i4>5</vt:i4>
      </vt:variant>
      <vt:variant>
        <vt:lpwstr>https://iris.paho.org/</vt:lpwstr>
      </vt:variant>
      <vt:variant>
        <vt:lpwstr/>
      </vt:variant>
      <vt:variant>
        <vt:i4>5111812</vt:i4>
      </vt:variant>
      <vt:variant>
        <vt:i4>18</vt:i4>
      </vt:variant>
      <vt:variant>
        <vt:i4>0</vt:i4>
      </vt:variant>
      <vt:variant>
        <vt:i4>5</vt:i4>
      </vt:variant>
      <vt:variant>
        <vt:lpwstr>https://www.paho.org/</vt:lpwstr>
      </vt:variant>
      <vt:variant>
        <vt:lpwstr/>
      </vt:variant>
      <vt:variant>
        <vt:i4>196685</vt:i4>
      </vt:variant>
      <vt:variant>
        <vt:i4>15</vt:i4>
      </vt:variant>
      <vt:variant>
        <vt:i4>0</vt:i4>
      </vt:variant>
      <vt:variant>
        <vt:i4>5</vt:i4>
      </vt:variant>
      <vt:variant>
        <vt:lpwstr>https://nacoesunidas.org/wp-content/uploads/2015/10/agenda2030-pt-br.pdf</vt:lpwstr>
      </vt:variant>
      <vt:variant>
        <vt:lpwstr/>
      </vt:variant>
      <vt:variant>
        <vt:i4>5832777</vt:i4>
      </vt:variant>
      <vt:variant>
        <vt:i4>12</vt:i4>
      </vt:variant>
      <vt:variant>
        <vt:i4>0</vt:i4>
      </vt:variant>
      <vt:variant>
        <vt:i4>5</vt:i4>
      </vt:variant>
      <vt:variant>
        <vt:lpwstr>https://doi.org/10.1590/0103-11042019S702</vt:lpwstr>
      </vt:variant>
      <vt:variant>
        <vt:lpwstr/>
      </vt:variant>
      <vt:variant>
        <vt:i4>3604512</vt:i4>
      </vt:variant>
      <vt:variant>
        <vt:i4>9</vt:i4>
      </vt:variant>
      <vt:variant>
        <vt:i4>0</vt:i4>
      </vt:variant>
      <vt:variant>
        <vt:i4>5</vt:i4>
      </vt:variant>
      <vt:variant>
        <vt:lpwstr>https://www.gov.br/saude/pt-br</vt:lpwstr>
      </vt:variant>
      <vt:variant>
        <vt:lpwstr/>
      </vt:variant>
      <vt:variant>
        <vt:i4>3604512</vt:i4>
      </vt:variant>
      <vt:variant>
        <vt:i4>6</vt:i4>
      </vt:variant>
      <vt:variant>
        <vt:i4>0</vt:i4>
      </vt:variant>
      <vt:variant>
        <vt:i4>5</vt:i4>
      </vt:variant>
      <vt:variant>
        <vt:lpwstr>https://www.gov.br/saude/pt-br</vt:lpwstr>
      </vt:variant>
      <vt:variant>
        <vt:lpwstr/>
      </vt:variant>
      <vt:variant>
        <vt:i4>524294</vt:i4>
      </vt:variant>
      <vt:variant>
        <vt:i4>3</vt:i4>
      </vt:variant>
      <vt:variant>
        <vt:i4>0</vt:i4>
      </vt:variant>
      <vt:variant>
        <vt:i4>5</vt:i4>
      </vt:variant>
      <vt:variant>
        <vt:lpwstr>https://www.gov.br/saude/pt-br/assuntos/noticias/2023/janeiro/dtns-brasil-tem-mais-de-90-dos-novos-casos-de-hanseniase-registrados-nas-americas</vt:lpwstr>
      </vt:variant>
      <vt:variant>
        <vt:lpwstr>:~:text=Entre%20as%20principais%20Doen%C3%A7as%20Tropicais,sarna)%2C%20micetoma%20e%20cromoblastomicose</vt:lpwstr>
      </vt:variant>
      <vt:variant>
        <vt:i4>1048665</vt:i4>
      </vt:variant>
      <vt:variant>
        <vt:i4>0</vt:i4>
      </vt:variant>
      <vt:variant>
        <vt:i4>0</vt:i4>
      </vt:variant>
      <vt:variant>
        <vt:i4>5</vt:i4>
      </vt:variant>
      <vt:variant>
        <vt:lpwstr>https://doi.org/10.1590/1413-81232020253.16442018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cecília</dc:creator>
  <cp:keywords/>
  <cp:lastModifiedBy>Melissa Lima</cp:lastModifiedBy>
  <cp:revision>2</cp:revision>
  <dcterms:created xsi:type="dcterms:W3CDTF">2024-11-28T02:46:00Z</dcterms:created>
  <dcterms:modified xsi:type="dcterms:W3CDTF">2024-11-28T02:46:00Z</dcterms:modified>
</cp:coreProperties>
</file>