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3F2DB" w14:textId="1BB5E193" w:rsidR="00435510" w:rsidRPr="00435510" w:rsidRDefault="00435510" w:rsidP="009D5240">
      <w:pPr>
        <w:spacing w:line="360" w:lineRule="auto"/>
        <w:jc w:val="center"/>
        <w:rPr>
          <w:rFonts w:ascii="Arial" w:hAnsi="Arial" w:cs="Arial"/>
          <w:b/>
          <w:bCs/>
          <w:lang w:val="en"/>
        </w:rPr>
      </w:pPr>
      <w:r w:rsidRPr="005B5E49">
        <w:rPr>
          <w:rFonts w:ascii="Arial" w:hAnsi="Arial" w:cs="Arial"/>
          <w:b/>
          <w:bCs/>
          <w:lang w:val="en"/>
        </w:rPr>
        <w:t>A EDUCAÇÃO EM NEUROCIÊNCIA DA DOR MELHORA O CONHECIMENTO, AS CRENÇAS E AS ATITUDES DA DOR EM ESTUDANTES DE GRADUAÇÃO EM FISIOTERAPIA?</w:t>
      </w:r>
    </w:p>
    <w:p w14:paraId="50BC2477" w14:textId="0CA9448B" w:rsidR="002A3C37" w:rsidRPr="005B5E49" w:rsidRDefault="009531BA" w:rsidP="009D5240">
      <w:pPr>
        <w:spacing w:line="360" w:lineRule="auto"/>
        <w:jc w:val="center"/>
        <w:rPr>
          <w:rFonts w:ascii="Arial" w:hAnsi="Arial" w:cs="Arial"/>
          <w:vertAlign w:val="superscript"/>
        </w:rPr>
      </w:pPr>
      <w:r w:rsidRPr="005B5E49">
        <w:rPr>
          <w:rFonts w:ascii="Arial" w:hAnsi="Arial" w:cs="Arial"/>
        </w:rPr>
        <w:t>Amanda Maria Michels</w:t>
      </w:r>
      <w:r w:rsidR="00AE0530" w:rsidRPr="005B5E49">
        <w:rPr>
          <w:rFonts w:ascii="Arial" w:hAnsi="Arial" w:cs="Arial"/>
          <w:vertAlign w:val="superscript"/>
        </w:rPr>
        <w:t>1</w:t>
      </w:r>
      <w:r w:rsidR="00095114" w:rsidRPr="005B5E49">
        <w:rPr>
          <w:rFonts w:ascii="Arial" w:hAnsi="Arial" w:cs="Arial"/>
        </w:rPr>
        <w:t xml:space="preserve">; </w:t>
      </w:r>
      <w:proofErr w:type="spellStart"/>
      <w:r w:rsidR="00095114" w:rsidRPr="005B5E49">
        <w:rPr>
          <w:rFonts w:ascii="Arial" w:hAnsi="Arial" w:cs="Arial"/>
        </w:rPr>
        <w:t>Thaiane</w:t>
      </w:r>
      <w:proofErr w:type="spellEnd"/>
      <w:r w:rsidR="00095114" w:rsidRPr="005B5E49">
        <w:rPr>
          <w:rFonts w:ascii="Arial" w:hAnsi="Arial" w:cs="Arial"/>
        </w:rPr>
        <w:t xml:space="preserve"> Vellozo Dos Santos Carvalho</w:t>
      </w:r>
      <w:r w:rsidR="00AE0530" w:rsidRPr="005B5E49">
        <w:rPr>
          <w:rFonts w:ascii="Arial" w:hAnsi="Arial" w:cs="Arial"/>
          <w:vertAlign w:val="superscript"/>
        </w:rPr>
        <w:t>2</w:t>
      </w:r>
      <w:r w:rsidR="00095114" w:rsidRPr="005B5E49">
        <w:rPr>
          <w:rFonts w:ascii="Arial" w:hAnsi="Arial" w:cs="Arial"/>
        </w:rPr>
        <w:t>; Julia Lopes Inacio</w:t>
      </w:r>
      <w:r w:rsidR="00AE0530" w:rsidRPr="005B5E49">
        <w:rPr>
          <w:rFonts w:ascii="Arial" w:hAnsi="Arial" w:cs="Arial"/>
          <w:vertAlign w:val="superscript"/>
        </w:rPr>
        <w:t>3</w:t>
      </w:r>
      <w:r w:rsidR="002A3C37" w:rsidRPr="005B5E49">
        <w:rPr>
          <w:rFonts w:ascii="Arial" w:hAnsi="Arial" w:cs="Arial"/>
        </w:rPr>
        <w:t xml:space="preserve">; Katia Regina </w:t>
      </w:r>
      <w:proofErr w:type="spellStart"/>
      <w:r w:rsidR="002A3C37" w:rsidRPr="005B5E49">
        <w:rPr>
          <w:rFonts w:ascii="Arial" w:hAnsi="Arial" w:cs="Arial"/>
        </w:rPr>
        <w:t>Boder</w:t>
      </w:r>
      <w:proofErr w:type="spellEnd"/>
      <w:r w:rsidR="002A3C37" w:rsidRPr="005B5E49">
        <w:rPr>
          <w:rFonts w:ascii="Arial" w:hAnsi="Arial" w:cs="Arial"/>
        </w:rPr>
        <w:t xml:space="preserve"> Zocatelli</w:t>
      </w:r>
      <w:r w:rsidR="00AE0530" w:rsidRPr="005B5E49">
        <w:rPr>
          <w:rFonts w:ascii="Arial" w:hAnsi="Arial" w:cs="Arial"/>
          <w:vertAlign w:val="superscript"/>
        </w:rPr>
        <w:t>4</w:t>
      </w:r>
    </w:p>
    <w:p w14:paraId="50677858" w14:textId="77777777" w:rsidR="00A22510" w:rsidRPr="005B5E49" w:rsidRDefault="00A22510" w:rsidP="009D5240">
      <w:pPr>
        <w:spacing w:line="360" w:lineRule="auto"/>
        <w:jc w:val="center"/>
        <w:rPr>
          <w:rFonts w:ascii="Arial" w:hAnsi="Arial" w:cs="Arial"/>
          <w:vertAlign w:val="superscript"/>
        </w:rPr>
      </w:pPr>
    </w:p>
    <w:p w14:paraId="279008BF" w14:textId="1CAC697E" w:rsidR="00F80982" w:rsidRPr="005B5E49" w:rsidRDefault="00345F26" w:rsidP="009D5240">
      <w:pPr>
        <w:spacing w:line="360" w:lineRule="auto"/>
        <w:jc w:val="both"/>
        <w:rPr>
          <w:rFonts w:ascii="Arial" w:hAnsi="Arial" w:cs="Arial"/>
          <w:b/>
          <w:bCs/>
        </w:rPr>
      </w:pPr>
      <w:r w:rsidRPr="005B5E49">
        <w:rPr>
          <w:rFonts w:ascii="Arial" w:hAnsi="Arial" w:cs="Arial"/>
          <w:b/>
          <w:bCs/>
        </w:rPr>
        <w:t>RESUMO</w:t>
      </w:r>
    </w:p>
    <w:p w14:paraId="16D2C2C3" w14:textId="3B6A1E4B" w:rsidR="000B33B4" w:rsidRPr="005B5E49" w:rsidRDefault="005734AC" w:rsidP="009D5240">
      <w:pPr>
        <w:pBdr>
          <w:top w:val="nil"/>
          <w:left w:val="nil"/>
          <w:bottom w:val="nil"/>
          <w:right w:val="nil"/>
          <w:between w:val="nil"/>
        </w:pBdr>
        <w:spacing w:line="360" w:lineRule="auto"/>
        <w:jc w:val="both"/>
        <w:rPr>
          <w:rFonts w:ascii="Arial" w:eastAsia="Arial" w:hAnsi="Arial" w:cs="Arial"/>
        </w:rPr>
      </w:pPr>
      <w:r w:rsidRPr="00F00045">
        <w:rPr>
          <w:rFonts w:ascii="Arial" w:hAnsi="Arial" w:cs="Arial"/>
        </w:rPr>
        <w:t xml:space="preserve">A dor crônica é um problema global que afeta tanto os indivíduos quanto a sociedade de forma mais ampla. </w:t>
      </w:r>
      <w:r w:rsidR="00D06E10" w:rsidRPr="00F00045">
        <w:rPr>
          <w:rFonts w:ascii="Arial" w:eastAsia="Arial" w:hAnsi="Arial" w:cs="Arial"/>
          <w:color w:val="000000" w:themeColor="text1"/>
        </w:rPr>
        <w:t>As intervenções de Educação em Neurociência</w:t>
      </w:r>
      <w:r w:rsidR="007D372D" w:rsidRPr="00F00045">
        <w:rPr>
          <w:rFonts w:ascii="Arial" w:eastAsia="Arial" w:hAnsi="Arial" w:cs="Arial"/>
          <w:color w:val="000000" w:themeColor="text1"/>
        </w:rPr>
        <w:t xml:space="preserve"> da Dor</w:t>
      </w:r>
      <w:r w:rsidR="00D06E10" w:rsidRPr="00F00045">
        <w:rPr>
          <w:rFonts w:ascii="Arial" w:eastAsia="Arial" w:hAnsi="Arial" w:cs="Arial"/>
          <w:color w:val="000000" w:themeColor="text1"/>
        </w:rPr>
        <w:t xml:space="preserve"> consistem em objetivos de aprendizagem que visam desafiar crenças pré-existentes em torno de uma explicação biomédica e que introduz a dor como um fenômeno biopsicossocial como um papel adaptativo e protetor.</w:t>
      </w:r>
      <w:r w:rsidR="007D372D" w:rsidRPr="00F00045">
        <w:rPr>
          <w:rFonts w:ascii="Arial" w:eastAsia="Arial" w:hAnsi="Arial" w:cs="Arial"/>
        </w:rPr>
        <w:t xml:space="preserve"> </w:t>
      </w:r>
      <w:r w:rsidR="007D372D" w:rsidRPr="00F00045">
        <w:rPr>
          <w:rFonts w:ascii="Arial" w:hAnsi="Arial" w:cs="Arial"/>
        </w:rPr>
        <w:t>A fisioterapia, ao adotar uma abordagem biopsicossocial, desempenha um papel importante no apoio aos pacientes no manejo da dor musculoesquelética</w:t>
      </w:r>
      <w:r w:rsidR="00F00045" w:rsidRPr="00F00045">
        <w:rPr>
          <w:rFonts w:ascii="Arial" w:hAnsi="Arial" w:cs="Arial"/>
        </w:rPr>
        <w:t>.</w:t>
      </w:r>
      <w:r w:rsidR="000B33B4" w:rsidRPr="00F00045">
        <w:rPr>
          <w:rFonts w:ascii="Arial" w:eastAsia="Arial" w:hAnsi="Arial" w:cs="Arial"/>
        </w:rPr>
        <w:t xml:space="preserve"> </w:t>
      </w:r>
      <w:r w:rsidR="00E36631" w:rsidRPr="00F00045">
        <w:rPr>
          <w:rFonts w:ascii="Arial" w:eastAsia="Arial" w:hAnsi="Arial" w:cs="Arial"/>
          <w:b/>
          <w:bCs/>
        </w:rPr>
        <w:t>OBJETIVOS:</w:t>
      </w:r>
      <w:r w:rsidR="00E36631" w:rsidRPr="00F00045">
        <w:rPr>
          <w:rFonts w:ascii="Arial" w:eastAsia="Arial" w:hAnsi="Arial" w:cs="Arial"/>
        </w:rPr>
        <w:t xml:space="preserve"> </w:t>
      </w:r>
      <w:r w:rsidR="00F00045" w:rsidRPr="00F00045">
        <w:rPr>
          <w:rFonts w:ascii="Arial" w:eastAsia="Arial" w:hAnsi="Arial" w:cs="Arial"/>
        </w:rPr>
        <w:t>Investigar o nível de conhecimento da neurociência da dor em estudantes de graduação em fisioterapia.</w:t>
      </w:r>
      <w:r w:rsidR="00B42778">
        <w:rPr>
          <w:rFonts w:ascii="Arial" w:eastAsia="Arial" w:hAnsi="Arial" w:cs="Arial"/>
        </w:rPr>
        <w:t xml:space="preserve"> </w:t>
      </w:r>
      <w:r w:rsidR="00E36631" w:rsidRPr="005B5E49">
        <w:rPr>
          <w:rFonts w:ascii="Arial" w:eastAsia="Arial" w:hAnsi="Arial" w:cs="Arial"/>
          <w:b/>
          <w:bCs/>
        </w:rPr>
        <w:t>METODOS:</w:t>
      </w:r>
      <w:r w:rsidR="00E36631" w:rsidRPr="005B5E49">
        <w:rPr>
          <w:rFonts w:ascii="Arial" w:eastAsia="Arial" w:hAnsi="Arial" w:cs="Arial"/>
        </w:rPr>
        <w:t xml:space="preserve"> </w:t>
      </w:r>
      <w:r w:rsidR="000B33B4" w:rsidRPr="005B5E49">
        <w:rPr>
          <w:rFonts w:ascii="Arial" w:eastAsia="Arial" w:hAnsi="Arial" w:cs="Arial"/>
        </w:rPr>
        <w:t xml:space="preserve">Trata-se de um estudo de métodos mistos, realizado em </w:t>
      </w:r>
      <w:r w:rsidR="003C01CE">
        <w:rPr>
          <w:rFonts w:ascii="Arial" w:eastAsia="Arial" w:hAnsi="Arial" w:cs="Arial"/>
        </w:rPr>
        <w:t>estudantes de graduação de fisioterapia do Grupo Anima</w:t>
      </w:r>
      <w:r w:rsidR="000B33B4" w:rsidRPr="005B5E49">
        <w:rPr>
          <w:rFonts w:ascii="Arial" w:eastAsia="Arial" w:hAnsi="Arial" w:cs="Arial"/>
        </w:rPr>
        <w:t xml:space="preserve">. </w:t>
      </w:r>
      <w:r w:rsidR="001758F3" w:rsidRPr="005B5E49">
        <w:rPr>
          <w:rFonts w:ascii="Arial" w:eastAsia="Arial" w:hAnsi="Arial" w:cs="Arial"/>
          <w:b/>
          <w:bCs/>
        </w:rPr>
        <w:t>RESULTADOS:</w:t>
      </w:r>
      <w:r w:rsidR="001758F3" w:rsidRPr="005B5E49">
        <w:rPr>
          <w:rFonts w:ascii="Arial" w:eastAsia="Arial" w:hAnsi="Arial" w:cs="Arial"/>
        </w:rPr>
        <w:t xml:space="preserve"> </w:t>
      </w:r>
      <w:r w:rsidR="000B33B4" w:rsidRPr="005B5E49">
        <w:rPr>
          <w:rFonts w:ascii="Arial" w:eastAsia="Arial" w:hAnsi="Arial" w:cs="Arial"/>
        </w:rPr>
        <w:t xml:space="preserve">Desfechos quantitativos: </w:t>
      </w:r>
      <w:r w:rsidR="003C01CE" w:rsidRPr="00213A8D">
        <w:rPr>
          <w:rFonts w:ascii="Arial" w:eastAsia="Arial" w:hAnsi="Arial" w:cs="Arial"/>
        </w:rPr>
        <w:t>Questionário Revisado</w:t>
      </w:r>
      <w:r w:rsidR="003C01CE" w:rsidRPr="005B5E49">
        <w:rPr>
          <w:rFonts w:ascii="Arial" w:eastAsia="Arial" w:hAnsi="Arial" w:cs="Arial"/>
        </w:rPr>
        <w:t xml:space="preserve"> </w:t>
      </w:r>
      <w:r w:rsidR="003C01CE" w:rsidRPr="00213A8D">
        <w:rPr>
          <w:rFonts w:ascii="Arial" w:eastAsia="Arial" w:hAnsi="Arial" w:cs="Arial"/>
        </w:rPr>
        <w:t>de </w:t>
      </w:r>
      <w:hyperlink r:id="rId6" w:tooltip="Learn more about Neurophysiology from ScienceDirect's AI-generated Topic Pages" w:history="1">
        <w:r w:rsidR="003C01CE" w:rsidRPr="00213A8D">
          <w:rPr>
            <w:rStyle w:val="Hyperlink"/>
            <w:rFonts w:ascii="Arial" w:eastAsia="Arial" w:hAnsi="Arial" w:cs="Arial"/>
            <w:color w:val="auto"/>
            <w:u w:val="none"/>
          </w:rPr>
          <w:t>Neurofisiologia da Dor</w:t>
        </w:r>
      </w:hyperlink>
      <w:r w:rsidR="003C01CE" w:rsidRPr="00213A8D">
        <w:rPr>
          <w:rFonts w:ascii="Arial" w:eastAsia="Arial" w:hAnsi="Arial" w:cs="Arial"/>
        </w:rPr>
        <w:t> </w:t>
      </w:r>
      <w:r w:rsidR="003C01CE" w:rsidRPr="005B5E49">
        <w:rPr>
          <w:rFonts w:ascii="Arial" w:eastAsia="Arial" w:hAnsi="Arial" w:cs="Arial"/>
        </w:rPr>
        <w:t>e Questionário de Atitudes Sobre Dor nas Costas</w:t>
      </w:r>
      <w:r w:rsidR="000B33B4" w:rsidRPr="005B5E49">
        <w:rPr>
          <w:rFonts w:ascii="Arial" w:eastAsia="Arial" w:hAnsi="Arial" w:cs="Arial"/>
        </w:rPr>
        <w:t xml:space="preserve"> serão avaliados através de questionários validados antes e depois da intervenção do Programa de END. </w:t>
      </w:r>
      <w:r w:rsidR="002B5629" w:rsidRPr="005B5E49">
        <w:rPr>
          <w:rFonts w:ascii="Arial" w:eastAsia="Arial" w:hAnsi="Arial" w:cs="Arial"/>
        </w:rPr>
        <w:t>D</w:t>
      </w:r>
      <w:r w:rsidR="000B33B4" w:rsidRPr="005B5E49">
        <w:rPr>
          <w:rFonts w:ascii="Arial" w:eastAsia="Arial" w:hAnsi="Arial" w:cs="Arial"/>
        </w:rPr>
        <w:t>ados qualitativos serão obtidos através de entrevistas individuais realizada antes e depois do programa de END, com foco na compreensão sobre o conceito de dor e conhecimento sobre causas da dor e crenças e atitudes sobre fatores que interferem na dor.</w:t>
      </w:r>
    </w:p>
    <w:p w14:paraId="142236FB" w14:textId="4D59B6A8" w:rsidR="0071220C" w:rsidRPr="005B5E49" w:rsidRDefault="0071220C" w:rsidP="009D5240">
      <w:pPr>
        <w:pBdr>
          <w:top w:val="nil"/>
          <w:left w:val="nil"/>
          <w:bottom w:val="nil"/>
          <w:right w:val="nil"/>
          <w:between w:val="nil"/>
        </w:pBdr>
        <w:spacing w:line="360" w:lineRule="auto"/>
        <w:jc w:val="both"/>
        <w:rPr>
          <w:rFonts w:ascii="Arial" w:eastAsia="Arial" w:hAnsi="Arial" w:cs="Arial"/>
        </w:rPr>
      </w:pPr>
      <w:r w:rsidRPr="00D651E7">
        <w:rPr>
          <w:rFonts w:ascii="Arial" w:eastAsia="Arial" w:hAnsi="Arial" w:cs="Arial"/>
          <w:b/>
          <w:bCs/>
        </w:rPr>
        <w:t>Palavras-chave:</w:t>
      </w:r>
      <w:r w:rsidRPr="005B5E49">
        <w:rPr>
          <w:rFonts w:ascii="Arial" w:eastAsia="Arial" w:hAnsi="Arial" w:cs="Arial"/>
        </w:rPr>
        <w:t xml:space="preserve"> </w:t>
      </w:r>
      <w:r w:rsidR="002D2F40">
        <w:rPr>
          <w:rFonts w:ascii="Arial" w:eastAsia="Arial" w:hAnsi="Arial" w:cs="Arial"/>
        </w:rPr>
        <w:t xml:space="preserve">Dor; </w:t>
      </w:r>
      <w:r w:rsidR="003C01CE">
        <w:rPr>
          <w:rFonts w:ascii="Arial" w:eastAsia="Arial" w:hAnsi="Arial" w:cs="Arial"/>
        </w:rPr>
        <w:t>Dor crôn</w:t>
      </w:r>
      <w:r w:rsidR="00D651E7">
        <w:rPr>
          <w:rFonts w:ascii="Arial" w:eastAsia="Arial" w:hAnsi="Arial" w:cs="Arial"/>
        </w:rPr>
        <w:t>ica; Educação em Neurociência da Dor</w:t>
      </w:r>
      <w:r w:rsidR="002D2F40">
        <w:rPr>
          <w:rFonts w:ascii="Arial" w:eastAsia="Arial" w:hAnsi="Arial" w:cs="Arial"/>
        </w:rPr>
        <w:t>.</w:t>
      </w:r>
    </w:p>
    <w:p w14:paraId="384D8CC6" w14:textId="77777777" w:rsidR="005B5E49" w:rsidRPr="00E16AE2" w:rsidRDefault="005B5E49" w:rsidP="009D5240">
      <w:pPr>
        <w:pBdr>
          <w:top w:val="nil"/>
          <w:left w:val="nil"/>
          <w:bottom w:val="nil"/>
          <w:right w:val="nil"/>
          <w:between w:val="nil"/>
        </w:pBdr>
        <w:spacing w:line="360" w:lineRule="auto"/>
        <w:jc w:val="both"/>
        <w:rPr>
          <w:rFonts w:ascii="Arial" w:eastAsia="Arial" w:hAnsi="Arial" w:cs="Arial"/>
          <w:b/>
          <w:bCs/>
        </w:rPr>
      </w:pPr>
    </w:p>
    <w:p w14:paraId="2D3E902D" w14:textId="614FFDCB" w:rsidR="00556FAB" w:rsidRPr="00E16AE2" w:rsidRDefault="00556FAB" w:rsidP="00C12683">
      <w:pPr>
        <w:pStyle w:val="Ttulo2"/>
        <w:numPr>
          <w:ilvl w:val="0"/>
          <w:numId w:val="7"/>
        </w:numPr>
        <w:spacing w:before="0" w:after="0" w:line="360" w:lineRule="auto"/>
        <w:ind w:left="0" w:firstLine="0"/>
        <w:jc w:val="both"/>
        <w:rPr>
          <w:rFonts w:ascii="Arial" w:hAnsi="Arial" w:cs="Arial"/>
          <w:b/>
          <w:bCs/>
          <w:color w:val="auto"/>
          <w:sz w:val="24"/>
          <w:szCs w:val="24"/>
        </w:rPr>
      </w:pPr>
      <w:r w:rsidRPr="00E16AE2">
        <w:rPr>
          <w:rFonts w:ascii="Arial" w:hAnsi="Arial" w:cs="Arial"/>
          <w:b/>
          <w:bCs/>
          <w:color w:val="auto"/>
          <w:sz w:val="24"/>
          <w:szCs w:val="24"/>
        </w:rPr>
        <w:t>INTRODUÇÃO</w:t>
      </w:r>
    </w:p>
    <w:p w14:paraId="26026496" w14:textId="77777777" w:rsidR="00D87363" w:rsidRPr="00D87363" w:rsidRDefault="00D87363" w:rsidP="006C3010">
      <w:pPr>
        <w:spacing w:after="0" w:line="360" w:lineRule="auto"/>
      </w:pPr>
    </w:p>
    <w:p w14:paraId="5E282E3F" w14:textId="7240D6C5" w:rsidR="00D13406" w:rsidRPr="005B5E49" w:rsidRDefault="00D13406" w:rsidP="006C3010">
      <w:pPr>
        <w:spacing w:after="0" w:line="360" w:lineRule="auto"/>
        <w:ind w:firstLine="708"/>
        <w:jc w:val="both"/>
        <w:rPr>
          <w:rFonts w:ascii="Arial" w:hAnsi="Arial" w:cs="Arial"/>
        </w:rPr>
      </w:pPr>
      <w:r w:rsidRPr="005B5E49">
        <w:rPr>
          <w:rFonts w:ascii="Arial" w:hAnsi="Arial" w:cs="Arial"/>
        </w:rPr>
        <w:t>A dor crônica (</w:t>
      </w:r>
      <w:r w:rsidR="00210FAA" w:rsidRPr="005B5E49">
        <w:rPr>
          <w:rFonts w:ascii="Arial" w:hAnsi="Arial" w:cs="Arial"/>
        </w:rPr>
        <w:t>DC</w:t>
      </w:r>
      <w:r w:rsidRPr="005B5E49">
        <w:rPr>
          <w:rFonts w:ascii="Arial" w:hAnsi="Arial" w:cs="Arial"/>
        </w:rPr>
        <w:t xml:space="preserve">) é um problema global que afeta tanto os indivíduos quanto a sociedade de forma mais ampla. A </w:t>
      </w:r>
      <w:r w:rsidR="00210FAA" w:rsidRPr="005B5E49">
        <w:rPr>
          <w:rFonts w:ascii="Arial" w:hAnsi="Arial" w:cs="Arial"/>
        </w:rPr>
        <w:t>D</w:t>
      </w:r>
      <w:r w:rsidRPr="005B5E49">
        <w:rPr>
          <w:rFonts w:ascii="Arial" w:hAnsi="Arial" w:cs="Arial"/>
        </w:rPr>
        <w:t xml:space="preserve">C impacta significativamente a vida </w:t>
      </w:r>
      <w:r w:rsidRPr="005B5E49">
        <w:rPr>
          <w:rFonts w:ascii="Arial" w:hAnsi="Arial" w:cs="Arial"/>
        </w:rPr>
        <w:lastRenderedPageBreak/>
        <w:t>dos pacientes, sua família e sociedade, incluindo locais de trabalho e serviços de saúde (</w:t>
      </w:r>
      <w:proofErr w:type="spellStart"/>
      <w:r w:rsidRPr="005B5E49">
        <w:rPr>
          <w:rFonts w:ascii="Arial" w:hAnsi="Arial" w:cs="Arial"/>
        </w:rPr>
        <w:t>Mankelow</w:t>
      </w:r>
      <w:proofErr w:type="spellEnd"/>
      <w:r w:rsidRPr="005B5E49">
        <w:rPr>
          <w:rFonts w:ascii="Arial" w:hAnsi="Arial" w:cs="Arial"/>
        </w:rPr>
        <w:t xml:space="preserve"> et al</w:t>
      </w:r>
      <w:r w:rsidRPr="00843660">
        <w:rPr>
          <w:rFonts w:ascii="Arial" w:hAnsi="Arial" w:cs="Arial"/>
        </w:rPr>
        <w:t>., </w:t>
      </w:r>
      <w:hyperlink r:id="rId7" w:anchor="msc1630-bib-0014" w:history="1">
        <w:r w:rsidRPr="00843660">
          <w:rPr>
            <w:rStyle w:val="Hyperlink"/>
            <w:rFonts w:ascii="Arial" w:hAnsi="Arial" w:cs="Arial"/>
            <w:color w:val="auto"/>
            <w:u w:val="none"/>
          </w:rPr>
          <w:t>2020</w:t>
        </w:r>
      </w:hyperlink>
      <w:r w:rsidRPr="00843660">
        <w:rPr>
          <w:rFonts w:ascii="Arial" w:hAnsi="Arial" w:cs="Arial"/>
        </w:rPr>
        <w:t>).</w:t>
      </w:r>
    </w:p>
    <w:p w14:paraId="232FE5F6" w14:textId="379962AA" w:rsidR="006C3010" w:rsidRDefault="00EE2E70" w:rsidP="006C3010">
      <w:pPr>
        <w:spacing w:after="0" w:line="360" w:lineRule="auto"/>
        <w:ind w:firstLine="720"/>
        <w:jc w:val="both"/>
        <w:rPr>
          <w:rFonts w:ascii="Arial" w:eastAsia="Arial" w:hAnsi="Arial" w:cs="Arial"/>
          <w:color w:val="000000" w:themeColor="text1"/>
        </w:rPr>
      </w:pPr>
      <w:r w:rsidRPr="005B5E49">
        <w:rPr>
          <w:rFonts w:ascii="Arial" w:hAnsi="Arial" w:cs="Arial"/>
        </w:rPr>
        <w:t xml:space="preserve">A dor é definida como uma experiência sensorial e emocional desagradável associada ou semelhante a dano tecidual real ou potencial. </w:t>
      </w:r>
      <w:bookmarkStart w:id="0" w:name="_Hlk174629589"/>
      <w:r w:rsidRPr="005B5E49">
        <w:rPr>
          <w:rFonts w:ascii="Arial" w:hAnsi="Arial" w:cs="Arial"/>
        </w:rPr>
        <w:t xml:space="preserve">(Raja </w:t>
      </w:r>
      <w:r w:rsidRPr="005B5E49">
        <w:rPr>
          <w:rFonts w:ascii="Arial" w:hAnsi="Arial" w:cs="Arial"/>
          <w:i/>
          <w:iCs/>
        </w:rPr>
        <w:t>et al.</w:t>
      </w:r>
      <w:r w:rsidRPr="005B5E49">
        <w:rPr>
          <w:rFonts w:ascii="Arial" w:hAnsi="Arial" w:cs="Arial"/>
        </w:rPr>
        <w:t xml:space="preserve">, 2020). </w:t>
      </w:r>
      <w:bookmarkEnd w:id="0"/>
      <w:r w:rsidRPr="005B5E49">
        <w:rPr>
          <w:rFonts w:ascii="Arial" w:hAnsi="Arial" w:cs="Arial"/>
        </w:rPr>
        <w:t>É</w:t>
      </w:r>
      <w:r w:rsidRPr="005B5E49">
        <w:rPr>
          <w:rFonts w:ascii="Arial" w:eastAsia="Arial" w:hAnsi="Arial" w:cs="Arial"/>
        </w:rPr>
        <w:t xml:space="preserve"> </w:t>
      </w:r>
      <w:r w:rsidRPr="005B5E49">
        <w:rPr>
          <w:rFonts w:ascii="Arial" w:hAnsi="Arial" w:cs="Arial"/>
        </w:rPr>
        <w:t xml:space="preserve">uma vivência individual e multifatorial, com influências biológicas, psicológicas e socioambientais. </w:t>
      </w:r>
      <w:r w:rsidR="009332B5" w:rsidRPr="005B5E49">
        <w:rPr>
          <w:rFonts w:ascii="Arial" w:hAnsi="Arial" w:cs="Arial"/>
        </w:rPr>
        <w:t>Quando a dor</w:t>
      </w:r>
      <w:r w:rsidRPr="005B5E49">
        <w:rPr>
          <w:rFonts w:ascii="Arial" w:hAnsi="Arial" w:cs="Arial"/>
        </w:rPr>
        <w:t xml:space="preserve"> persiste por mais de três meses, é considerada crônica e perde a função de alerta da nocicepção fisiológica. Isso ocorre porque há um estado de anormalidade no processamento do sistema de nocicepção, e dessa forma, a dor não está mais associada à intensidade e duração de um estímulo periférico, mas a mudanças na capacidade de resposta do sistema nervoso central (SNC) </w:t>
      </w:r>
      <w:bookmarkStart w:id="1" w:name="_Hlk174630080"/>
      <w:r w:rsidRPr="005B5E49">
        <w:rPr>
          <w:rFonts w:ascii="Arial" w:hAnsi="Arial" w:cs="Arial"/>
        </w:rPr>
        <w:t>(</w:t>
      </w:r>
      <w:proofErr w:type="spellStart"/>
      <w:r w:rsidRPr="005B5E49">
        <w:rPr>
          <w:rFonts w:ascii="Arial" w:hAnsi="Arial" w:cs="Arial"/>
        </w:rPr>
        <w:t>Malfliet</w:t>
      </w:r>
      <w:proofErr w:type="spellEnd"/>
      <w:r w:rsidRPr="005B5E49">
        <w:rPr>
          <w:rFonts w:ascii="Arial" w:hAnsi="Arial" w:cs="Arial"/>
          <w:i/>
          <w:iCs/>
        </w:rPr>
        <w:t xml:space="preserve"> al.</w:t>
      </w:r>
      <w:r w:rsidRPr="005B5E49">
        <w:rPr>
          <w:rFonts w:ascii="Arial" w:hAnsi="Arial" w:cs="Arial"/>
        </w:rPr>
        <w:t xml:space="preserve">, 2017; </w:t>
      </w:r>
      <w:proofErr w:type="spellStart"/>
      <w:r w:rsidRPr="005B5E49">
        <w:rPr>
          <w:rFonts w:ascii="Arial" w:hAnsi="Arial" w:cs="Arial"/>
        </w:rPr>
        <w:t>Latremoliere</w:t>
      </w:r>
      <w:proofErr w:type="spellEnd"/>
      <w:r w:rsidRPr="005B5E49">
        <w:rPr>
          <w:rFonts w:ascii="Arial" w:hAnsi="Arial" w:cs="Arial"/>
        </w:rPr>
        <w:t>; Woolf, 2009)</w:t>
      </w:r>
      <w:bookmarkEnd w:id="1"/>
      <w:r w:rsidRPr="005B5E49">
        <w:rPr>
          <w:rFonts w:ascii="Arial" w:hAnsi="Arial" w:cs="Arial"/>
        </w:rPr>
        <w:t xml:space="preserve">. </w:t>
      </w:r>
      <w:r w:rsidR="00C72092">
        <w:rPr>
          <w:rFonts w:ascii="Arial" w:hAnsi="Arial" w:cs="Arial"/>
        </w:rPr>
        <w:t>U</w:t>
      </w:r>
      <w:r w:rsidR="002A008B" w:rsidRPr="005B5E49">
        <w:rPr>
          <w:rFonts w:ascii="Arial" w:hAnsi="Arial" w:cs="Arial"/>
        </w:rPr>
        <w:t xml:space="preserve">ma abordagem biopsicossocial foi considerada superior a uma abordagem biomédica para o tratamento de muitas condições de dor musculoesquelética crônica </w:t>
      </w:r>
      <w:r w:rsidR="004F64AB">
        <w:rPr>
          <w:rFonts w:ascii="Arial" w:hAnsi="Arial" w:cs="Arial"/>
        </w:rPr>
        <w:t>(</w:t>
      </w:r>
      <w:proofErr w:type="spellStart"/>
      <w:r w:rsidR="004F64AB">
        <w:rPr>
          <w:rFonts w:ascii="Arial" w:hAnsi="Arial" w:cs="Arial"/>
        </w:rPr>
        <w:t>Kamper</w:t>
      </w:r>
      <w:proofErr w:type="spellEnd"/>
      <w:r w:rsidR="00B519EE">
        <w:rPr>
          <w:rFonts w:ascii="Arial" w:hAnsi="Arial" w:cs="Arial"/>
        </w:rPr>
        <w:t xml:space="preserve">, 2014; </w:t>
      </w:r>
      <w:proofErr w:type="spellStart"/>
      <w:r w:rsidR="00B519EE">
        <w:rPr>
          <w:rFonts w:ascii="Arial" w:hAnsi="Arial" w:cs="Arial"/>
        </w:rPr>
        <w:t>Scascighini</w:t>
      </w:r>
      <w:proofErr w:type="spellEnd"/>
      <w:r w:rsidR="00B519EE">
        <w:rPr>
          <w:rFonts w:ascii="Arial" w:hAnsi="Arial" w:cs="Arial"/>
        </w:rPr>
        <w:t>, 2008)</w:t>
      </w:r>
      <w:r w:rsidR="002A008B" w:rsidRPr="005B5E49">
        <w:rPr>
          <w:rFonts w:ascii="Arial" w:hAnsi="Arial" w:cs="Arial"/>
        </w:rPr>
        <w:t>.</w:t>
      </w:r>
      <w:bookmarkStart w:id="2" w:name="_Hlk174630830"/>
      <w:r w:rsidR="00A24AE7" w:rsidRPr="005B5E49">
        <w:rPr>
          <w:rFonts w:ascii="Arial" w:hAnsi="Arial" w:cs="Arial"/>
        </w:rPr>
        <w:t xml:space="preserve"> </w:t>
      </w:r>
      <w:r w:rsidR="006C3010" w:rsidRPr="44B9B715">
        <w:rPr>
          <w:rFonts w:ascii="Arial" w:eastAsia="Arial" w:hAnsi="Arial" w:cs="Arial"/>
          <w:color w:val="000000" w:themeColor="text1"/>
        </w:rPr>
        <w:t xml:space="preserve">As intervenções de </w:t>
      </w:r>
      <w:r w:rsidR="006C3010">
        <w:rPr>
          <w:rFonts w:ascii="Arial" w:eastAsia="Arial" w:hAnsi="Arial" w:cs="Arial"/>
          <w:color w:val="000000" w:themeColor="text1"/>
        </w:rPr>
        <w:t>E</w:t>
      </w:r>
      <w:r w:rsidR="006C3010" w:rsidRPr="44B9B715">
        <w:rPr>
          <w:rFonts w:ascii="Arial" w:eastAsia="Arial" w:hAnsi="Arial" w:cs="Arial"/>
          <w:color w:val="000000" w:themeColor="text1"/>
        </w:rPr>
        <w:t xml:space="preserve">ducação </w:t>
      </w:r>
      <w:r w:rsidR="006C3010">
        <w:rPr>
          <w:rFonts w:ascii="Arial" w:eastAsia="Arial" w:hAnsi="Arial" w:cs="Arial"/>
          <w:color w:val="000000" w:themeColor="text1"/>
        </w:rPr>
        <w:t xml:space="preserve">em </w:t>
      </w:r>
      <w:r w:rsidR="001C05B5">
        <w:rPr>
          <w:rFonts w:ascii="Arial" w:eastAsia="Arial" w:hAnsi="Arial" w:cs="Arial"/>
          <w:color w:val="000000" w:themeColor="text1"/>
        </w:rPr>
        <w:t>Neuroc</w:t>
      </w:r>
      <w:r w:rsidR="006C3010">
        <w:rPr>
          <w:rFonts w:ascii="Arial" w:eastAsia="Arial" w:hAnsi="Arial" w:cs="Arial"/>
          <w:color w:val="000000" w:themeColor="text1"/>
        </w:rPr>
        <w:t>iência</w:t>
      </w:r>
      <w:r w:rsidR="007D372D">
        <w:rPr>
          <w:rFonts w:ascii="Arial" w:eastAsia="Arial" w:hAnsi="Arial" w:cs="Arial"/>
          <w:color w:val="000000" w:themeColor="text1"/>
        </w:rPr>
        <w:t xml:space="preserve"> da Dor</w:t>
      </w:r>
      <w:r w:rsidR="006C3010">
        <w:rPr>
          <w:rFonts w:ascii="Arial" w:eastAsia="Arial" w:hAnsi="Arial" w:cs="Arial"/>
          <w:color w:val="000000" w:themeColor="text1"/>
        </w:rPr>
        <w:t xml:space="preserve"> </w:t>
      </w:r>
      <w:r w:rsidR="006C3010" w:rsidRPr="44B9B715">
        <w:rPr>
          <w:rFonts w:ascii="Arial" w:eastAsia="Arial" w:hAnsi="Arial" w:cs="Arial"/>
          <w:color w:val="000000" w:themeColor="text1"/>
        </w:rPr>
        <w:t xml:space="preserve">consistem em objetivos de aprendizagem que visam desafiar crenças pré-existentes em torno de uma explicação biomédica e que introduz a dor como um fenômeno biopsicossocial como um papel adaptativo e protetor. Pessoas com dor crônica geralmente têm conceitos errados sobre a dor, por exemplo, a crença de que a dor é sempre um sinal de dano tecidual </w:t>
      </w:r>
      <w:bookmarkStart w:id="3" w:name="_Hlk174631829"/>
      <w:r w:rsidR="006C3010" w:rsidRPr="44B9B715">
        <w:rPr>
          <w:rFonts w:ascii="Arial" w:eastAsia="Arial" w:hAnsi="Arial" w:cs="Arial"/>
          <w:color w:val="000000" w:themeColor="text1"/>
          <w:highlight w:val="white"/>
        </w:rPr>
        <w:t>(</w:t>
      </w:r>
      <w:proofErr w:type="spellStart"/>
      <w:r w:rsidR="006C3010" w:rsidRPr="44B9B715">
        <w:rPr>
          <w:rFonts w:ascii="Arial" w:eastAsia="Arial" w:hAnsi="Arial" w:cs="Arial"/>
          <w:color w:val="000000" w:themeColor="text1"/>
          <w:highlight w:val="white"/>
        </w:rPr>
        <w:t>Leake</w:t>
      </w:r>
      <w:proofErr w:type="spellEnd"/>
      <w:r w:rsidR="006C3010" w:rsidRPr="44B9B715">
        <w:rPr>
          <w:rFonts w:ascii="Arial" w:eastAsia="Arial" w:hAnsi="Arial" w:cs="Arial"/>
          <w:color w:val="000000" w:themeColor="text1"/>
          <w:highlight w:val="white"/>
        </w:rPr>
        <w:t xml:space="preserve"> </w:t>
      </w:r>
      <w:r w:rsidR="006C3010" w:rsidRPr="44B9B715">
        <w:rPr>
          <w:rFonts w:ascii="Arial" w:eastAsia="Arial" w:hAnsi="Arial" w:cs="Arial"/>
          <w:i/>
          <w:iCs/>
          <w:color w:val="000000" w:themeColor="text1"/>
          <w:highlight w:val="white"/>
        </w:rPr>
        <w:t>et al.</w:t>
      </w:r>
      <w:r w:rsidR="006C3010" w:rsidRPr="44B9B715">
        <w:rPr>
          <w:rFonts w:ascii="Arial" w:eastAsia="Arial" w:hAnsi="Arial" w:cs="Arial"/>
          <w:color w:val="000000" w:themeColor="text1"/>
          <w:highlight w:val="white"/>
        </w:rPr>
        <w:t>, 2021).</w:t>
      </w:r>
      <w:r w:rsidR="006C3010" w:rsidRPr="44B9B715">
        <w:rPr>
          <w:rFonts w:ascii="Arial" w:eastAsia="Arial" w:hAnsi="Arial" w:cs="Arial"/>
          <w:color w:val="000000" w:themeColor="text1"/>
        </w:rPr>
        <w:t xml:space="preserve"> </w:t>
      </w:r>
      <w:bookmarkEnd w:id="3"/>
      <w:r w:rsidR="006C3010" w:rsidRPr="44B9B715">
        <w:rPr>
          <w:rFonts w:ascii="Arial" w:eastAsia="Arial" w:hAnsi="Arial" w:cs="Arial"/>
          <w:color w:val="000000" w:themeColor="text1"/>
        </w:rPr>
        <w:t xml:space="preserve">Este modo de intervenção se concentra em ensinar aos pacientes sobre os fatores complexos que contribuem para o desenvolvimento da dor </w:t>
      </w:r>
      <w:bookmarkStart w:id="4" w:name="_Hlk174631879"/>
      <w:r w:rsidR="006C3010" w:rsidRPr="44B9B715">
        <w:rPr>
          <w:rFonts w:ascii="Arial" w:eastAsia="Arial" w:hAnsi="Arial" w:cs="Arial"/>
          <w:color w:val="000000" w:themeColor="text1"/>
        </w:rPr>
        <w:t>(</w:t>
      </w:r>
      <w:proofErr w:type="spellStart"/>
      <w:r w:rsidR="006C3010" w:rsidRPr="44B9B715">
        <w:rPr>
          <w:rFonts w:ascii="Arial" w:eastAsia="Arial" w:hAnsi="Arial" w:cs="Arial"/>
          <w:color w:val="000000" w:themeColor="text1"/>
        </w:rPr>
        <w:t>Buchbinder</w:t>
      </w:r>
      <w:proofErr w:type="spellEnd"/>
      <w:r w:rsidR="006C3010" w:rsidRPr="44B9B715">
        <w:rPr>
          <w:rFonts w:ascii="Arial" w:eastAsia="Arial" w:hAnsi="Arial" w:cs="Arial"/>
          <w:color w:val="000000" w:themeColor="text1"/>
        </w:rPr>
        <w:t xml:space="preserve"> </w:t>
      </w:r>
      <w:r w:rsidR="006C3010" w:rsidRPr="44B9B715">
        <w:rPr>
          <w:rFonts w:ascii="Arial" w:eastAsia="Arial" w:hAnsi="Arial" w:cs="Arial"/>
          <w:i/>
          <w:iCs/>
          <w:color w:val="000000" w:themeColor="text1"/>
        </w:rPr>
        <w:t>et al.</w:t>
      </w:r>
      <w:r w:rsidR="006C3010" w:rsidRPr="44B9B715">
        <w:rPr>
          <w:rFonts w:ascii="Arial" w:eastAsia="Arial" w:hAnsi="Arial" w:cs="Arial"/>
          <w:color w:val="000000" w:themeColor="text1"/>
        </w:rPr>
        <w:t>, 2018).</w:t>
      </w:r>
      <w:r w:rsidR="006C3010">
        <w:rPr>
          <w:rFonts w:ascii="Arial" w:eastAsia="Arial" w:hAnsi="Arial" w:cs="Arial"/>
          <w:color w:val="000000" w:themeColor="text1"/>
        </w:rPr>
        <w:t xml:space="preserve"> </w:t>
      </w:r>
      <w:bookmarkEnd w:id="4"/>
    </w:p>
    <w:p w14:paraId="6CF855C6" w14:textId="37D613EA" w:rsidR="00EE2E70" w:rsidRPr="005B5E49" w:rsidRDefault="00A24AE7" w:rsidP="006C3010">
      <w:pPr>
        <w:pBdr>
          <w:top w:val="nil"/>
          <w:left w:val="nil"/>
          <w:bottom w:val="nil"/>
          <w:right w:val="nil"/>
          <w:between w:val="nil"/>
        </w:pBdr>
        <w:spacing w:after="0" w:line="360" w:lineRule="auto"/>
        <w:ind w:firstLine="709"/>
        <w:jc w:val="both"/>
        <w:rPr>
          <w:rFonts w:ascii="Arial" w:hAnsi="Arial" w:cs="Arial"/>
        </w:rPr>
      </w:pPr>
      <w:r w:rsidRPr="005B5E49">
        <w:rPr>
          <w:rFonts w:ascii="Arial" w:hAnsi="Arial" w:cs="Arial"/>
        </w:rPr>
        <w:t xml:space="preserve">A fisioterapia, ao adotar uma abordagem biopsicossocial, desempenha um papel </w:t>
      </w:r>
      <w:r w:rsidR="002B7BD8" w:rsidRPr="005B5E49">
        <w:rPr>
          <w:rFonts w:ascii="Arial" w:hAnsi="Arial" w:cs="Arial"/>
        </w:rPr>
        <w:t>importante</w:t>
      </w:r>
      <w:r w:rsidRPr="005B5E49">
        <w:rPr>
          <w:rFonts w:ascii="Arial" w:hAnsi="Arial" w:cs="Arial"/>
        </w:rPr>
        <w:t xml:space="preserve"> no apoio aos pacientes n</w:t>
      </w:r>
      <w:r w:rsidR="002B7BD8" w:rsidRPr="005B5E49">
        <w:rPr>
          <w:rFonts w:ascii="Arial" w:hAnsi="Arial" w:cs="Arial"/>
        </w:rPr>
        <w:t xml:space="preserve">o manejo </w:t>
      </w:r>
      <w:r w:rsidRPr="005B5E49">
        <w:rPr>
          <w:rFonts w:ascii="Arial" w:hAnsi="Arial" w:cs="Arial"/>
        </w:rPr>
        <w:t xml:space="preserve">da dor musculoesquelética </w:t>
      </w:r>
      <w:r w:rsidR="000D764A">
        <w:rPr>
          <w:rFonts w:ascii="Arial" w:hAnsi="Arial" w:cs="Arial"/>
        </w:rPr>
        <w:t>(</w:t>
      </w:r>
      <w:proofErr w:type="spellStart"/>
      <w:r w:rsidR="000D764A">
        <w:rPr>
          <w:rFonts w:ascii="Arial" w:hAnsi="Arial" w:cs="Arial"/>
        </w:rPr>
        <w:t>Kamper</w:t>
      </w:r>
      <w:proofErr w:type="spellEnd"/>
      <w:r w:rsidR="00FE1722">
        <w:rPr>
          <w:rFonts w:ascii="Arial" w:hAnsi="Arial" w:cs="Arial"/>
        </w:rPr>
        <w:t xml:space="preserve"> </w:t>
      </w:r>
      <w:r w:rsidR="00FE1722">
        <w:rPr>
          <w:rFonts w:ascii="Arial" w:hAnsi="Arial" w:cs="Arial"/>
          <w:i/>
          <w:iCs/>
        </w:rPr>
        <w:t xml:space="preserve">et al., </w:t>
      </w:r>
      <w:r w:rsidR="00FE1722" w:rsidRPr="00E50272">
        <w:rPr>
          <w:rFonts w:ascii="Arial" w:hAnsi="Arial" w:cs="Arial"/>
        </w:rPr>
        <w:t>201</w:t>
      </w:r>
      <w:r w:rsidR="00E50272" w:rsidRPr="00E50272">
        <w:rPr>
          <w:rFonts w:ascii="Arial" w:hAnsi="Arial" w:cs="Arial"/>
        </w:rPr>
        <w:t>4)</w:t>
      </w:r>
      <w:r w:rsidRPr="00E50272">
        <w:rPr>
          <w:rFonts w:ascii="Arial" w:hAnsi="Arial" w:cs="Arial"/>
        </w:rPr>
        <w:t>.</w:t>
      </w:r>
      <w:r w:rsidRPr="005B5E49">
        <w:rPr>
          <w:rFonts w:ascii="Arial" w:hAnsi="Arial" w:cs="Arial"/>
        </w:rPr>
        <w:t xml:space="preserve"> Crenças negativas sobre a dor estão associadas a maiores níveis de incapacidade em indivíduos com dor crônica </w:t>
      </w:r>
      <w:r w:rsidR="00321DCD">
        <w:rPr>
          <w:rFonts w:ascii="Arial" w:hAnsi="Arial" w:cs="Arial"/>
        </w:rPr>
        <w:fldChar w:fldCharType="begin" w:fldLock="1"/>
      </w:r>
      <w:r w:rsidR="00D033B5">
        <w:rPr>
          <w:rFonts w:ascii="Arial" w:hAnsi="Arial" w:cs="Arial"/>
        </w:rPr>
        <w:instrText>ADDIN CSL_CITATION {"citationItems":[{"id":"ITEM-1","itemData":{"DOI":"10.1016/j.jphys.2017.05.017","ISSN":"1836-9553","author":[{"dropping-particle":"","family":"Gardner","given":"Tania","non-dropping-particle":"","parse-names":false,"suffix":""},{"dropping-particle":"","family":"Refshauge","given":"Kathryn","non-dropping-particle":"","parse-names":false,"suffix":""},{"dropping-particle":"","family":"Smith","given":"Lorraine","non-dropping-particle":"","parse-names":false,"suffix":""},{"dropping-particle":"","family":"Mcauley","given":"James","non-dropping-particle":"","parse-names":false,"suffix":""},{"dropping-particle":"","family":"Goodall","given":"Stephen","non-dropping-particle":"","parse-names":false,"suffix":""},{"dropping-particle":"","family":"Hübscher","given":"Markus","non-dropping-particle":"","parse-names":false,"suffix":""}],"container-title":"Journal of Physiotherapy","id":"ITEM-1","issue":"3","issued":{"date-parts":[["2017"]]},"page":"132-143","publisher":"Korea Institute of Oriental Medicine","title":"Physiotherapists ’ beliefs and attitudes in fl uence clinical practice in chronic low back pain : a systematic review of quantitative and qualitative studies","type":"article-journal","volume":"63"},"uris":["http://www.mendeley.com/documents/?uuid=a594fa94-ef20-438f-a931-122cc2ee7a3a"]}],"mendeley":{"formattedCitation":"(Gardner &lt;i&gt;et al.&lt;/i&gt;, 2017)","plainTextFormattedCitation":"(Gardner et al., 2017)","previouslyFormattedCitation":"(Gardner &lt;i&gt;et al.&lt;/i&gt;, 2017)"},"properties":{"noteIndex":0},"schema":"https://github.com/citation-style-language/schema/raw/master/csl-citation.json"}</w:instrText>
      </w:r>
      <w:r w:rsidR="00321DCD">
        <w:rPr>
          <w:rFonts w:ascii="Arial" w:hAnsi="Arial" w:cs="Arial"/>
        </w:rPr>
        <w:fldChar w:fldCharType="separate"/>
      </w:r>
      <w:r w:rsidR="00321DCD" w:rsidRPr="00321DCD">
        <w:rPr>
          <w:rFonts w:ascii="Arial" w:hAnsi="Arial" w:cs="Arial"/>
          <w:noProof/>
        </w:rPr>
        <w:t xml:space="preserve">(Gardner </w:t>
      </w:r>
      <w:r w:rsidR="00321DCD" w:rsidRPr="00321DCD">
        <w:rPr>
          <w:rFonts w:ascii="Arial" w:hAnsi="Arial" w:cs="Arial"/>
          <w:i/>
          <w:noProof/>
        </w:rPr>
        <w:t>et al.</w:t>
      </w:r>
      <w:r w:rsidR="00321DCD" w:rsidRPr="00321DCD">
        <w:rPr>
          <w:rFonts w:ascii="Arial" w:hAnsi="Arial" w:cs="Arial"/>
          <w:noProof/>
        </w:rPr>
        <w:t>, 2017)</w:t>
      </w:r>
      <w:r w:rsidR="00321DCD">
        <w:rPr>
          <w:rFonts w:ascii="Arial" w:hAnsi="Arial" w:cs="Arial"/>
        </w:rPr>
        <w:fldChar w:fldCharType="end"/>
      </w:r>
      <w:r w:rsidRPr="005B5E49">
        <w:rPr>
          <w:rFonts w:ascii="Arial" w:hAnsi="Arial" w:cs="Arial"/>
        </w:rPr>
        <w:t xml:space="preserve">. Por isso, a reestruturação de crenças e conhecimentos sobre a dor, por meio da educação, é um componente essencial desse modelo de tratamento </w:t>
      </w:r>
      <w:r w:rsidR="00D033B5">
        <w:rPr>
          <w:rFonts w:ascii="Arial" w:hAnsi="Arial" w:cs="Arial"/>
        </w:rPr>
        <w:fldChar w:fldCharType="begin" w:fldLock="1"/>
      </w:r>
      <w:r w:rsidR="007A43C9">
        <w:rPr>
          <w:rFonts w:ascii="Arial" w:hAnsi="Arial" w:cs="Arial"/>
        </w:rPr>
        <w:instrText>ADDIN CSL_CITATION {"citationItems":[{"id":"ITEM-1","itemData":{"DOI":"10.1016/S1526-5900(03)00488-7","ISSN":"15265900","abstract":"To identify why reconceptualization of the problem is difficult in chronic pain, this study aimed to evaluate whether (1) health professionals and patients can understand currently accurate information about the neurophysiology of pain and (2) health professionals accurately estimate the ability of patients to understand the neurophysiology of pain. Knowledge tests were completed by 276 patients with chronic pain and 288 professionals either before (untrained) or after (trained) education about the neurophysiology of pain. Professionals estimated typical patient performance on the test. Untrained participants performed poorly (mean ± standard deviation, 55% ± 19% and 29% ± 12% for professionals and patients, respectively), compared to their trained counterparts (78% ± 21% and 61% ± 19%, respectively). The estimated patient score (46% ± 18%) was less than the actual patient score (P &lt; .005). The results suggest that professionals and patients can understand the neurophysiology of pain but professionals under-estimate patients' ability to understand. The implications are that (1) a poor knowledge of currently accurate information about pain and (2) the underestimation of patients' ability to understand currently accurate information about pain represent barriers to reconceptualization of the problem in chronic pain within the clinical and lay arenas. © 2003 by the American Pain Society.","author":[{"dropping-particle":"","family":"Moseley","given":"Lorimer","non-dropping-particle":"","parse-names":false,"suffix":""}],"container-title":"The Journal of Pain","id":"ITEM-1","issue":"4","issued":{"date-parts":[["2003","5"]]},"page":"184-189","title":"Unraveling the barriers to reconceptualization of the problem in chronic pain: the actual and perceived ability of patients and health professionals to understand the neurophysiology","type":"article-journal","volume":"4"},"uris":["http://www.mendeley.com/documents/?uuid=0acb8045-4c21-3d41-82e5-60de24b54b22"]}],"mendeley":{"formattedCitation":"(Moseley, 2003)","plainTextFormattedCitation":"(Moseley, 2003)","previouslyFormattedCitation":"(Moseley, 2003)"},"properties":{"noteIndex":0},"schema":"https://github.com/citation-style-language/schema/raw/master/csl-citation.json"}</w:instrText>
      </w:r>
      <w:r w:rsidR="00D033B5">
        <w:rPr>
          <w:rFonts w:ascii="Arial" w:hAnsi="Arial" w:cs="Arial"/>
        </w:rPr>
        <w:fldChar w:fldCharType="separate"/>
      </w:r>
      <w:r w:rsidR="00D033B5" w:rsidRPr="00D033B5">
        <w:rPr>
          <w:rFonts w:ascii="Arial" w:hAnsi="Arial" w:cs="Arial"/>
          <w:noProof/>
        </w:rPr>
        <w:t>(Moseley, 2003)</w:t>
      </w:r>
      <w:r w:rsidR="00D033B5">
        <w:rPr>
          <w:rFonts w:ascii="Arial" w:hAnsi="Arial" w:cs="Arial"/>
        </w:rPr>
        <w:fldChar w:fldCharType="end"/>
      </w:r>
      <w:r w:rsidRPr="005B5E49">
        <w:rPr>
          <w:rFonts w:ascii="Arial" w:hAnsi="Arial" w:cs="Arial"/>
        </w:rPr>
        <w:t xml:space="preserve">. Essa mudança nas percepções dos pacientes pode reduzir o medo, a </w:t>
      </w:r>
      <w:proofErr w:type="spellStart"/>
      <w:r w:rsidRPr="005B5E49">
        <w:rPr>
          <w:rFonts w:ascii="Arial" w:hAnsi="Arial" w:cs="Arial"/>
        </w:rPr>
        <w:t>catastrofização</w:t>
      </w:r>
      <w:proofErr w:type="spellEnd"/>
      <w:r w:rsidRPr="005B5E49">
        <w:rPr>
          <w:rFonts w:ascii="Arial" w:hAnsi="Arial" w:cs="Arial"/>
        </w:rPr>
        <w:t xml:space="preserve"> e a evitação, além de diminuir a incapacidade e melhorar o desempenho físico </w:t>
      </w:r>
      <w:r w:rsidR="007A43C9">
        <w:rPr>
          <w:rFonts w:ascii="Arial" w:hAnsi="Arial" w:cs="Arial"/>
        </w:rPr>
        <w:fldChar w:fldCharType="begin" w:fldLock="1"/>
      </w:r>
      <w:r w:rsidR="00E92C45">
        <w:rPr>
          <w:rFonts w:ascii="Arial" w:hAnsi="Arial" w:cs="Arial"/>
        </w:rPr>
        <w:instrText>ADDIN CSL_CITATION {"citationItems":[{"id":"ITEM-1","itemData":{"DOI":"10.1016/S1526-5900(03)00488-7","ISSN":"15265900","abstract":"To identify why reconceptualization of the problem is difficult in chronic pain, this study aimed to evaluate whether (1) health professionals and patients can understand currently accurate information about the neurophysiology of pain and (2) health professionals accurately estimate the ability of patients to understand the neurophysiology of pain. Knowledge tests were completed by 276 patients with chronic pain and 288 professionals either before (untrained) or after (trained) education about the neurophysiology of pain. Professionals estimated typical patient performance on the test. Untrained participants performed poorly (mean ± standard deviation, 55% ± 19% and 29% ± 12% for professionals and patients, respectively), compared to their trained counterparts (78% ± 21% and 61% ± 19%, respectively). The estimated patient score (46% ± 18%) was less than the actual patient score (P &lt; .005). The results suggest that professionals and patients can understand the neurophysiology of pain but professionals under-estimate patients' ability to understand. The implications are that (1) a poor knowledge of currently accurate information about pain and (2) the underestimation of patients' ability to understand currently accurate information about pain represent barriers to reconceptualization of the problem in chronic pain within the clinical and lay arenas. © 2003 by the American Pain Society.","author":[{"dropping-particle":"","family":"Moseley","given":"Lorimer","non-dropping-particle":"","parse-names":false,"suffix":""}],"container-title":"The Journal of Pain","id":"ITEM-1","issue":"4","issued":{"date-parts":[["2003","5"]]},"page":"184-189","title":"Unraveling the barriers to reconceptualization of the problem in chronic pain: the actual and perceived ability of patients and health professionals to understand the neurophysiology","type":"article-journal","volume":"4"},"uris":["http://www.mendeley.com/documents/?uuid=0acb8045-4c21-3d41-82e5-60de24b54b22"]}],"mendeley":{"formattedCitation":"(Moseley, 2003)","plainTextFormattedCitation":"(Moseley, 2003)","previouslyFormattedCitation":"(Moseley, 2003)"},"properties":{"noteIndex":0},"schema":"https://github.com/citation-style-language/schema/raw/master/csl-citation.json"}</w:instrText>
      </w:r>
      <w:r w:rsidR="007A43C9">
        <w:rPr>
          <w:rFonts w:ascii="Arial" w:hAnsi="Arial" w:cs="Arial"/>
        </w:rPr>
        <w:fldChar w:fldCharType="separate"/>
      </w:r>
      <w:r w:rsidR="007A43C9" w:rsidRPr="007A43C9">
        <w:rPr>
          <w:rFonts w:ascii="Arial" w:hAnsi="Arial" w:cs="Arial"/>
          <w:noProof/>
        </w:rPr>
        <w:t>(Moseley, 2003)</w:t>
      </w:r>
      <w:r w:rsidR="007A43C9">
        <w:rPr>
          <w:rFonts w:ascii="Arial" w:hAnsi="Arial" w:cs="Arial"/>
        </w:rPr>
        <w:fldChar w:fldCharType="end"/>
      </w:r>
      <w:r w:rsidRPr="005B5E49">
        <w:rPr>
          <w:rFonts w:ascii="Arial" w:hAnsi="Arial" w:cs="Arial"/>
        </w:rPr>
        <w:t>.</w:t>
      </w:r>
    </w:p>
    <w:p w14:paraId="1E82B002" w14:textId="574CE740" w:rsidR="00C17B89" w:rsidRPr="005B5E49" w:rsidRDefault="006D483A" w:rsidP="005734AC">
      <w:pPr>
        <w:pBdr>
          <w:top w:val="nil"/>
          <w:left w:val="nil"/>
          <w:bottom w:val="nil"/>
          <w:right w:val="nil"/>
          <w:between w:val="nil"/>
        </w:pBdr>
        <w:spacing w:after="0" w:line="360" w:lineRule="auto"/>
        <w:ind w:firstLine="709"/>
        <w:jc w:val="both"/>
        <w:rPr>
          <w:rFonts w:ascii="Arial" w:eastAsia="Arial" w:hAnsi="Arial" w:cs="Arial"/>
        </w:rPr>
      </w:pPr>
      <w:r w:rsidRPr="005B5E49">
        <w:rPr>
          <w:rFonts w:ascii="Arial" w:eastAsia="Arial" w:hAnsi="Arial" w:cs="Arial"/>
        </w:rPr>
        <w:t xml:space="preserve">No Brasil, em 2023 foi </w:t>
      </w:r>
      <w:r w:rsidR="00AE78F2" w:rsidRPr="005B5E49">
        <w:rPr>
          <w:rFonts w:ascii="Arial" w:eastAsia="Arial" w:hAnsi="Arial" w:cs="Arial"/>
        </w:rPr>
        <w:t>a</w:t>
      </w:r>
      <w:r w:rsidR="00C17B89" w:rsidRPr="005B5E49">
        <w:rPr>
          <w:rFonts w:ascii="Arial" w:eastAsia="Arial" w:hAnsi="Arial" w:cs="Arial"/>
        </w:rPr>
        <w:t>presenta</w:t>
      </w:r>
      <w:r w:rsidR="00AE78F2" w:rsidRPr="005B5E49">
        <w:rPr>
          <w:rFonts w:ascii="Arial" w:eastAsia="Arial" w:hAnsi="Arial" w:cs="Arial"/>
        </w:rPr>
        <w:t>do um</w:t>
      </w:r>
      <w:r w:rsidR="00C17B89" w:rsidRPr="005B5E49">
        <w:rPr>
          <w:rFonts w:ascii="Arial" w:eastAsia="Arial" w:hAnsi="Arial" w:cs="Arial"/>
        </w:rPr>
        <w:t xml:space="preserve"> documento norteador designado de “Conhecimentos Essenciais sobre Dor para Fisioterapeutas que atuam na especialidade </w:t>
      </w:r>
      <w:proofErr w:type="spellStart"/>
      <w:r w:rsidR="00C17B89" w:rsidRPr="005B5E49">
        <w:rPr>
          <w:rFonts w:ascii="Arial" w:eastAsia="Arial" w:hAnsi="Arial" w:cs="Arial"/>
        </w:rPr>
        <w:t>traumato</w:t>
      </w:r>
      <w:proofErr w:type="spellEnd"/>
      <w:r w:rsidR="00C17B89" w:rsidRPr="005B5E49">
        <w:rPr>
          <w:rFonts w:ascii="Arial" w:eastAsia="Arial" w:hAnsi="Arial" w:cs="Arial"/>
        </w:rPr>
        <w:t xml:space="preserve">-ortopédica” elaborado pela Comissão Especial Dor e </w:t>
      </w:r>
      <w:r w:rsidR="00C17B89" w:rsidRPr="005B5E49">
        <w:rPr>
          <w:rFonts w:ascii="Arial" w:eastAsia="Arial" w:hAnsi="Arial" w:cs="Arial"/>
        </w:rPr>
        <w:lastRenderedPageBreak/>
        <w:t xml:space="preserve">Movimento da Associação Brasileira de Fisioterapia </w:t>
      </w:r>
      <w:proofErr w:type="spellStart"/>
      <w:r w:rsidR="00C17B89" w:rsidRPr="005B5E49">
        <w:rPr>
          <w:rFonts w:ascii="Arial" w:eastAsia="Arial" w:hAnsi="Arial" w:cs="Arial"/>
        </w:rPr>
        <w:t>Traumato</w:t>
      </w:r>
      <w:proofErr w:type="spellEnd"/>
      <w:r w:rsidR="00C17B89" w:rsidRPr="005B5E49">
        <w:rPr>
          <w:rFonts w:ascii="Arial" w:eastAsia="Arial" w:hAnsi="Arial" w:cs="Arial"/>
        </w:rPr>
        <w:t xml:space="preserve">-Ortopédica (ABRAFITO), considerando recomendações internacionais e nacionais de currículo mínimo para formação profissional e as necessidades específicas da formação pós-graduada para a prática especializada. </w:t>
      </w:r>
    </w:p>
    <w:p w14:paraId="2C431C34" w14:textId="29AD9BC6" w:rsidR="002F1215" w:rsidRPr="005B5E49" w:rsidRDefault="002F1215" w:rsidP="005734AC">
      <w:pPr>
        <w:pBdr>
          <w:top w:val="nil"/>
          <w:left w:val="nil"/>
          <w:bottom w:val="nil"/>
          <w:right w:val="nil"/>
          <w:between w:val="nil"/>
        </w:pBdr>
        <w:spacing w:after="0" w:line="360" w:lineRule="auto"/>
        <w:ind w:firstLine="709"/>
        <w:jc w:val="both"/>
        <w:rPr>
          <w:rFonts w:ascii="Arial" w:eastAsia="Arial" w:hAnsi="Arial" w:cs="Arial"/>
        </w:rPr>
      </w:pPr>
      <w:r w:rsidRPr="005B5E49">
        <w:rPr>
          <w:rFonts w:ascii="Arial" w:eastAsia="Arial" w:hAnsi="Arial" w:cs="Arial"/>
        </w:rPr>
        <w:t xml:space="preserve">Pessoas com maior alfabetização em dor podem exercer uma influência positiva nas percepções de dor persistente de seus familiares e círculos sociais, promovendo a aceitação de informações baseadas em evidências em sua comunidade. As universidades oferecem um ambiente propício para que estudantes de áreas não relacionadas à saúde participem de iniciativas educativas sobre dor, contribuindo para melhorar o conhecimento, as atitudes e as crenças relacionadas ao tema. Portanto, é fundamental avaliar a eficácia de intervenções educacionais direcionadas ao aprimoramento da alfabetização em dor, a fim de verificar seu impacto na transformação dessas perspectivas </w:t>
      </w:r>
      <w:r w:rsidR="00E92C45">
        <w:rPr>
          <w:rFonts w:ascii="Arial" w:eastAsia="Arial" w:hAnsi="Arial" w:cs="Arial"/>
        </w:rPr>
        <w:fldChar w:fldCharType="begin" w:fldLock="1"/>
      </w:r>
      <w:r w:rsidR="00E92C45">
        <w:rPr>
          <w:rFonts w:ascii="Arial" w:eastAsia="Arial" w:hAnsi="Arial" w:cs="Arial"/>
        </w:rPr>
        <w:instrText>ADDIN CSL_CITATION {"citationItems":[{"id":"ITEM-1","itemData":{"DOI":"10.1002/msc.1630","ISSN":"15570681","PMID":"35278023","abstract":"Objectives: Chronic pain (CP) impacts individuals and society and is the leading cause of disability globally. Pain education interventions are often evaluated in patients and health professional students, but not in non-health student groups. Increasing knowledge of pain may facilitate shifts in attitudes and beliefs towards sufferers. We report on changes in pain knowledge, attitudes and beliefs of predominantly non-health-related tertiary degree students participating in online education. Methods: Quantitative cohort study design. Students reported demographics and completed the Chronic Pain Myth Scale and 12-item Neurophysiology of Pain Questionnaire (NPQ) before (T1) and after (T2) the 7-week online module at The University of Sydney in 2020. Results: Twenty-two students undertaking predominantly non-health-related bachelor's degrees (16.5% response rate, 90.9% female, mean = 19.5 years) participated. NPQ scores increased from 47.3% to 62.9%. Attitudes and beliefs towards biopsychosocial impact improved (p &lt; 0.027) but not towards individuals suffering from CP or treatment of CP. A negative correlation was found between age and people suffering from CP (ρ = −0.437, p &lt; 0.042) and age and towards treatment of CP; ρ = −0.556, p &lt; 0.007) at T2. Conclusion: Completing the elective online module resulted in improved knowledge and biopsychosocial attitudes towards CP in this predominantly non-health cohort, as reported in health and patient cohorts.","author":[{"dropping-particle":"","family":"Fitzgerald","given":"Kylie","non-dropping-particle":"","parse-names":false,"suffix":""},{"dropping-particle":"","family":"Vaughan","given":"Brett","non-dropping-particle":"","parse-names":false,"suffix":""},{"dropping-particle":"","family":"Devonshire","given":"Elizabeth","non-dropping-particle":"","parse-names":false,"suffix":""},{"dropping-particle":"","family":"Schneider","given":"Carl","non-dropping-particle":"","parse-names":false,"suffix":""},{"dropping-particle":"","family":"Denham","given":"Rebecca","non-dropping-particle":"","parse-names":false,"suffix":""}],"container-title":"Musculoskeletal Care","id":"ITEM-1","issue":"3","issued":{"date-parts":[["2022"]]},"page":"660-665","title":"No gain without pain education: Improving knowledge and biopsychosocial attitudes and beliefs in a predominantly non-health-related undergraduate target audience","type":"article-journal","volume":"20"},"uris":["http://www.mendeley.com/documents/?uuid=e9745250-3650-4423-840b-3499e3fa795f"]}],"mendeley":{"formattedCitation":"(Fitzgerald &lt;i&gt;et al.&lt;/i&gt;, 2022)","plainTextFormattedCitation":"(Fitzgerald et al., 2022)"},"properties":{"noteIndex":0},"schema":"https://github.com/citation-style-language/schema/raw/master/csl-citation.json"}</w:instrText>
      </w:r>
      <w:r w:rsidR="00E92C45">
        <w:rPr>
          <w:rFonts w:ascii="Arial" w:eastAsia="Arial" w:hAnsi="Arial" w:cs="Arial"/>
        </w:rPr>
        <w:fldChar w:fldCharType="separate"/>
      </w:r>
      <w:r w:rsidR="00E92C45" w:rsidRPr="00E92C45">
        <w:rPr>
          <w:rFonts w:ascii="Arial" w:eastAsia="Arial" w:hAnsi="Arial" w:cs="Arial"/>
          <w:noProof/>
        </w:rPr>
        <w:t xml:space="preserve">(Fitzgerald </w:t>
      </w:r>
      <w:r w:rsidR="00E92C45" w:rsidRPr="00E92C45">
        <w:rPr>
          <w:rFonts w:ascii="Arial" w:eastAsia="Arial" w:hAnsi="Arial" w:cs="Arial"/>
          <w:i/>
          <w:noProof/>
        </w:rPr>
        <w:t>et al.</w:t>
      </w:r>
      <w:r w:rsidR="00E92C45" w:rsidRPr="00E92C45">
        <w:rPr>
          <w:rFonts w:ascii="Arial" w:eastAsia="Arial" w:hAnsi="Arial" w:cs="Arial"/>
          <w:noProof/>
        </w:rPr>
        <w:t>, 2022)</w:t>
      </w:r>
      <w:r w:rsidR="00E92C45">
        <w:rPr>
          <w:rFonts w:ascii="Arial" w:eastAsia="Arial" w:hAnsi="Arial" w:cs="Arial"/>
        </w:rPr>
        <w:fldChar w:fldCharType="end"/>
      </w:r>
      <w:r w:rsidR="005734AC">
        <w:rPr>
          <w:rFonts w:ascii="Arial" w:eastAsia="Arial" w:hAnsi="Arial" w:cs="Arial"/>
        </w:rPr>
        <w:t>.</w:t>
      </w:r>
    </w:p>
    <w:p w14:paraId="2C4E6E04" w14:textId="77777777" w:rsidR="004A356F" w:rsidRPr="005B5E49" w:rsidRDefault="004A356F" w:rsidP="009D5240">
      <w:pPr>
        <w:pBdr>
          <w:top w:val="nil"/>
          <w:left w:val="nil"/>
          <w:bottom w:val="nil"/>
          <w:right w:val="nil"/>
          <w:between w:val="nil"/>
        </w:pBdr>
        <w:spacing w:line="360" w:lineRule="auto"/>
        <w:ind w:firstLine="709"/>
        <w:jc w:val="both"/>
        <w:rPr>
          <w:rFonts w:ascii="Arial" w:eastAsia="Arial" w:hAnsi="Arial" w:cs="Arial"/>
        </w:rPr>
      </w:pPr>
    </w:p>
    <w:p w14:paraId="0CA5F021" w14:textId="3002FB07" w:rsidR="004A356F" w:rsidRPr="005B5E49" w:rsidRDefault="00732D57" w:rsidP="00F35F26">
      <w:pPr>
        <w:pStyle w:val="Ttulo2"/>
        <w:numPr>
          <w:ilvl w:val="1"/>
          <w:numId w:val="1"/>
        </w:numPr>
        <w:tabs>
          <w:tab w:val="num" w:pos="360"/>
        </w:tabs>
        <w:spacing w:after="0" w:line="360" w:lineRule="auto"/>
        <w:ind w:left="0" w:firstLine="0"/>
        <w:jc w:val="both"/>
        <w:rPr>
          <w:rFonts w:ascii="Arial" w:hAnsi="Arial" w:cs="Arial"/>
          <w:color w:val="auto"/>
          <w:sz w:val="24"/>
          <w:szCs w:val="24"/>
        </w:rPr>
      </w:pPr>
      <w:bookmarkStart w:id="5" w:name="_Toc160110899"/>
      <w:r w:rsidRPr="005B5E49">
        <w:rPr>
          <w:rFonts w:ascii="Arial" w:hAnsi="Arial" w:cs="Arial"/>
          <w:color w:val="auto"/>
          <w:sz w:val="24"/>
          <w:szCs w:val="24"/>
        </w:rPr>
        <w:t xml:space="preserve"> </w:t>
      </w:r>
      <w:r w:rsidR="004A356F" w:rsidRPr="005B5E49">
        <w:rPr>
          <w:rFonts w:ascii="Arial" w:hAnsi="Arial" w:cs="Arial"/>
          <w:color w:val="auto"/>
          <w:sz w:val="24"/>
          <w:szCs w:val="24"/>
        </w:rPr>
        <w:t>PROBLEMA DE PESQUISA</w:t>
      </w:r>
      <w:bookmarkEnd w:id="5"/>
    </w:p>
    <w:p w14:paraId="5BFACA7E" w14:textId="77777777" w:rsidR="004A356F" w:rsidRPr="005B5E49" w:rsidRDefault="004A356F" w:rsidP="00F35F26">
      <w:pPr>
        <w:spacing w:after="0" w:line="360" w:lineRule="auto"/>
        <w:rPr>
          <w:rFonts w:ascii="Arial" w:hAnsi="Arial" w:cs="Arial"/>
        </w:rPr>
      </w:pPr>
    </w:p>
    <w:p w14:paraId="54F9DDB5" w14:textId="77777777" w:rsidR="004A356F" w:rsidRPr="005B5E49" w:rsidRDefault="004A356F" w:rsidP="00F35F26">
      <w:pPr>
        <w:pBdr>
          <w:top w:val="nil"/>
          <w:left w:val="nil"/>
          <w:bottom w:val="nil"/>
          <w:right w:val="nil"/>
          <w:between w:val="nil"/>
        </w:pBdr>
        <w:spacing w:after="0" w:line="360" w:lineRule="auto"/>
        <w:ind w:firstLine="709"/>
        <w:jc w:val="both"/>
        <w:rPr>
          <w:rFonts w:ascii="Arial" w:eastAsia="Arial" w:hAnsi="Arial" w:cs="Arial"/>
        </w:rPr>
      </w:pPr>
      <w:r w:rsidRPr="005B5E49">
        <w:rPr>
          <w:rFonts w:ascii="Arial" w:eastAsia="Arial" w:hAnsi="Arial" w:cs="Arial"/>
        </w:rPr>
        <w:t xml:space="preserve">Diante do exposto, a questão que norteia essa pesquisa é: </w:t>
      </w:r>
    </w:p>
    <w:p w14:paraId="79018916" w14:textId="4C17EB74" w:rsidR="004A356F" w:rsidRPr="005B5E49" w:rsidRDefault="004A356F" w:rsidP="00F35F26">
      <w:pPr>
        <w:pStyle w:val="PargrafodaLista"/>
        <w:numPr>
          <w:ilvl w:val="0"/>
          <w:numId w:val="4"/>
        </w:numPr>
        <w:pBdr>
          <w:top w:val="nil"/>
          <w:left w:val="nil"/>
          <w:bottom w:val="nil"/>
          <w:right w:val="nil"/>
          <w:between w:val="nil"/>
        </w:pBdr>
        <w:spacing w:after="0" w:line="360" w:lineRule="auto"/>
        <w:jc w:val="both"/>
        <w:rPr>
          <w:rFonts w:ascii="Arial" w:eastAsia="Arial" w:hAnsi="Arial" w:cs="Arial"/>
        </w:rPr>
      </w:pPr>
      <w:r w:rsidRPr="005B5E49">
        <w:rPr>
          <w:rFonts w:ascii="Arial" w:eastAsia="Arial" w:hAnsi="Arial" w:cs="Arial"/>
        </w:rPr>
        <w:t>Investigar o nível de conhecimento da neurociência da dor em estudantes de graduação em fisioterapia.</w:t>
      </w:r>
    </w:p>
    <w:p w14:paraId="10BB39AE" w14:textId="77777777" w:rsidR="004A356F" w:rsidRPr="005B5E49" w:rsidRDefault="004A356F" w:rsidP="00F35F26">
      <w:pPr>
        <w:pBdr>
          <w:top w:val="nil"/>
          <w:left w:val="nil"/>
          <w:bottom w:val="nil"/>
          <w:right w:val="nil"/>
          <w:between w:val="nil"/>
        </w:pBdr>
        <w:spacing w:after="0" w:line="360" w:lineRule="auto"/>
        <w:ind w:firstLine="709"/>
        <w:jc w:val="both"/>
        <w:rPr>
          <w:rFonts w:ascii="Arial" w:eastAsia="Arial" w:hAnsi="Arial" w:cs="Arial"/>
        </w:rPr>
      </w:pPr>
    </w:p>
    <w:p w14:paraId="1DB2D53B" w14:textId="77777777" w:rsidR="004A356F" w:rsidRPr="005B5E49" w:rsidRDefault="004A356F" w:rsidP="00F35F26">
      <w:pPr>
        <w:pStyle w:val="Ttulo2"/>
        <w:numPr>
          <w:ilvl w:val="1"/>
          <w:numId w:val="1"/>
        </w:numPr>
        <w:tabs>
          <w:tab w:val="num" w:pos="360"/>
        </w:tabs>
        <w:spacing w:after="0" w:line="360" w:lineRule="auto"/>
        <w:ind w:left="0" w:firstLine="0"/>
        <w:rPr>
          <w:rFonts w:ascii="Arial" w:hAnsi="Arial" w:cs="Arial"/>
          <w:color w:val="auto"/>
          <w:sz w:val="24"/>
          <w:szCs w:val="24"/>
        </w:rPr>
      </w:pPr>
      <w:bookmarkStart w:id="6" w:name="_Toc160110900"/>
      <w:r w:rsidRPr="005B5E49">
        <w:rPr>
          <w:rFonts w:ascii="Arial" w:hAnsi="Arial" w:cs="Arial"/>
          <w:color w:val="auto"/>
          <w:sz w:val="24"/>
          <w:szCs w:val="24"/>
        </w:rPr>
        <w:t>OBJETIVO GERAL</w:t>
      </w:r>
      <w:bookmarkEnd w:id="6"/>
    </w:p>
    <w:p w14:paraId="78CC3964" w14:textId="77777777" w:rsidR="002F1215" w:rsidRPr="005B5E49" w:rsidRDefault="002F1215" w:rsidP="00F35F26">
      <w:pPr>
        <w:pBdr>
          <w:top w:val="nil"/>
          <w:left w:val="nil"/>
          <w:bottom w:val="nil"/>
          <w:right w:val="nil"/>
          <w:between w:val="nil"/>
        </w:pBdr>
        <w:spacing w:after="0" w:line="360" w:lineRule="auto"/>
        <w:ind w:firstLine="709"/>
        <w:jc w:val="both"/>
        <w:rPr>
          <w:rFonts w:ascii="Arial" w:eastAsia="Arial" w:hAnsi="Arial" w:cs="Arial"/>
        </w:rPr>
      </w:pPr>
    </w:p>
    <w:bookmarkEnd w:id="2"/>
    <w:p w14:paraId="56CEB15A" w14:textId="4CBF83AF" w:rsidR="00FE59CC" w:rsidRPr="005B5E49" w:rsidRDefault="004D7667" w:rsidP="00F35F26">
      <w:pPr>
        <w:pStyle w:val="PargrafodaLista"/>
        <w:numPr>
          <w:ilvl w:val="0"/>
          <w:numId w:val="5"/>
        </w:numPr>
        <w:pBdr>
          <w:top w:val="nil"/>
          <w:left w:val="nil"/>
          <w:bottom w:val="nil"/>
          <w:right w:val="nil"/>
          <w:between w:val="nil"/>
        </w:pBdr>
        <w:spacing w:after="0" w:line="360" w:lineRule="auto"/>
        <w:jc w:val="both"/>
        <w:rPr>
          <w:rFonts w:ascii="Arial" w:eastAsia="Arial" w:hAnsi="Arial" w:cs="Arial"/>
        </w:rPr>
      </w:pPr>
      <w:r w:rsidRPr="005B5E49">
        <w:rPr>
          <w:rFonts w:ascii="Arial" w:eastAsia="Arial" w:hAnsi="Arial" w:cs="Arial"/>
        </w:rPr>
        <w:t xml:space="preserve">Investigar o nível de conhecimento da neurociência da dor </w:t>
      </w:r>
      <w:r w:rsidR="002450E2" w:rsidRPr="005B5E49">
        <w:rPr>
          <w:rFonts w:ascii="Arial" w:eastAsia="Arial" w:hAnsi="Arial" w:cs="Arial"/>
        </w:rPr>
        <w:t>em estudantes de graduação em fisioterapia</w:t>
      </w:r>
      <w:r w:rsidRPr="005B5E49">
        <w:rPr>
          <w:rFonts w:ascii="Arial" w:eastAsia="Arial" w:hAnsi="Arial" w:cs="Arial"/>
        </w:rPr>
        <w:t>.</w:t>
      </w:r>
    </w:p>
    <w:p w14:paraId="7388B7C5" w14:textId="77777777" w:rsidR="00E13DA9" w:rsidRPr="005B5E49" w:rsidRDefault="00E13DA9" w:rsidP="00F35F26">
      <w:pPr>
        <w:pBdr>
          <w:top w:val="nil"/>
          <w:left w:val="nil"/>
          <w:bottom w:val="nil"/>
          <w:right w:val="nil"/>
          <w:between w:val="nil"/>
        </w:pBdr>
        <w:spacing w:after="0" w:line="360" w:lineRule="auto"/>
        <w:ind w:firstLine="709"/>
        <w:jc w:val="both"/>
        <w:rPr>
          <w:rFonts w:ascii="Arial" w:eastAsia="Arial" w:hAnsi="Arial" w:cs="Arial"/>
        </w:rPr>
      </w:pPr>
    </w:p>
    <w:p w14:paraId="22C47E38" w14:textId="0108D393" w:rsidR="00E13DA9" w:rsidRDefault="004A356F" w:rsidP="00E16AE2">
      <w:pPr>
        <w:pStyle w:val="Ttulo2"/>
        <w:numPr>
          <w:ilvl w:val="1"/>
          <w:numId w:val="1"/>
        </w:numPr>
        <w:tabs>
          <w:tab w:val="num" w:pos="360"/>
        </w:tabs>
        <w:spacing w:line="360" w:lineRule="auto"/>
        <w:ind w:left="0" w:firstLine="0"/>
        <w:rPr>
          <w:rFonts w:ascii="Arial" w:hAnsi="Arial" w:cs="Arial"/>
          <w:color w:val="auto"/>
          <w:sz w:val="24"/>
          <w:szCs w:val="24"/>
        </w:rPr>
      </w:pPr>
      <w:bookmarkStart w:id="7" w:name="_Toc160110901"/>
      <w:bookmarkStart w:id="8" w:name="_Hlk157712545"/>
      <w:r w:rsidRPr="005B5E49">
        <w:rPr>
          <w:rFonts w:ascii="Arial" w:hAnsi="Arial" w:cs="Arial"/>
          <w:color w:val="auto"/>
          <w:sz w:val="24"/>
          <w:szCs w:val="24"/>
        </w:rPr>
        <w:t xml:space="preserve"> </w:t>
      </w:r>
      <w:r w:rsidR="00F324D0" w:rsidRPr="005B5E49">
        <w:rPr>
          <w:rFonts w:ascii="Arial" w:hAnsi="Arial" w:cs="Arial"/>
          <w:color w:val="auto"/>
          <w:sz w:val="24"/>
          <w:szCs w:val="24"/>
        </w:rPr>
        <w:t>O</w:t>
      </w:r>
      <w:r w:rsidR="00E13DA9" w:rsidRPr="005B5E49">
        <w:rPr>
          <w:rFonts w:ascii="Arial" w:hAnsi="Arial" w:cs="Arial"/>
          <w:color w:val="auto"/>
          <w:sz w:val="24"/>
          <w:szCs w:val="24"/>
        </w:rPr>
        <w:t>JETIVO ESPECÍFICO</w:t>
      </w:r>
      <w:bookmarkEnd w:id="7"/>
    </w:p>
    <w:p w14:paraId="4A5545AA" w14:textId="77777777" w:rsidR="00E16AE2" w:rsidRPr="00E16AE2" w:rsidRDefault="00E16AE2" w:rsidP="00E16AE2">
      <w:pPr>
        <w:spacing w:after="80"/>
      </w:pPr>
    </w:p>
    <w:p w14:paraId="672ADCD8" w14:textId="637432F0" w:rsidR="00E13DA9" w:rsidRPr="005B5E49" w:rsidRDefault="00E13DA9" w:rsidP="00E16AE2">
      <w:pPr>
        <w:pStyle w:val="PargrafodaLista"/>
        <w:numPr>
          <w:ilvl w:val="0"/>
          <w:numId w:val="3"/>
        </w:numPr>
        <w:pBdr>
          <w:top w:val="nil"/>
          <w:left w:val="nil"/>
          <w:bottom w:val="nil"/>
          <w:right w:val="nil"/>
          <w:between w:val="nil"/>
        </w:pBdr>
        <w:spacing w:after="80" w:line="360" w:lineRule="auto"/>
        <w:jc w:val="both"/>
        <w:rPr>
          <w:rFonts w:ascii="Arial" w:eastAsia="Arial" w:hAnsi="Arial" w:cs="Arial"/>
        </w:rPr>
      </w:pPr>
      <w:r w:rsidRPr="005B5E49">
        <w:rPr>
          <w:rFonts w:ascii="Arial" w:eastAsia="Arial" w:hAnsi="Arial" w:cs="Arial"/>
        </w:rPr>
        <w:t xml:space="preserve">Avaliar nível de </w:t>
      </w:r>
      <w:sdt>
        <w:sdtPr>
          <w:rPr>
            <w:rFonts w:ascii="Arial" w:hAnsi="Arial" w:cs="Arial"/>
          </w:rPr>
          <w:tag w:val="goog_rdk_4"/>
          <w:id w:val="-250974452"/>
        </w:sdtPr>
        <w:sdtContent/>
      </w:sdt>
      <w:r w:rsidRPr="005B5E49">
        <w:rPr>
          <w:rFonts w:ascii="Arial" w:eastAsia="Arial" w:hAnsi="Arial" w:cs="Arial"/>
        </w:rPr>
        <w:t>crenças e atitudes</w:t>
      </w:r>
      <w:r w:rsidR="002450E2" w:rsidRPr="005B5E49">
        <w:rPr>
          <w:rFonts w:ascii="Arial" w:eastAsia="Arial" w:hAnsi="Arial" w:cs="Arial"/>
        </w:rPr>
        <w:t xml:space="preserve"> em relação a dor </w:t>
      </w:r>
      <w:r w:rsidR="00405645" w:rsidRPr="005B5E49">
        <w:rPr>
          <w:rFonts w:ascii="Arial" w:eastAsia="Arial" w:hAnsi="Arial" w:cs="Arial"/>
        </w:rPr>
        <w:t>em estudantes de graduação de fisioterapia</w:t>
      </w:r>
      <w:r w:rsidRPr="005B5E49">
        <w:rPr>
          <w:rFonts w:ascii="Arial" w:eastAsia="Arial" w:hAnsi="Arial" w:cs="Arial"/>
        </w:rPr>
        <w:t>;</w:t>
      </w:r>
    </w:p>
    <w:p w14:paraId="4CB30D30" w14:textId="77777777" w:rsidR="00DA30CB" w:rsidRPr="005B5E49" w:rsidRDefault="00DA30CB" w:rsidP="00E16AE2">
      <w:pPr>
        <w:pStyle w:val="PargrafodaLista"/>
        <w:numPr>
          <w:ilvl w:val="0"/>
          <w:numId w:val="3"/>
        </w:numPr>
        <w:pBdr>
          <w:top w:val="nil"/>
          <w:left w:val="nil"/>
          <w:bottom w:val="nil"/>
          <w:right w:val="nil"/>
          <w:between w:val="nil"/>
        </w:pBdr>
        <w:spacing w:after="80" w:line="360" w:lineRule="auto"/>
        <w:jc w:val="both"/>
        <w:rPr>
          <w:rFonts w:ascii="Arial" w:eastAsia="Arial" w:hAnsi="Arial" w:cs="Arial"/>
        </w:rPr>
      </w:pPr>
      <w:r w:rsidRPr="005B5E49">
        <w:rPr>
          <w:rFonts w:ascii="Arial" w:eastAsia="Arial" w:hAnsi="Arial" w:cs="Arial"/>
        </w:rPr>
        <w:t>investigar se o nível de conhecimento da neurociência da dor está associado a atitudes e percepções em relação à dor musculoesquelética.</w:t>
      </w:r>
    </w:p>
    <w:p w14:paraId="090C6D7E" w14:textId="77777777" w:rsidR="004A603C" w:rsidRPr="00E16AE2" w:rsidRDefault="004A603C" w:rsidP="00F35F26">
      <w:pPr>
        <w:pStyle w:val="Ttulo1"/>
        <w:numPr>
          <w:ilvl w:val="0"/>
          <w:numId w:val="1"/>
        </w:numPr>
        <w:spacing w:after="0" w:line="360" w:lineRule="auto"/>
        <w:ind w:left="426" w:hanging="360"/>
        <w:rPr>
          <w:rFonts w:ascii="Arial" w:hAnsi="Arial" w:cs="Arial"/>
          <w:b/>
          <w:bCs/>
          <w:color w:val="auto"/>
          <w:sz w:val="24"/>
          <w:szCs w:val="24"/>
        </w:rPr>
      </w:pPr>
      <w:bookmarkStart w:id="9" w:name="_Toc160110913"/>
      <w:r w:rsidRPr="00E16AE2">
        <w:rPr>
          <w:rFonts w:ascii="Arial" w:hAnsi="Arial" w:cs="Arial"/>
          <w:b/>
          <w:bCs/>
          <w:color w:val="auto"/>
          <w:sz w:val="24"/>
          <w:szCs w:val="24"/>
        </w:rPr>
        <w:lastRenderedPageBreak/>
        <w:t>MATERIAIS E METODOS</w:t>
      </w:r>
      <w:bookmarkEnd w:id="9"/>
    </w:p>
    <w:p w14:paraId="66B7BF32" w14:textId="77777777" w:rsidR="004A603C" w:rsidRPr="005B5E49" w:rsidRDefault="004A603C" w:rsidP="00F35F26">
      <w:pPr>
        <w:spacing w:after="0" w:line="360" w:lineRule="auto"/>
        <w:rPr>
          <w:rFonts w:ascii="Arial" w:hAnsi="Arial" w:cs="Arial"/>
        </w:rPr>
      </w:pPr>
    </w:p>
    <w:p w14:paraId="3CD12A47" w14:textId="77777777" w:rsidR="004A603C" w:rsidRPr="005B5E49" w:rsidRDefault="004A603C" w:rsidP="00F35F26">
      <w:pPr>
        <w:pStyle w:val="Ttulo2"/>
        <w:numPr>
          <w:ilvl w:val="1"/>
          <w:numId w:val="1"/>
        </w:numPr>
        <w:spacing w:after="0" w:line="360" w:lineRule="auto"/>
        <w:ind w:left="709" w:hanging="709"/>
        <w:rPr>
          <w:rFonts w:ascii="Arial" w:hAnsi="Arial" w:cs="Arial"/>
          <w:color w:val="auto"/>
          <w:sz w:val="24"/>
          <w:szCs w:val="24"/>
        </w:rPr>
      </w:pPr>
      <w:bookmarkStart w:id="10" w:name="_Toc160110914"/>
      <w:r w:rsidRPr="005B5E49">
        <w:rPr>
          <w:rFonts w:ascii="Arial" w:hAnsi="Arial" w:cs="Arial"/>
          <w:color w:val="auto"/>
          <w:sz w:val="24"/>
          <w:szCs w:val="24"/>
        </w:rPr>
        <w:t>DESENHO DO ESTUDO</w:t>
      </w:r>
      <w:bookmarkEnd w:id="10"/>
    </w:p>
    <w:p w14:paraId="30D8C39C" w14:textId="77777777" w:rsidR="00DA3F35" w:rsidRPr="005B5E49" w:rsidRDefault="00DA3F35" w:rsidP="00F35F26">
      <w:pPr>
        <w:spacing w:after="0" w:line="360" w:lineRule="auto"/>
        <w:rPr>
          <w:rFonts w:ascii="Arial" w:hAnsi="Arial" w:cs="Arial"/>
        </w:rPr>
      </w:pPr>
    </w:p>
    <w:p w14:paraId="3F4FC5C7" w14:textId="66F96F75" w:rsidR="004A603C" w:rsidRPr="005B5E49" w:rsidRDefault="004A603C" w:rsidP="00F35F26">
      <w:pPr>
        <w:spacing w:after="0" w:line="360" w:lineRule="auto"/>
        <w:ind w:firstLine="720"/>
        <w:jc w:val="both"/>
        <w:rPr>
          <w:rFonts w:ascii="Arial" w:hAnsi="Arial" w:cs="Arial"/>
        </w:rPr>
      </w:pPr>
      <w:r w:rsidRPr="005B5E49">
        <w:rPr>
          <w:rFonts w:ascii="Arial" w:hAnsi="Arial" w:cs="Arial"/>
        </w:rPr>
        <w:t xml:space="preserve">Trata-se de um estudo com abordagem mista, pois para alcançar os objetivos da pesquisa, utilizar-se-á uma combinação de métodos qualitativos e quantitativos. De acordo com Andrew e </w:t>
      </w:r>
      <w:proofErr w:type="spellStart"/>
      <w:r w:rsidRPr="005B5E49">
        <w:rPr>
          <w:rFonts w:ascii="Arial" w:hAnsi="Arial" w:cs="Arial"/>
        </w:rPr>
        <w:t>Halcomb</w:t>
      </w:r>
      <w:proofErr w:type="spellEnd"/>
      <w:r w:rsidRPr="005B5E49">
        <w:rPr>
          <w:rFonts w:ascii="Arial" w:hAnsi="Arial" w:cs="Arial"/>
        </w:rPr>
        <w:t xml:space="preserve"> (2009) o “método misto” (</w:t>
      </w:r>
      <w:proofErr w:type="spellStart"/>
      <w:r w:rsidRPr="005B5E49">
        <w:rPr>
          <w:rFonts w:ascii="Arial" w:hAnsi="Arial" w:cs="Arial"/>
        </w:rPr>
        <w:t>mixed</w:t>
      </w:r>
      <w:proofErr w:type="spellEnd"/>
      <w:r w:rsidRPr="005B5E49">
        <w:rPr>
          <w:rFonts w:ascii="Arial" w:hAnsi="Arial" w:cs="Arial"/>
        </w:rPr>
        <w:t xml:space="preserve"> </w:t>
      </w:r>
      <w:proofErr w:type="spellStart"/>
      <w:r w:rsidRPr="005B5E49">
        <w:rPr>
          <w:rFonts w:ascii="Arial" w:hAnsi="Arial" w:cs="Arial"/>
        </w:rPr>
        <w:t>method</w:t>
      </w:r>
      <w:proofErr w:type="spellEnd"/>
      <w:r w:rsidRPr="005B5E49">
        <w:rPr>
          <w:rFonts w:ascii="Arial" w:hAnsi="Arial" w:cs="Arial"/>
        </w:rPr>
        <w:t>) envolve a mistura planejada de métodos qualitativos e quantitativos em um estágio pré-determinado do processo de pesquisa, seja durante o planejamento inicial do estudo, o processo de coleta, ou na análise dos dados, a fim de melhor responder à pergunta da pesquisa.</w:t>
      </w:r>
    </w:p>
    <w:p w14:paraId="7826ED4C" w14:textId="77777777" w:rsidR="002E24D3" w:rsidRPr="005B5E49" w:rsidRDefault="002E24D3" w:rsidP="00562DDF">
      <w:pPr>
        <w:pStyle w:val="Corpo"/>
        <w:ind w:firstLine="576"/>
        <w:rPr>
          <w:rFonts w:eastAsia="Arial"/>
        </w:rPr>
      </w:pPr>
    </w:p>
    <w:p w14:paraId="03720C12" w14:textId="16E3C47C" w:rsidR="002E24D3" w:rsidRDefault="002E24D3" w:rsidP="009D5240">
      <w:pPr>
        <w:pStyle w:val="Ttulo2"/>
        <w:numPr>
          <w:ilvl w:val="1"/>
          <w:numId w:val="1"/>
        </w:numPr>
        <w:spacing w:line="360" w:lineRule="auto"/>
        <w:ind w:left="709" w:hanging="709"/>
        <w:rPr>
          <w:rFonts w:ascii="Arial" w:eastAsia="Arial" w:hAnsi="Arial" w:cs="Arial"/>
          <w:color w:val="auto"/>
          <w:sz w:val="24"/>
          <w:szCs w:val="24"/>
        </w:rPr>
      </w:pPr>
      <w:r w:rsidRPr="005B5E49">
        <w:rPr>
          <w:rFonts w:ascii="Arial" w:eastAsia="Arial" w:hAnsi="Arial" w:cs="Arial"/>
          <w:color w:val="auto"/>
          <w:sz w:val="24"/>
          <w:szCs w:val="24"/>
        </w:rPr>
        <w:t>INTERVENÇÃO</w:t>
      </w:r>
    </w:p>
    <w:p w14:paraId="63694770" w14:textId="77777777" w:rsidR="00E16AE2" w:rsidRPr="00E16AE2" w:rsidRDefault="00E16AE2" w:rsidP="00E16AE2"/>
    <w:p w14:paraId="76128273" w14:textId="77777777" w:rsidR="002E24D3" w:rsidRDefault="00DE6E8F" w:rsidP="003C01CE">
      <w:pPr>
        <w:pStyle w:val="Corpo"/>
        <w:ind w:firstLine="576"/>
        <w:rPr>
          <w:rFonts w:eastAsia="Arial"/>
        </w:rPr>
      </w:pPr>
      <w:r w:rsidRPr="005B5E49">
        <w:t xml:space="preserve">A intervenção consiste num programa de END, </w:t>
      </w:r>
      <w:r w:rsidRPr="005B5E49">
        <w:rPr>
          <w:rFonts w:eastAsia="Arial"/>
        </w:rPr>
        <w:t xml:space="preserve">com foco em mudar as percepções sobre a dor, minimizar as crenças, </w:t>
      </w:r>
      <w:proofErr w:type="spellStart"/>
      <w:r w:rsidRPr="005B5E49">
        <w:rPr>
          <w:rFonts w:eastAsia="Arial"/>
        </w:rPr>
        <w:t>reconceituar</w:t>
      </w:r>
      <w:proofErr w:type="spellEnd"/>
      <w:r w:rsidRPr="005B5E49">
        <w:rPr>
          <w:rFonts w:eastAsia="Arial"/>
        </w:rPr>
        <w:t xml:space="preserve"> a dor e </w:t>
      </w:r>
      <w:proofErr w:type="spellStart"/>
      <w:r w:rsidRPr="005B5E49">
        <w:rPr>
          <w:rFonts w:eastAsia="Arial"/>
        </w:rPr>
        <w:t>fornecer</w:t>
      </w:r>
      <w:proofErr w:type="spellEnd"/>
      <w:r w:rsidRPr="005B5E49">
        <w:rPr>
          <w:rFonts w:eastAsia="Arial"/>
        </w:rPr>
        <w:t xml:space="preserve"> ferramentas para reduzir os cuidados relacionados a saúde adicionais para dor DLC. O protocolo de END será aplicado presencialmente durante quatro semanas, totalizando 6 encontros (duas vezes por semana). Cada encontro terá duração de uma hora e será conduzido por duas fisioterapeutas com mais de 10 anos de experiência clínica e que receberam treinamento para aplicar a END.</w:t>
      </w:r>
    </w:p>
    <w:p w14:paraId="1ABFFCD9" w14:textId="77777777" w:rsidR="003C01CE" w:rsidRPr="005B5E49" w:rsidRDefault="003C01CE" w:rsidP="003C01CE">
      <w:pPr>
        <w:pStyle w:val="Corpo"/>
        <w:ind w:firstLine="576"/>
        <w:rPr>
          <w:rFonts w:eastAsia="Arial"/>
        </w:rPr>
      </w:pPr>
    </w:p>
    <w:p w14:paraId="37A21E98" w14:textId="63BFF8EA" w:rsidR="002E24D3" w:rsidRPr="00E16AE2" w:rsidRDefault="0032098E" w:rsidP="003C01CE">
      <w:pPr>
        <w:pStyle w:val="Ttulo2"/>
        <w:numPr>
          <w:ilvl w:val="1"/>
          <w:numId w:val="1"/>
        </w:numPr>
        <w:spacing w:after="0" w:line="360" w:lineRule="auto"/>
        <w:ind w:left="709" w:hanging="709"/>
        <w:rPr>
          <w:rFonts w:ascii="Arial" w:eastAsia="Arial" w:hAnsi="Arial" w:cs="Arial"/>
          <w:b/>
          <w:bCs/>
          <w:color w:val="auto"/>
          <w:sz w:val="24"/>
          <w:szCs w:val="24"/>
        </w:rPr>
      </w:pPr>
      <w:r w:rsidRPr="00E16AE2">
        <w:rPr>
          <w:rFonts w:ascii="Arial" w:eastAsia="Arial" w:hAnsi="Arial" w:cs="Arial"/>
          <w:b/>
          <w:bCs/>
          <w:color w:val="auto"/>
          <w:sz w:val="24"/>
          <w:szCs w:val="24"/>
        </w:rPr>
        <w:t>PROCEDIMENTOS</w:t>
      </w:r>
    </w:p>
    <w:p w14:paraId="2B756DF1" w14:textId="77777777" w:rsidR="00E16AE2" w:rsidRPr="00E16AE2" w:rsidRDefault="00E16AE2" w:rsidP="00E16AE2"/>
    <w:p w14:paraId="2883DDCC" w14:textId="3FC0F688" w:rsidR="0032098E" w:rsidRPr="005B5E49" w:rsidRDefault="0032098E" w:rsidP="003C01CE">
      <w:pPr>
        <w:spacing w:after="240" w:line="360" w:lineRule="auto"/>
        <w:ind w:firstLine="708"/>
        <w:jc w:val="both"/>
        <w:rPr>
          <w:rFonts w:ascii="Arial" w:eastAsia="Arial" w:hAnsi="Arial" w:cs="Arial"/>
        </w:rPr>
      </w:pPr>
      <w:r w:rsidRPr="005B5E49">
        <w:rPr>
          <w:rFonts w:ascii="Arial" w:eastAsia="Arial" w:hAnsi="Arial" w:cs="Arial"/>
        </w:rPr>
        <w:t>As avaliações acontecerão em dois momentos: antes e após a intervenção (Programa de END)</w:t>
      </w:r>
      <w:r w:rsidR="002E3C23" w:rsidRPr="005B5E49">
        <w:rPr>
          <w:rFonts w:ascii="Arial" w:eastAsia="Arial" w:hAnsi="Arial" w:cs="Arial"/>
        </w:rPr>
        <w:t>.</w:t>
      </w:r>
      <w:r w:rsidRPr="005B5E49">
        <w:rPr>
          <w:rFonts w:ascii="Arial" w:eastAsia="Arial" w:hAnsi="Arial" w:cs="Arial"/>
        </w:rPr>
        <w:t xml:space="preserve"> Na avaliação inicial (</w:t>
      </w:r>
      <w:proofErr w:type="spellStart"/>
      <w:r w:rsidRPr="005B5E49">
        <w:rPr>
          <w:rFonts w:ascii="Arial" w:eastAsia="Arial" w:hAnsi="Arial" w:cs="Arial"/>
        </w:rPr>
        <w:t>pré</w:t>
      </w:r>
      <w:proofErr w:type="spellEnd"/>
      <w:r w:rsidRPr="005B5E49">
        <w:rPr>
          <w:rFonts w:ascii="Arial" w:eastAsia="Arial" w:hAnsi="Arial" w:cs="Arial"/>
        </w:rPr>
        <w:t xml:space="preserve">-intervenção) inicialmente será realizada a entrevista em que serão coletados dados sociodemográficos e clínicos e </w:t>
      </w:r>
      <w:r w:rsidR="002E3C23" w:rsidRPr="005B5E49">
        <w:rPr>
          <w:rFonts w:ascii="Arial" w:eastAsia="Arial" w:hAnsi="Arial" w:cs="Arial"/>
        </w:rPr>
        <w:t xml:space="preserve">a </w:t>
      </w:r>
      <w:r w:rsidRPr="005B5E49">
        <w:rPr>
          <w:rFonts w:ascii="Arial" w:eastAsia="Arial" w:hAnsi="Arial" w:cs="Arial"/>
        </w:rPr>
        <w:t>primeira parte do roteiro para entrevista semiestruturada com as questões para a coleta dos dados qualitativos. Em seguida serão coletados os dados quantitativos, com a utilização dos seguintes instrumentos:</w:t>
      </w:r>
      <w:r w:rsidR="002E3C23" w:rsidRPr="005B5E49">
        <w:rPr>
          <w:rFonts w:ascii="Arial" w:eastAsia="Arial" w:hAnsi="Arial" w:cs="Arial"/>
        </w:rPr>
        <w:t xml:space="preserve"> </w:t>
      </w:r>
      <w:r w:rsidR="002E3C23" w:rsidRPr="00213A8D">
        <w:rPr>
          <w:rFonts w:ascii="Arial" w:eastAsia="Arial" w:hAnsi="Arial" w:cs="Arial"/>
        </w:rPr>
        <w:t>Questionário Revisado</w:t>
      </w:r>
      <w:r w:rsidR="0062325E" w:rsidRPr="005B5E49">
        <w:rPr>
          <w:rFonts w:ascii="Arial" w:eastAsia="Arial" w:hAnsi="Arial" w:cs="Arial"/>
        </w:rPr>
        <w:t xml:space="preserve"> </w:t>
      </w:r>
      <w:r w:rsidR="002E3C23" w:rsidRPr="00213A8D">
        <w:rPr>
          <w:rFonts w:ascii="Arial" w:eastAsia="Arial" w:hAnsi="Arial" w:cs="Arial"/>
        </w:rPr>
        <w:t>de </w:t>
      </w:r>
      <w:hyperlink r:id="rId8" w:tooltip="Learn more about Neurophysiology from ScienceDirect's AI-generated Topic Pages" w:history="1">
        <w:r w:rsidR="002E3C23" w:rsidRPr="00213A8D">
          <w:rPr>
            <w:rStyle w:val="Hyperlink"/>
            <w:rFonts w:ascii="Arial" w:eastAsia="Arial" w:hAnsi="Arial" w:cs="Arial"/>
            <w:color w:val="auto"/>
            <w:u w:val="none"/>
          </w:rPr>
          <w:t>Neurofisiologia da Dor</w:t>
        </w:r>
      </w:hyperlink>
      <w:r w:rsidR="002E3C23" w:rsidRPr="00213A8D">
        <w:rPr>
          <w:rFonts w:ascii="Arial" w:eastAsia="Arial" w:hAnsi="Arial" w:cs="Arial"/>
        </w:rPr>
        <w:t> (RPNQ)</w:t>
      </w:r>
      <w:r w:rsidR="0062325E" w:rsidRPr="005B5E49">
        <w:rPr>
          <w:rFonts w:ascii="Arial" w:eastAsia="Arial" w:hAnsi="Arial" w:cs="Arial"/>
        </w:rPr>
        <w:t xml:space="preserve"> e </w:t>
      </w:r>
      <w:r w:rsidRPr="005B5E49">
        <w:rPr>
          <w:rFonts w:ascii="Arial" w:eastAsia="Arial" w:hAnsi="Arial" w:cs="Arial"/>
        </w:rPr>
        <w:lastRenderedPageBreak/>
        <w:t>Questionário de Atitudes Sobre Dor nas Costas</w:t>
      </w:r>
      <w:r w:rsidR="0062325E" w:rsidRPr="005B5E49">
        <w:rPr>
          <w:rFonts w:ascii="Arial" w:eastAsia="Arial" w:hAnsi="Arial" w:cs="Arial"/>
        </w:rPr>
        <w:t xml:space="preserve"> </w:t>
      </w:r>
      <w:r w:rsidR="0062325E" w:rsidRPr="005B5E49">
        <w:rPr>
          <w:rFonts w:ascii="Arial" w:hAnsi="Arial" w:cs="Arial"/>
          <w:shd w:val="clear" w:color="auto" w:fill="FFFFFF"/>
        </w:rPr>
        <w:t>(Back-PAQ).</w:t>
      </w:r>
      <w:r w:rsidRPr="005B5E49">
        <w:rPr>
          <w:rFonts w:ascii="Arial" w:eastAsia="Arial" w:hAnsi="Arial" w:cs="Arial"/>
        </w:rPr>
        <w:t xml:space="preserve"> Os instrumentos serão aplicados pelos pesquisadores. </w:t>
      </w:r>
    </w:p>
    <w:p w14:paraId="65E0A270" w14:textId="68BEA5E8" w:rsidR="0032098E" w:rsidRPr="005B5E49" w:rsidRDefault="0032098E" w:rsidP="00523803">
      <w:pPr>
        <w:spacing w:after="0" w:line="360" w:lineRule="auto"/>
        <w:jc w:val="both"/>
        <w:rPr>
          <w:rFonts w:ascii="Arial" w:eastAsia="Arial" w:hAnsi="Arial" w:cs="Arial"/>
        </w:rPr>
      </w:pPr>
      <w:r w:rsidRPr="005B5E49">
        <w:rPr>
          <w:rFonts w:ascii="Arial" w:eastAsia="Arial" w:hAnsi="Arial" w:cs="Arial"/>
        </w:rPr>
        <w:t xml:space="preserve">Na avaliação final (após a intervenção), será realizada nova entrevista utilizando a segunda parte do roteiro e em seguida serão aplicados os instrumentos utilizados para coleta de dados quantitativos. </w:t>
      </w:r>
    </w:p>
    <w:p w14:paraId="6716543C" w14:textId="77777777" w:rsidR="004F60A0" w:rsidRPr="005B5E49" w:rsidRDefault="004F60A0" w:rsidP="00523803">
      <w:pPr>
        <w:pStyle w:val="Corpo"/>
        <w:rPr>
          <w:rFonts w:eastAsia="Arial"/>
        </w:rPr>
      </w:pPr>
    </w:p>
    <w:p w14:paraId="106C5774" w14:textId="396E4681" w:rsidR="00BB1DF2" w:rsidRDefault="00BB0EF9" w:rsidP="00523803">
      <w:pPr>
        <w:pStyle w:val="Ttulo1"/>
        <w:numPr>
          <w:ilvl w:val="0"/>
          <w:numId w:val="1"/>
        </w:numPr>
        <w:spacing w:before="0" w:after="0" w:line="360" w:lineRule="auto"/>
        <w:ind w:left="426" w:hanging="360"/>
        <w:rPr>
          <w:rFonts w:ascii="Arial" w:eastAsia="Arial" w:hAnsi="Arial" w:cs="Arial"/>
          <w:color w:val="auto"/>
          <w:sz w:val="24"/>
          <w:szCs w:val="24"/>
        </w:rPr>
      </w:pPr>
      <w:r w:rsidRPr="005B5E49">
        <w:rPr>
          <w:rFonts w:ascii="Arial" w:eastAsia="Arial" w:hAnsi="Arial" w:cs="Arial"/>
          <w:color w:val="auto"/>
          <w:sz w:val="24"/>
          <w:szCs w:val="24"/>
        </w:rPr>
        <w:t>RESULTADOS</w:t>
      </w:r>
      <w:r w:rsidR="00770AE4" w:rsidRPr="005B5E49">
        <w:rPr>
          <w:rFonts w:ascii="Arial" w:eastAsia="Arial" w:hAnsi="Arial" w:cs="Arial"/>
          <w:color w:val="auto"/>
          <w:sz w:val="24"/>
          <w:szCs w:val="24"/>
        </w:rPr>
        <w:t xml:space="preserve"> E DISCUSSÃO</w:t>
      </w:r>
    </w:p>
    <w:p w14:paraId="46617691" w14:textId="77777777" w:rsidR="004F60A0" w:rsidRPr="004F60A0" w:rsidRDefault="004F60A0" w:rsidP="00523803">
      <w:pPr>
        <w:spacing w:after="0"/>
      </w:pPr>
    </w:p>
    <w:p w14:paraId="7AB51E45" w14:textId="1D7C8E50" w:rsidR="00523803" w:rsidRDefault="00BE3B52" w:rsidP="00523803">
      <w:pPr>
        <w:pStyle w:val="Corpo"/>
        <w:ind w:firstLine="426"/>
        <w:rPr>
          <w:rFonts w:eastAsia="Arial"/>
        </w:rPr>
      </w:pPr>
      <w:r w:rsidRPr="005B5E49">
        <w:rPr>
          <w:rFonts w:eastAsia="Arial"/>
        </w:rPr>
        <w:t>Inicialmente os dados quantitativos e qualitativos serão analisados de forma independente. Em seguida os principais resultados (QUAN e QUAL) serão sintetizados e integrados.</w:t>
      </w:r>
    </w:p>
    <w:p w14:paraId="2BC98312" w14:textId="77777777" w:rsidR="00523803" w:rsidRDefault="00523803" w:rsidP="00523803">
      <w:pPr>
        <w:pStyle w:val="Corpo"/>
        <w:ind w:firstLine="0"/>
        <w:rPr>
          <w:rFonts w:eastAsia="Arial"/>
        </w:rPr>
      </w:pPr>
    </w:p>
    <w:p w14:paraId="13F48F82" w14:textId="28B9CB33" w:rsidR="00523803" w:rsidRPr="005B5E49" w:rsidRDefault="00523803" w:rsidP="00523803">
      <w:pPr>
        <w:pStyle w:val="Corpo"/>
        <w:ind w:firstLine="0"/>
        <w:rPr>
          <w:rFonts w:eastAsia="Arial"/>
        </w:rPr>
      </w:pPr>
      <w:r w:rsidRPr="005B5E49">
        <w:rPr>
          <w:rFonts w:eastAsia="Arial"/>
        </w:rPr>
        <w:t>Principais medidas de resultado:</w:t>
      </w:r>
    </w:p>
    <w:p w14:paraId="28323662" w14:textId="77777777" w:rsidR="00523803" w:rsidRDefault="00523803" w:rsidP="00523803">
      <w:pPr>
        <w:pStyle w:val="Corpo"/>
        <w:numPr>
          <w:ilvl w:val="0"/>
          <w:numId w:val="6"/>
        </w:numPr>
        <w:rPr>
          <w:rFonts w:eastAsia="Arial"/>
        </w:rPr>
      </w:pPr>
      <w:r w:rsidRPr="00213A8D">
        <w:rPr>
          <w:rFonts w:eastAsia="Arial"/>
        </w:rPr>
        <w:t>Conhecimento: O Questionário Revisado de </w:t>
      </w:r>
      <w:hyperlink r:id="rId9" w:tooltip="Learn more about Neurophysiology from ScienceDirect's AI-generated Topic Pages" w:history="1">
        <w:r w:rsidRPr="00213A8D">
          <w:rPr>
            <w:rStyle w:val="Hyperlink"/>
            <w:rFonts w:eastAsia="Arial"/>
            <w:color w:val="auto"/>
            <w:u w:val="none"/>
          </w:rPr>
          <w:t>Neurofisiologia da Dor</w:t>
        </w:r>
      </w:hyperlink>
      <w:r w:rsidRPr="00213A8D">
        <w:rPr>
          <w:rFonts w:eastAsia="Arial"/>
        </w:rPr>
        <w:t> (RPNQ); 2) Atitudes</w:t>
      </w:r>
      <w:r w:rsidRPr="00523803">
        <w:rPr>
          <w:rFonts w:eastAsia="Arial"/>
        </w:rPr>
        <w:t xml:space="preserve"> e Crenças</w:t>
      </w:r>
      <w:r w:rsidRPr="00213A8D">
        <w:rPr>
          <w:rFonts w:eastAsia="Arial"/>
        </w:rPr>
        <w:t xml:space="preserve">: </w:t>
      </w:r>
      <w:r w:rsidRPr="00523803">
        <w:rPr>
          <w:shd w:val="clear" w:color="auto" w:fill="FFFFFF"/>
        </w:rPr>
        <w:t>Questionário de Atitudes em Dor nas Costas (Back-PAQ)</w:t>
      </w:r>
      <w:r w:rsidRPr="00213A8D">
        <w:rPr>
          <w:rFonts w:eastAsia="Arial"/>
        </w:rPr>
        <w:t xml:space="preserve">; e </w:t>
      </w:r>
      <w:r w:rsidRPr="00523803">
        <w:rPr>
          <w:rFonts w:eastAsia="Arial"/>
        </w:rPr>
        <w:t>3</w:t>
      </w:r>
      <w:r w:rsidRPr="00213A8D">
        <w:rPr>
          <w:rFonts w:eastAsia="Arial"/>
        </w:rPr>
        <w:t>) Análise temática de entrevistas semiestruturadas</w:t>
      </w:r>
      <w:r w:rsidRPr="005B5E49">
        <w:rPr>
          <w:rFonts w:eastAsia="Arial"/>
        </w:rPr>
        <w:t>.</w:t>
      </w:r>
    </w:p>
    <w:p w14:paraId="0DC6E06F" w14:textId="15676D3B" w:rsidR="006747A6" w:rsidRPr="005B5E49" w:rsidRDefault="002B51DC" w:rsidP="00E16AE2">
      <w:pPr>
        <w:pBdr>
          <w:top w:val="nil"/>
          <w:left w:val="nil"/>
          <w:bottom w:val="nil"/>
          <w:right w:val="nil"/>
          <w:between w:val="nil"/>
        </w:pBdr>
        <w:spacing w:after="0" w:line="360" w:lineRule="auto"/>
        <w:ind w:firstLine="426"/>
        <w:jc w:val="both"/>
        <w:rPr>
          <w:rFonts w:ascii="Arial" w:eastAsia="Arial" w:hAnsi="Arial" w:cs="Arial"/>
        </w:rPr>
      </w:pPr>
      <w:r w:rsidRPr="005B5E49">
        <w:rPr>
          <w:rFonts w:ascii="Arial" w:eastAsia="Arial" w:hAnsi="Arial" w:cs="Arial"/>
        </w:rPr>
        <w:t>Vários estudos investigaram o efeito do PNE na compreensão da dor pelos profissionais de saúde dos alunos (</w:t>
      </w:r>
      <w:proofErr w:type="spellStart"/>
      <w:r w:rsidRPr="005B5E49">
        <w:rPr>
          <w:rFonts w:ascii="Arial" w:eastAsia="Arial" w:hAnsi="Arial" w:cs="Arial"/>
        </w:rPr>
        <w:t>Colleary</w:t>
      </w:r>
      <w:proofErr w:type="spellEnd"/>
      <w:r w:rsidRPr="005B5E49">
        <w:rPr>
          <w:rFonts w:ascii="Arial" w:eastAsia="Arial" w:hAnsi="Arial" w:cs="Arial"/>
        </w:rPr>
        <w:t xml:space="preserve"> et al., 2017; Cox et al., 2017; Maguire et al., 2019; </w:t>
      </w:r>
      <w:proofErr w:type="spellStart"/>
      <w:r w:rsidRPr="005B5E49">
        <w:rPr>
          <w:rFonts w:ascii="Arial" w:eastAsia="Arial" w:hAnsi="Arial" w:cs="Arial"/>
        </w:rPr>
        <w:t>Zimney</w:t>
      </w:r>
      <w:proofErr w:type="spellEnd"/>
      <w:r w:rsidRPr="005B5E49">
        <w:rPr>
          <w:rFonts w:ascii="Arial" w:eastAsia="Arial" w:hAnsi="Arial" w:cs="Arial"/>
        </w:rPr>
        <w:t xml:space="preserve"> et al., 2018).</w:t>
      </w:r>
      <w:r w:rsidR="00E540E0" w:rsidRPr="005B5E49">
        <w:rPr>
          <w:rFonts w:ascii="Arial" w:eastAsia="Arial" w:hAnsi="Arial" w:cs="Arial"/>
        </w:rPr>
        <w:t xml:space="preserve"> Este estudo aumentará o conhecimento existente, medindo o efeito de médio prazo de 6 semanas de END no conhecimento, atitudes e comportamentos de um grupo multidisciplinar de alunos em relação à dor.</w:t>
      </w:r>
    </w:p>
    <w:p w14:paraId="755774EF" w14:textId="77777777" w:rsidR="00770AE4" w:rsidRPr="005B5E49" w:rsidRDefault="00770AE4" w:rsidP="00E16AE2">
      <w:pPr>
        <w:pBdr>
          <w:top w:val="nil"/>
          <w:left w:val="nil"/>
          <w:bottom w:val="nil"/>
          <w:right w:val="nil"/>
          <w:between w:val="nil"/>
        </w:pBdr>
        <w:spacing w:after="0" w:line="360" w:lineRule="auto"/>
        <w:ind w:left="576"/>
        <w:jc w:val="both"/>
        <w:rPr>
          <w:rFonts w:ascii="Arial" w:eastAsia="Arial" w:hAnsi="Arial" w:cs="Arial"/>
        </w:rPr>
      </w:pPr>
    </w:p>
    <w:p w14:paraId="70604367" w14:textId="4C9FF374" w:rsidR="00A22510" w:rsidRPr="00E16AE2" w:rsidRDefault="00A22510" w:rsidP="00E16AE2">
      <w:pPr>
        <w:pStyle w:val="Ttulo1"/>
        <w:numPr>
          <w:ilvl w:val="0"/>
          <w:numId w:val="1"/>
        </w:numPr>
        <w:spacing w:after="0" w:line="360" w:lineRule="auto"/>
        <w:ind w:left="426" w:hanging="360"/>
        <w:rPr>
          <w:rFonts w:ascii="Arial" w:eastAsia="Arial" w:hAnsi="Arial" w:cs="Arial"/>
          <w:b/>
          <w:bCs/>
          <w:color w:val="auto"/>
          <w:sz w:val="24"/>
          <w:szCs w:val="24"/>
        </w:rPr>
      </w:pPr>
      <w:r w:rsidRPr="00E16AE2">
        <w:rPr>
          <w:rFonts w:ascii="Arial" w:eastAsia="Arial" w:hAnsi="Arial" w:cs="Arial"/>
          <w:b/>
          <w:bCs/>
          <w:color w:val="auto"/>
          <w:sz w:val="24"/>
          <w:szCs w:val="24"/>
        </w:rPr>
        <w:t>REFERENCIAS</w:t>
      </w:r>
    </w:p>
    <w:p w14:paraId="303C0407" w14:textId="77777777" w:rsidR="00E16AE2" w:rsidRPr="00E16AE2" w:rsidRDefault="00E16AE2" w:rsidP="00E16AE2">
      <w:pPr>
        <w:spacing w:after="0"/>
        <w:rPr>
          <w:rFonts w:ascii="Arial" w:hAnsi="Arial" w:cs="Arial"/>
        </w:rPr>
      </w:pPr>
    </w:p>
    <w:p w14:paraId="791FFCDC" w14:textId="545F7E0E" w:rsidR="00CF7677" w:rsidRDefault="00CF7677" w:rsidP="00E16AE2">
      <w:pPr>
        <w:widowControl w:val="0"/>
        <w:autoSpaceDE w:val="0"/>
        <w:autoSpaceDN w:val="0"/>
        <w:adjustRightInd w:val="0"/>
        <w:spacing w:after="0" w:line="240" w:lineRule="auto"/>
        <w:rPr>
          <w:rFonts w:ascii="Arial" w:hAnsi="Arial" w:cs="Arial"/>
          <w:noProof/>
        </w:rPr>
      </w:pPr>
      <w:r w:rsidRPr="00E16AE2">
        <w:rPr>
          <w:rFonts w:ascii="Arial" w:hAnsi="Arial" w:cs="Arial"/>
          <w:noProof/>
        </w:rPr>
        <w:t xml:space="preserve">RAJA, S. N. </w:t>
      </w:r>
      <w:r w:rsidRPr="00E16AE2">
        <w:rPr>
          <w:rFonts w:ascii="Arial" w:hAnsi="Arial" w:cs="Arial"/>
          <w:i/>
          <w:iCs/>
          <w:noProof/>
        </w:rPr>
        <w:t>et al</w:t>
      </w:r>
      <w:r w:rsidRPr="00E16AE2">
        <w:rPr>
          <w:rFonts w:ascii="Arial" w:hAnsi="Arial" w:cs="Arial"/>
          <w:noProof/>
        </w:rPr>
        <w:t xml:space="preserve">. The revised International Association for the Study of Pain definition of pain: concepts, challenges, and compromises. </w:t>
      </w:r>
      <w:r w:rsidRPr="00E16AE2">
        <w:rPr>
          <w:rFonts w:ascii="Arial" w:hAnsi="Arial" w:cs="Arial"/>
          <w:b/>
          <w:bCs/>
          <w:noProof/>
        </w:rPr>
        <w:t>Pain</w:t>
      </w:r>
      <w:r w:rsidRPr="00E16AE2">
        <w:rPr>
          <w:rFonts w:ascii="Arial" w:hAnsi="Arial" w:cs="Arial"/>
          <w:noProof/>
        </w:rPr>
        <w:t xml:space="preserve">. v. 161, n. 9, p. 1976-1982, 2020. DOI: 10.1097/j.pain.0000000000001939. Disponível em: </w:t>
      </w:r>
      <w:hyperlink r:id="rId10" w:history="1">
        <w:r w:rsidRPr="00E16AE2">
          <w:rPr>
            <w:rStyle w:val="Hyperlink"/>
            <w:rFonts w:ascii="Arial" w:hAnsi="Arial" w:cs="Arial"/>
            <w:noProof/>
            <w:color w:val="auto"/>
            <w:u w:val="none"/>
          </w:rPr>
          <w:t>PAIN (lww.com)</w:t>
        </w:r>
      </w:hyperlink>
      <w:r w:rsidRPr="00E16AE2">
        <w:rPr>
          <w:rFonts w:ascii="Arial" w:hAnsi="Arial" w:cs="Arial"/>
          <w:noProof/>
        </w:rPr>
        <w:t>. Acesso em: 14 nov. 202</w:t>
      </w:r>
      <w:r w:rsidR="00E16AE2" w:rsidRPr="00E16AE2">
        <w:rPr>
          <w:rFonts w:ascii="Arial" w:hAnsi="Arial" w:cs="Arial"/>
          <w:noProof/>
        </w:rPr>
        <w:t>4</w:t>
      </w:r>
      <w:r w:rsidRPr="00E16AE2">
        <w:rPr>
          <w:rFonts w:ascii="Arial" w:hAnsi="Arial" w:cs="Arial"/>
          <w:noProof/>
        </w:rPr>
        <w:t>.</w:t>
      </w:r>
    </w:p>
    <w:p w14:paraId="62CB29A4" w14:textId="77777777" w:rsidR="00E16AE2" w:rsidRPr="00E16AE2" w:rsidRDefault="00E16AE2" w:rsidP="00E16AE2">
      <w:pPr>
        <w:widowControl w:val="0"/>
        <w:autoSpaceDE w:val="0"/>
        <w:autoSpaceDN w:val="0"/>
        <w:adjustRightInd w:val="0"/>
        <w:spacing w:after="0" w:line="240" w:lineRule="auto"/>
        <w:rPr>
          <w:rFonts w:ascii="Arial" w:hAnsi="Arial" w:cs="Arial"/>
          <w:noProof/>
        </w:rPr>
      </w:pPr>
    </w:p>
    <w:p w14:paraId="2C222630" w14:textId="0295C500" w:rsidR="00C44CB7" w:rsidRPr="00E16AE2" w:rsidRDefault="00C44CB7" w:rsidP="00C44CB7">
      <w:pPr>
        <w:widowControl w:val="0"/>
        <w:autoSpaceDE w:val="0"/>
        <w:autoSpaceDN w:val="0"/>
        <w:adjustRightInd w:val="0"/>
        <w:spacing w:line="240" w:lineRule="auto"/>
        <w:rPr>
          <w:rFonts w:ascii="Arial" w:hAnsi="Arial" w:cs="Arial"/>
          <w:noProof/>
        </w:rPr>
      </w:pPr>
      <w:r w:rsidRPr="00E16AE2">
        <w:rPr>
          <w:rFonts w:ascii="Arial" w:hAnsi="Arial" w:cs="Arial"/>
          <w:noProof/>
        </w:rPr>
        <w:t>LATREMOLIERE, A.; WOOLF, C. J. Central sensitization: a generator ofpain hypersensitivity by central neural plasticity. </w:t>
      </w:r>
      <w:r w:rsidRPr="00E16AE2">
        <w:rPr>
          <w:rFonts w:ascii="Arial" w:hAnsi="Arial" w:cs="Arial"/>
          <w:b/>
          <w:bCs/>
          <w:noProof/>
        </w:rPr>
        <w:t>The Journal of Pain</w:t>
      </w:r>
      <w:r w:rsidRPr="00E16AE2">
        <w:rPr>
          <w:rFonts w:ascii="Arial" w:hAnsi="Arial" w:cs="Arial"/>
          <w:noProof/>
        </w:rPr>
        <w:t>, v. 10, n. 9, p. 895–926, 2009.</w:t>
      </w:r>
      <w:r w:rsidRPr="00E16AE2">
        <w:rPr>
          <w:rFonts w:ascii="Arial" w:hAnsi="Arial" w:cs="Arial"/>
        </w:rPr>
        <w:t xml:space="preserve"> </w:t>
      </w:r>
      <w:r w:rsidRPr="00E16AE2">
        <w:rPr>
          <w:rFonts w:ascii="Arial" w:hAnsi="Arial" w:cs="Arial"/>
          <w:noProof/>
        </w:rPr>
        <w:t>DOI: </w:t>
      </w:r>
      <w:hyperlink r:id="rId11" w:tgtFrame="_blank" w:history="1">
        <w:r w:rsidRPr="00E16AE2">
          <w:rPr>
            <w:rStyle w:val="Hyperlink"/>
            <w:rFonts w:ascii="Arial" w:hAnsi="Arial" w:cs="Arial"/>
            <w:noProof/>
            <w:color w:val="auto"/>
            <w:u w:val="none"/>
          </w:rPr>
          <w:t>10.1016/j.jpain.2009.06.012</w:t>
        </w:r>
      </w:hyperlink>
      <w:r w:rsidRPr="00E16AE2">
        <w:rPr>
          <w:rFonts w:ascii="Arial" w:hAnsi="Arial" w:cs="Arial"/>
          <w:noProof/>
        </w:rPr>
        <w:t xml:space="preserve">. Disponível em: </w:t>
      </w:r>
      <w:hyperlink r:id="rId12" w:history="1">
        <w:r w:rsidRPr="00E16AE2">
          <w:rPr>
            <w:rStyle w:val="Hyperlink"/>
            <w:rFonts w:ascii="Arial" w:hAnsi="Arial" w:cs="Arial"/>
            <w:noProof/>
            <w:color w:val="auto"/>
            <w:u w:val="none"/>
          </w:rPr>
          <w:t>Central Sensitization: A Generator of Pain Hypersensitivity by Central Neural Plasticity - The Journal of Pain (jpain.org)</w:t>
        </w:r>
      </w:hyperlink>
      <w:r w:rsidRPr="00E16AE2">
        <w:rPr>
          <w:rFonts w:ascii="Arial" w:hAnsi="Arial" w:cs="Arial"/>
          <w:noProof/>
        </w:rPr>
        <w:t>. Acesso em: 23 out. 202</w:t>
      </w:r>
      <w:r w:rsidR="00E16AE2" w:rsidRPr="00E16AE2">
        <w:rPr>
          <w:rFonts w:ascii="Arial" w:hAnsi="Arial" w:cs="Arial"/>
          <w:noProof/>
        </w:rPr>
        <w:t>4</w:t>
      </w:r>
    </w:p>
    <w:p w14:paraId="2F5A18F5" w14:textId="77777777" w:rsidR="00B44AA3" w:rsidRPr="00E16AE2" w:rsidRDefault="00B44AA3" w:rsidP="00B44AA3">
      <w:pPr>
        <w:widowControl w:val="0"/>
        <w:autoSpaceDE w:val="0"/>
        <w:autoSpaceDN w:val="0"/>
        <w:adjustRightInd w:val="0"/>
        <w:spacing w:line="240" w:lineRule="auto"/>
        <w:rPr>
          <w:rFonts w:ascii="Arial" w:hAnsi="Arial" w:cs="Arial"/>
          <w:noProof/>
        </w:rPr>
      </w:pPr>
      <w:r w:rsidRPr="00E16AE2">
        <w:rPr>
          <w:rFonts w:ascii="Arial" w:hAnsi="Arial" w:cs="Arial"/>
          <w:noProof/>
        </w:rPr>
        <w:lastRenderedPageBreak/>
        <w:t>LEAKE, H. B.</w:t>
      </w:r>
      <w:r w:rsidRPr="00E16AE2">
        <w:rPr>
          <w:rFonts w:ascii="Arial" w:hAnsi="Arial" w:cs="Arial"/>
          <w:i/>
          <w:iCs/>
          <w:noProof/>
        </w:rPr>
        <w:t xml:space="preserve"> et al</w:t>
      </w:r>
      <w:r w:rsidRPr="00E16AE2">
        <w:rPr>
          <w:rFonts w:ascii="Arial" w:hAnsi="Arial" w:cs="Arial"/>
          <w:noProof/>
        </w:rPr>
        <w:t>. What do patients value learning about pain? A mixed-methods survey on the relevance of target concepts after pain science education. </w:t>
      </w:r>
      <w:r w:rsidRPr="00E16AE2">
        <w:rPr>
          <w:rFonts w:ascii="Arial" w:hAnsi="Arial" w:cs="Arial"/>
          <w:b/>
          <w:bCs/>
          <w:noProof/>
        </w:rPr>
        <w:t>Pain</w:t>
      </w:r>
      <w:r w:rsidRPr="00E16AE2">
        <w:rPr>
          <w:rFonts w:ascii="Arial" w:hAnsi="Arial" w:cs="Arial"/>
          <w:noProof/>
        </w:rPr>
        <w:t>, v. 162, n. 10, p. 2558–2568, 2021.</w:t>
      </w:r>
      <w:r w:rsidRPr="00E16AE2">
        <w:rPr>
          <w:rFonts w:ascii="Arial" w:hAnsi="Arial" w:cs="Arial"/>
          <w:i/>
          <w:iCs/>
          <w:shd w:val="clear" w:color="auto" w:fill="FFFFFF"/>
        </w:rPr>
        <w:t xml:space="preserve"> </w:t>
      </w:r>
      <w:r w:rsidRPr="00E16AE2">
        <w:rPr>
          <w:rFonts w:ascii="Arial" w:hAnsi="Arial" w:cs="Arial"/>
          <w:i/>
          <w:iCs/>
          <w:noProof/>
        </w:rPr>
        <w:t>DOI: </w:t>
      </w:r>
      <w:r w:rsidRPr="00E16AE2">
        <w:rPr>
          <w:rFonts w:ascii="Arial" w:hAnsi="Arial" w:cs="Arial"/>
          <w:noProof/>
        </w:rPr>
        <w:t xml:space="preserve">10.1097/j.pain.0000000000002244. Disponível em: </w:t>
      </w:r>
      <w:hyperlink r:id="rId13" w:history="1">
        <w:r w:rsidRPr="00E16AE2">
          <w:rPr>
            <w:rStyle w:val="Hyperlink"/>
            <w:rFonts w:ascii="Arial" w:hAnsi="Arial" w:cs="Arial"/>
            <w:noProof/>
            <w:color w:val="auto"/>
            <w:u w:val="none"/>
          </w:rPr>
          <w:t>PAIN (lww.com)</w:t>
        </w:r>
      </w:hyperlink>
      <w:r w:rsidRPr="00E16AE2">
        <w:rPr>
          <w:rFonts w:ascii="Arial" w:hAnsi="Arial" w:cs="Arial"/>
          <w:noProof/>
        </w:rPr>
        <w:t>. Acesso em: 23 out. 2023.</w:t>
      </w:r>
    </w:p>
    <w:p w14:paraId="0FA28216" w14:textId="63BBEBFF" w:rsidR="00E278B5" w:rsidRPr="00E16AE2" w:rsidRDefault="00E278B5" w:rsidP="00E278B5">
      <w:pPr>
        <w:pStyle w:val="Referncias"/>
        <w:spacing w:after="0"/>
        <w:rPr>
          <w:rFonts w:ascii="Arial" w:hAnsi="Arial"/>
        </w:rPr>
      </w:pPr>
      <w:r w:rsidRPr="00E16AE2">
        <w:rPr>
          <w:rFonts w:ascii="Arial" w:hAnsi="Arial"/>
        </w:rPr>
        <w:t>BUCHBINDER, R.</w:t>
      </w:r>
      <w:r w:rsidRPr="00E16AE2">
        <w:rPr>
          <w:rFonts w:ascii="Arial" w:hAnsi="Arial"/>
          <w:i/>
          <w:iCs/>
        </w:rPr>
        <w:t xml:space="preserve"> et al</w:t>
      </w:r>
      <w:r w:rsidRPr="00E16AE2">
        <w:rPr>
          <w:rFonts w:ascii="Arial" w:hAnsi="Arial"/>
        </w:rPr>
        <w:t xml:space="preserve">. </w:t>
      </w:r>
      <w:proofErr w:type="spellStart"/>
      <w:r w:rsidRPr="00E16AE2">
        <w:rPr>
          <w:rFonts w:ascii="Arial" w:hAnsi="Arial"/>
        </w:rPr>
        <w:t>Low</w:t>
      </w:r>
      <w:proofErr w:type="spellEnd"/>
      <w:r w:rsidRPr="00E16AE2">
        <w:rPr>
          <w:rFonts w:ascii="Arial" w:hAnsi="Arial"/>
        </w:rPr>
        <w:t xml:space="preserve"> </w:t>
      </w:r>
      <w:proofErr w:type="spellStart"/>
      <w:r w:rsidRPr="00E16AE2">
        <w:rPr>
          <w:rFonts w:ascii="Arial" w:hAnsi="Arial"/>
        </w:rPr>
        <w:t>back</w:t>
      </w:r>
      <w:proofErr w:type="spellEnd"/>
      <w:r w:rsidRPr="00E16AE2">
        <w:rPr>
          <w:rFonts w:ascii="Arial" w:hAnsi="Arial"/>
        </w:rPr>
        <w:t xml:space="preserve"> </w:t>
      </w:r>
      <w:proofErr w:type="spellStart"/>
      <w:r w:rsidRPr="00E16AE2">
        <w:rPr>
          <w:rFonts w:ascii="Arial" w:hAnsi="Arial"/>
        </w:rPr>
        <w:t>pain</w:t>
      </w:r>
      <w:proofErr w:type="spellEnd"/>
      <w:r w:rsidRPr="00E16AE2">
        <w:rPr>
          <w:rFonts w:ascii="Arial" w:hAnsi="Arial"/>
        </w:rPr>
        <w:t xml:space="preserve">: a </w:t>
      </w:r>
      <w:proofErr w:type="spellStart"/>
      <w:r w:rsidRPr="00E16AE2">
        <w:rPr>
          <w:rFonts w:ascii="Arial" w:hAnsi="Arial"/>
        </w:rPr>
        <w:t>call</w:t>
      </w:r>
      <w:proofErr w:type="spellEnd"/>
      <w:r w:rsidRPr="00E16AE2">
        <w:rPr>
          <w:rFonts w:ascii="Arial" w:hAnsi="Arial"/>
        </w:rPr>
        <w:t xml:space="preserve"> for </w:t>
      </w:r>
      <w:proofErr w:type="spellStart"/>
      <w:r w:rsidRPr="00E16AE2">
        <w:rPr>
          <w:rFonts w:ascii="Arial" w:hAnsi="Arial"/>
        </w:rPr>
        <w:t>action</w:t>
      </w:r>
      <w:proofErr w:type="spellEnd"/>
      <w:r w:rsidRPr="00E16AE2">
        <w:rPr>
          <w:rFonts w:ascii="Arial" w:hAnsi="Arial"/>
        </w:rPr>
        <w:t>. </w:t>
      </w:r>
      <w:r w:rsidRPr="00E16AE2">
        <w:rPr>
          <w:rFonts w:ascii="Arial" w:hAnsi="Arial"/>
          <w:b/>
          <w:bCs/>
        </w:rPr>
        <w:t>Lancet</w:t>
      </w:r>
      <w:r w:rsidRPr="00E16AE2">
        <w:rPr>
          <w:rFonts w:ascii="Arial" w:hAnsi="Arial"/>
        </w:rPr>
        <w:t>, v. 391, n. 10137, p. 2384–2388, 2018.</w:t>
      </w:r>
      <w:r w:rsidRPr="00E16AE2">
        <w:rPr>
          <w:rFonts w:ascii="Arial" w:eastAsia="Times New Roman" w:hAnsi="Arial"/>
          <w:shd w:val="clear" w:color="auto" w:fill="4D6A75"/>
        </w:rPr>
        <w:t xml:space="preserve"> </w:t>
      </w:r>
      <w:proofErr w:type="spellStart"/>
      <w:r w:rsidRPr="00E16AE2">
        <w:rPr>
          <w:rFonts w:ascii="Arial" w:hAnsi="Arial"/>
        </w:rPr>
        <w:t>DOI:</w:t>
      </w:r>
      <w:hyperlink r:id="rId14" w:history="1">
        <w:r w:rsidRPr="00E16AE2">
          <w:rPr>
            <w:rStyle w:val="Hyperlink"/>
            <w:rFonts w:ascii="Arial" w:hAnsi="Arial"/>
            <w:color w:val="auto"/>
            <w:u w:val="none"/>
          </w:rPr>
          <w:t>https</w:t>
        </w:r>
        <w:proofErr w:type="spellEnd"/>
        <w:r w:rsidRPr="00E16AE2">
          <w:rPr>
            <w:rStyle w:val="Hyperlink"/>
            <w:rFonts w:ascii="Arial" w:hAnsi="Arial"/>
            <w:color w:val="auto"/>
            <w:u w:val="none"/>
          </w:rPr>
          <w:t>://doi.org/10.1016/S0140-6736(18)30488-4</w:t>
        </w:r>
      </w:hyperlink>
      <w:r w:rsidRPr="00E16AE2">
        <w:rPr>
          <w:rFonts w:ascii="Arial" w:hAnsi="Arial"/>
        </w:rPr>
        <w:t xml:space="preserve">. Disponível em: </w:t>
      </w:r>
      <w:hyperlink r:id="rId15" w:history="1">
        <w:proofErr w:type="spellStart"/>
        <w:r w:rsidRPr="00E16AE2">
          <w:rPr>
            <w:rStyle w:val="Hyperlink"/>
            <w:rFonts w:ascii="Arial" w:hAnsi="Arial"/>
            <w:color w:val="auto"/>
            <w:u w:val="none"/>
          </w:rPr>
          <w:t>Low</w:t>
        </w:r>
        <w:proofErr w:type="spellEnd"/>
        <w:r w:rsidRPr="00E16AE2">
          <w:rPr>
            <w:rStyle w:val="Hyperlink"/>
            <w:rFonts w:ascii="Arial" w:hAnsi="Arial"/>
            <w:color w:val="auto"/>
            <w:u w:val="none"/>
          </w:rPr>
          <w:t xml:space="preserve"> </w:t>
        </w:r>
        <w:proofErr w:type="spellStart"/>
        <w:r w:rsidRPr="00E16AE2">
          <w:rPr>
            <w:rStyle w:val="Hyperlink"/>
            <w:rFonts w:ascii="Arial" w:hAnsi="Arial"/>
            <w:color w:val="auto"/>
            <w:u w:val="none"/>
          </w:rPr>
          <w:t>back</w:t>
        </w:r>
        <w:proofErr w:type="spellEnd"/>
        <w:r w:rsidRPr="00E16AE2">
          <w:rPr>
            <w:rStyle w:val="Hyperlink"/>
            <w:rFonts w:ascii="Arial" w:hAnsi="Arial"/>
            <w:color w:val="auto"/>
            <w:u w:val="none"/>
          </w:rPr>
          <w:t xml:space="preserve"> </w:t>
        </w:r>
        <w:proofErr w:type="spellStart"/>
        <w:r w:rsidRPr="00E16AE2">
          <w:rPr>
            <w:rStyle w:val="Hyperlink"/>
            <w:rFonts w:ascii="Arial" w:hAnsi="Arial"/>
            <w:color w:val="auto"/>
            <w:u w:val="none"/>
          </w:rPr>
          <w:t>pain</w:t>
        </w:r>
        <w:proofErr w:type="spellEnd"/>
        <w:r w:rsidRPr="00E16AE2">
          <w:rPr>
            <w:rStyle w:val="Hyperlink"/>
            <w:rFonts w:ascii="Arial" w:hAnsi="Arial"/>
            <w:color w:val="auto"/>
            <w:u w:val="none"/>
          </w:rPr>
          <w:t xml:space="preserve">: a </w:t>
        </w:r>
        <w:proofErr w:type="spellStart"/>
        <w:r w:rsidRPr="00E16AE2">
          <w:rPr>
            <w:rStyle w:val="Hyperlink"/>
            <w:rFonts w:ascii="Arial" w:hAnsi="Arial"/>
            <w:color w:val="auto"/>
            <w:u w:val="none"/>
          </w:rPr>
          <w:t>call</w:t>
        </w:r>
        <w:proofErr w:type="spellEnd"/>
        <w:r w:rsidRPr="00E16AE2">
          <w:rPr>
            <w:rStyle w:val="Hyperlink"/>
            <w:rFonts w:ascii="Arial" w:hAnsi="Arial"/>
            <w:color w:val="auto"/>
            <w:u w:val="none"/>
          </w:rPr>
          <w:t xml:space="preserve"> for </w:t>
        </w:r>
        <w:proofErr w:type="spellStart"/>
        <w:r w:rsidRPr="00E16AE2">
          <w:rPr>
            <w:rStyle w:val="Hyperlink"/>
            <w:rFonts w:ascii="Arial" w:hAnsi="Arial"/>
            <w:color w:val="auto"/>
            <w:u w:val="none"/>
          </w:rPr>
          <w:t>action</w:t>
        </w:r>
        <w:proofErr w:type="spellEnd"/>
        <w:r w:rsidRPr="00E16AE2">
          <w:rPr>
            <w:rStyle w:val="Hyperlink"/>
            <w:rFonts w:ascii="Arial" w:hAnsi="Arial"/>
            <w:color w:val="auto"/>
            <w:u w:val="none"/>
          </w:rPr>
          <w:t xml:space="preserve"> - The Lancet</w:t>
        </w:r>
      </w:hyperlink>
      <w:r w:rsidRPr="00E16AE2">
        <w:rPr>
          <w:rFonts w:ascii="Arial" w:hAnsi="Arial"/>
        </w:rPr>
        <w:t>. Acesso em 22 out. 202</w:t>
      </w:r>
      <w:r w:rsidR="00E16AE2" w:rsidRPr="00E16AE2">
        <w:rPr>
          <w:rFonts w:ascii="Arial" w:hAnsi="Arial"/>
        </w:rPr>
        <w:t>4</w:t>
      </w:r>
      <w:r w:rsidRPr="00E16AE2">
        <w:rPr>
          <w:rFonts w:ascii="Arial" w:hAnsi="Arial"/>
        </w:rPr>
        <w:t>.</w:t>
      </w:r>
    </w:p>
    <w:p w14:paraId="458A3979" w14:textId="7404AB3C" w:rsidR="00F21602" w:rsidRPr="00E16AE2" w:rsidRDefault="00F21602" w:rsidP="00F21602">
      <w:pPr>
        <w:pStyle w:val="NormalWeb"/>
        <w:spacing w:after="240" w:afterAutospacing="0"/>
        <w:rPr>
          <w:rFonts w:ascii="Arial" w:hAnsi="Arial" w:cs="Arial"/>
        </w:rPr>
      </w:pPr>
      <w:r w:rsidRPr="00E16AE2">
        <w:rPr>
          <w:rFonts w:ascii="Arial" w:hAnsi="Arial" w:cs="Arial"/>
        </w:rPr>
        <w:t xml:space="preserve">MOSELEY, L. </w:t>
      </w:r>
      <w:proofErr w:type="spellStart"/>
      <w:r w:rsidRPr="00E16AE2">
        <w:rPr>
          <w:rFonts w:ascii="Arial" w:hAnsi="Arial" w:cs="Arial"/>
        </w:rPr>
        <w:t>Unraveling</w:t>
      </w:r>
      <w:proofErr w:type="spellEnd"/>
      <w:r w:rsidRPr="00E16AE2">
        <w:rPr>
          <w:rFonts w:ascii="Arial" w:hAnsi="Arial" w:cs="Arial"/>
        </w:rPr>
        <w:t xml:space="preserve"> </w:t>
      </w:r>
      <w:proofErr w:type="spellStart"/>
      <w:r w:rsidRPr="00E16AE2">
        <w:rPr>
          <w:rFonts w:ascii="Arial" w:hAnsi="Arial" w:cs="Arial"/>
        </w:rPr>
        <w:t>the</w:t>
      </w:r>
      <w:proofErr w:type="spellEnd"/>
      <w:r w:rsidRPr="00E16AE2">
        <w:rPr>
          <w:rFonts w:ascii="Arial" w:hAnsi="Arial" w:cs="Arial"/>
        </w:rPr>
        <w:t xml:space="preserve"> </w:t>
      </w:r>
      <w:proofErr w:type="spellStart"/>
      <w:r w:rsidRPr="00E16AE2">
        <w:rPr>
          <w:rFonts w:ascii="Arial" w:hAnsi="Arial" w:cs="Arial"/>
        </w:rPr>
        <w:t>barriers</w:t>
      </w:r>
      <w:proofErr w:type="spellEnd"/>
      <w:r w:rsidRPr="00E16AE2">
        <w:rPr>
          <w:rFonts w:ascii="Arial" w:hAnsi="Arial" w:cs="Arial"/>
        </w:rPr>
        <w:t xml:space="preserve"> </w:t>
      </w:r>
      <w:proofErr w:type="spellStart"/>
      <w:r w:rsidRPr="00E16AE2">
        <w:rPr>
          <w:rFonts w:ascii="Arial" w:hAnsi="Arial" w:cs="Arial"/>
        </w:rPr>
        <w:t>to</w:t>
      </w:r>
      <w:proofErr w:type="spellEnd"/>
      <w:r w:rsidRPr="00E16AE2">
        <w:rPr>
          <w:rFonts w:ascii="Arial" w:hAnsi="Arial" w:cs="Arial"/>
        </w:rPr>
        <w:t xml:space="preserve"> </w:t>
      </w:r>
      <w:proofErr w:type="spellStart"/>
      <w:r w:rsidRPr="00E16AE2">
        <w:rPr>
          <w:rFonts w:ascii="Arial" w:hAnsi="Arial" w:cs="Arial"/>
        </w:rPr>
        <w:t>reconceptualization</w:t>
      </w:r>
      <w:proofErr w:type="spellEnd"/>
      <w:r w:rsidRPr="00E16AE2">
        <w:rPr>
          <w:rFonts w:ascii="Arial" w:hAnsi="Arial" w:cs="Arial"/>
        </w:rPr>
        <w:t xml:space="preserve"> </w:t>
      </w:r>
      <w:proofErr w:type="spellStart"/>
      <w:r w:rsidRPr="00E16AE2">
        <w:rPr>
          <w:rFonts w:ascii="Arial" w:hAnsi="Arial" w:cs="Arial"/>
        </w:rPr>
        <w:t>of</w:t>
      </w:r>
      <w:proofErr w:type="spellEnd"/>
      <w:r w:rsidRPr="00E16AE2">
        <w:rPr>
          <w:rFonts w:ascii="Arial" w:hAnsi="Arial" w:cs="Arial"/>
        </w:rPr>
        <w:t xml:space="preserve"> </w:t>
      </w:r>
      <w:proofErr w:type="spellStart"/>
      <w:r w:rsidRPr="00E16AE2">
        <w:rPr>
          <w:rFonts w:ascii="Arial" w:hAnsi="Arial" w:cs="Arial"/>
        </w:rPr>
        <w:t>the</w:t>
      </w:r>
      <w:proofErr w:type="spellEnd"/>
      <w:r w:rsidRPr="00E16AE2">
        <w:rPr>
          <w:rFonts w:ascii="Arial" w:hAnsi="Arial" w:cs="Arial"/>
        </w:rPr>
        <w:t xml:space="preserve"> </w:t>
      </w:r>
      <w:proofErr w:type="spellStart"/>
      <w:r w:rsidRPr="00E16AE2">
        <w:rPr>
          <w:rFonts w:ascii="Arial" w:hAnsi="Arial" w:cs="Arial"/>
        </w:rPr>
        <w:t>problem</w:t>
      </w:r>
      <w:proofErr w:type="spellEnd"/>
      <w:r w:rsidRPr="00E16AE2">
        <w:rPr>
          <w:rFonts w:ascii="Arial" w:hAnsi="Arial" w:cs="Arial"/>
        </w:rPr>
        <w:t xml:space="preserve"> in </w:t>
      </w:r>
      <w:proofErr w:type="spellStart"/>
      <w:r w:rsidRPr="00E16AE2">
        <w:rPr>
          <w:rFonts w:ascii="Arial" w:hAnsi="Arial" w:cs="Arial"/>
        </w:rPr>
        <w:t>chronic</w:t>
      </w:r>
      <w:proofErr w:type="spellEnd"/>
      <w:r w:rsidRPr="00E16AE2">
        <w:rPr>
          <w:rFonts w:ascii="Arial" w:hAnsi="Arial" w:cs="Arial"/>
        </w:rPr>
        <w:t xml:space="preserve"> </w:t>
      </w:r>
      <w:proofErr w:type="spellStart"/>
      <w:r w:rsidRPr="00E16AE2">
        <w:rPr>
          <w:rFonts w:ascii="Arial" w:hAnsi="Arial" w:cs="Arial"/>
        </w:rPr>
        <w:t>pain</w:t>
      </w:r>
      <w:proofErr w:type="spellEnd"/>
      <w:r w:rsidRPr="00E16AE2">
        <w:rPr>
          <w:rFonts w:ascii="Arial" w:hAnsi="Arial" w:cs="Arial"/>
        </w:rPr>
        <w:t xml:space="preserve">: </w:t>
      </w:r>
      <w:proofErr w:type="spellStart"/>
      <w:r w:rsidRPr="00E16AE2">
        <w:rPr>
          <w:rFonts w:ascii="Arial" w:hAnsi="Arial" w:cs="Arial"/>
        </w:rPr>
        <w:t>the</w:t>
      </w:r>
      <w:proofErr w:type="spellEnd"/>
      <w:r w:rsidRPr="00E16AE2">
        <w:rPr>
          <w:rFonts w:ascii="Arial" w:hAnsi="Arial" w:cs="Arial"/>
        </w:rPr>
        <w:t xml:space="preserve"> </w:t>
      </w:r>
      <w:proofErr w:type="spellStart"/>
      <w:r w:rsidRPr="00E16AE2">
        <w:rPr>
          <w:rFonts w:ascii="Arial" w:hAnsi="Arial" w:cs="Arial"/>
        </w:rPr>
        <w:t>actual</w:t>
      </w:r>
      <w:proofErr w:type="spellEnd"/>
      <w:r w:rsidRPr="00E16AE2">
        <w:rPr>
          <w:rFonts w:ascii="Arial" w:hAnsi="Arial" w:cs="Arial"/>
        </w:rPr>
        <w:t xml:space="preserve"> </w:t>
      </w:r>
      <w:proofErr w:type="spellStart"/>
      <w:r w:rsidRPr="00E16AE2">
        <w:rPr>
          <w:rFonts w:ascii="Arial" w:hAnsi="Arial" w:cs="Arial"/>
        </w:rPr>
        <w:t>and</w:t>
      </w:r>
      <w:proofErr w:type="spellEnd"/>
      <w:r w:rsidRPr="00E16AE2">
        <w:rPr>
          <w:rFonts w:ascii="Arial" w:hAnsi="Arial" w:cs="Arial"/>
        </w:rPr>
        <w:t xml:space="preserve"> </w:t>
      </w:r>
      <w:proofErr w:type="spellStart"/>
      <w:r w:rsidRPr="00E16AE2">
        <w:rPr>
          <w:rFonts w:ascii="Arial" w:hAnsi="Arial" w:cs="Arial"/>
        </w:rPr>
        <w:t>perceived</w:t>
      </w:r>
      <w:proofErr w:type="spellEnd"/>
      <w:r w:rsidRPr="00E16AE2">
        <w:rPr>
          <w:rFonts w:ascii="Arial" w:hAnsi="Arial" w:cs="Arial"/>
        </w:rPr>
        <w:t xml:space="preserve"> </w:t>
      </w:r>
      <w:proofErr w:type="spellStart"/>
      <w:r w:rsidRPr="00E16AE2">
        <w:rPr>
          <w:rFonts w:ascii="Arial" w:hAnsi="Arial" w:cs="Arial"/>
        </w:rPr>
        <w:t>ability</w:t>
      </w:r>
      <w:proofErr w:type="spellEnd"/>
      <w:r w:rsidRPr="00E16AE2">
        <w:rPr>
          <w:rFonts w:ascii="Arial" w:hAnsi="Arial" w:cs="Arial"/>
        </w:rPr>
        <w:t xml:space="preserve"> </w:t>
      </w:r>
      <w:proofErr w:type="spellStart"/>
      <w:r w:rsidRPr="00E16AE2">
        <w:rPr>
          <w:rFonts w:ascii="Arial" w:hAnsi="Arial" w:cs="Arial"/>
        </w:rPr>
        <w:t>of</w:t>
      </w:r>
      <w:proofErr w:type="spellEnd"/>
      <w:r w:rsidRPr="00E16AE2">
        <w:rPr>
          <w:rFonts w:ascii="Arial" w:hAnsi="Arial" w:cs="Arial"/>
        </w:rPr>
        <w:t xml:space="preserve"> </w:t>
      </w:r>
      <w:proofErr w:type="spellStart"/>
      <w:r w:rsidRPr="00E16AE2">
        <w:rPr>
          <w:rFonts w:ascii="Arial" w:hAnsi="Arial" w:cs="Arial"/>
        </w:rPr>
        <w:t>patients</w:t>
      </w:r>
      <w:proofErr w:type="spellEnd"/>
      <w:r w:rsidRPr="00E16AE2">
        <w:rPr>
          <w:rFonts w:ascii="Arial" w:hAnsi="Arial" w:cs="Arial"/>
        </w:rPr>
        <w:t xml:space="preserve"> </w:t>
      </w:r>
      <w:proofErr w:type="spellStart"/>
      <w:r w:rsidRPr="00E16AE2">
        <w:rPr>
          <w:rFonts w:ascii="Arial" w:hAnsi="Arial" w:cs="Arial"/>
        </w:rPr>
        <w:t>and</w:t>
      </w:r>
      <w:proofErr w:type="spellEnd"/>
      <w:r w:rsidRPr="00E16AE2">
        <w:rPr>
          <w:rFonts w:ascii="Arial" w:hAnsi="Arial" w:cs="Arial"/>
        </w:rPr>
        <w:t xml:space="preserve"> </w:t>
      </w:r>
      <w:proofErr w:type="spellStart"/>
      <w:r w:rsidRPr="00E16AE2">
        <w:rPr>
          <w:rFonts w:ascii="Arial" w:hAnsi="Arial" w:cs="Arial"/>
        </w:rPr>
        <w:t>health</w:t>
      </w:r>
      <w:proofErr w:type="spellEnd"/>
      <w:r w:rsidRPr="00E16AE2">
        <w:rPr>
          <w:rFonts w:ascii="Arial" w:hAnsi="Arial" w:cs="Arial"/>
        </w:rPr>
        <w:t xml:space="preserve"> </w:t>
      </w:r>
      <w:proofErr w:type="spellStart"/>
      <w:r w:rsidRPr="00E16AE2">
        <w:rPr>
          <w:rFonts w:ascii="Arial" w:hAnsi="Arial" w:cs="Arial"/>
        </w:rPr>
        <w:t>professionals</w:t>
      </w:r>
      <w:proofErr w:type="spellEnd"/>
      <w:r w:rsidRPr="00E16AE2">
        <w:rPr>
          <w:rFonts w:ascii="Arial" w:hAnsi="Arial" w:cs="Arial"/>
        </w:rPr>
        <w:t xml:space="preserve"> </w:t>
      </w:r>
      <w:proofErr w:type="spellStart"/>
      <w:r w:rsidRPr="00E16AE2">
        <w:rPr>
          <w:rFonts w:ascii="Arial" w:hAnsi="Arial" w:cs="Arial"/>
        </w:rPr>
        <w:t>to</w:t>
      </w:r>
      <w:proofErr w:type="spellEnd"/>
      <w:r w:rsidRPr="00E16AE2">
        <w:rPr>
          <w:rFonts w:ascii="Arial" w:hAnsi="Arial" w:cs="Arial"/>
        </w:rPr>
        <w:t xml:space="preserve"> </w:t>
      </w:r>
      <w:proofErr w:type="spellStart"/>
      <w:r w:rsidRPr="00E16AE2">
        <w:rPr>
          <w:rFonts w:ascii="Arial" w:hAnsi="Arial" w:cs="Arial"/>
        </w:rPr>
        <w:t>understand</w:t>
      </w:r>
      <w:proofErr w:type="spellEnd"/>
      <w:r w:rsidRPr="00E16AE2">
        <w:rPr>
          <w:rFonts w:ascii="Arial" w:hAnsi="Arial" w:cs="Arial"/>
        </w:rPr>
        <w:t xml:space="preserve"> </w:t>
      </w:r>
      <w:proofErr w:type="spellStart"/>
      <w:r w:rsidRPr="00E16AE2">
        <w:rPr>
          <w:rFonts w:ascii="Arial" w:hAnsi="Arial" w:cs="Arial"/>
        </w:rPr>
        <w:t>the</w:t>
      </w:r>
      <w:proofErr w:type="spellEnd"/>
      <w:r w:rsidRPr="00E16AE2">
        <w:rPr>
          <w:rFonts w:ascii="Arial" w:hAnsi="Arial" w:cs="Arial"/>
        </w:rPr>
        <w:t xml:space="preserve"> </w:t>
      </w:r>
      <w:proofErr w:type="spellStart"/>
      <w:r w:rsidRPr="00E16AE2">
        <w:rPr>
          <w:rFonts w:ascii="Arial" w:hAnsi="Arial" w:cs="Arial"/>
        </w:rPr>
        <w:t>neurophysiology</w:t>
      </w:r>
      <w:proofErr w:type="spellEnd"/>
      <w:r w:rsidRPr="00E16AE2">
        <w:rPr>
          <w:rFonts w:ascii="Arial" w:hAnsi="Arial" w:cs="Arial"/>
        </w:rPr>
        <w:t>. </w:t>
      </w:r>
      <w:r w:rsidRPr="00E16AE2">
        <w:rPr>
          <w:rFonts w:ascii="Arial" w:hAnsi="Arial" w:cs="Arial"/>
          <w:b/>
          <w:bCs/>
        </w:rPr>
        <w:t xml:space="preserve">The </w:t>
      </w:r>
      <w:proofErr w:type="spellStart"/>
      <w:r w:rsidRPr="00E16AE2">
        <w:rPr>
          <w:rFonts w:ascii="Arial" w:hAnsi="Arial" w:cs="Arial"/>
          <w:b/>
          <w:bCs/>
        </w:rPr>
        <w:t>journal</w:t>
      </w:r>
      <w:proofErr w:type="spellEnd"/>
      <w:r w:rsidRPr="00E16AE2">
        <w:rPr>
          <w:rFonts w:ascii="Arial" w:hAnsi="Arial" w:cs="Arial"/>
          <w:b/>
          <w:bCs/>
        </w:rPr>
        <w:t xml:space="preserve"> </w:t>
      </w:r>
      <w:proofErr w:type="spellStart"/>
      <w:r w:rsidRPr="00E16AE2">
        <w:rPr>
          <w:rFonts w:ascii="Arial" w:hAnsi="Arial" w:cs="Arial"/>
          <w:b/>
          <w:bCs/>
        </w:rPr>
        <w:t>of</w:t>
      </w:r>
      <w:proofErr w:type="spellEnd"/>
      <w:r w:rsidRPr="00E16AE2">
        <w:rPr>
          <w:rFonts w:ascii="Arial" w:hAnsi="Arial" w:cs="Arial"/>
          <w:b/>
          <w:bCs/>
        </w:rPr>
        <w:t xml:space="preserve"> </w:t>
      </w:r>
      <w:proofErr w:type="spellStart"/>
      <w:r w:rsidRPr="00E16AE2">
        <w:rPr>
          <w:rFonts w:ascii="Arial" w:hAnsi="Arial" w:cs="Arial"/>
          <w:b/>
          <w:bCs/>
        </w:rPr>
        <w:t>pain</w:t>
      </w:r>
      <w:proofErr w:type="spellEnd"/>
      <w:r w:rsidRPr="00E16AE2">
        <w:rPr>
          <w:rFonts w:ascii="Arial" w:hAnsi="Arial" w:cs="Arial"/>
          <w:b/>
          <w:bCs/>
        </w:rPr>
        <w:t xml:space="preserve">: </w:t>
      </w:r>
      <w:proofErr w:type="spellStart"/>
      <w:r w:rsidRPr="00E16AE2">
        <w:rPr>
          <w:rFonts w:ascii="Arial" w:hAnsi="Arial" w:cs="Arial"/>
          <w:b/>
          <w:bCs/>
        </w:rPr>
        <w:t>official</w:t>
      </w:r>
      <w:proofErr w:type="spellEnd"/>
      <w:r w:rsidRPr="00E16AE2">
        <w:rPr>
          <w:rFonts w:ascii="Arial" w:hAnsi="Arial" w:cs="Arial"/>
          <w:b/>
          <w:bCs/>
        </w:rPr>
        <w:t xml:space="preserve"> </w:t>
      </w:r>
      <w:proofErr w:type="spellStart"/>
      <w:r w:rsidRPr="00E16AE2">
        <w:rPr>
          <w:rFonts w:ascii="Arial" w:hAnsi="Arial" w:cs="Arial"/>
          <w:b/>
          <w:bCs/>
        </w:rPr>
        <w:t>journal</w:t>
      </w:r>
      <w:proofErr w:type="spellEnd"/>
      <w:r w:rsidRPr="00E16AE2">
        <w:rPr>
          <w:rFonts w:ascii="Arial" w:hAnsi="Arial" w:cs="Arial"/>
          <w:b/>
          <w:bCs/>
        </w:rPr>
        <w:t xml:space="preserve"> </w:t>
      </w:r>
      <w:proofErr w:type="spellStart"/>
      <w:r w:rsidRPr="00E16AE2">
        <w:rPr>
          <w:rFonts w:ascii="Arial" w:hAnsi="Arial" w:cs="Arial"/>
          <w:b/>
          <w:bCs/>
        </w:rPr>
        <w:t>of</w:t>
      </w:r>
      <w:proofErr w:type="spellEnd"/>
      <w:r w:rsidRPr="00E16AE2">
        <w:rPr>
          <w:rFonts w:ascii="Arial" w:hAnsi="Arial" w:cs="Arial"/>
          <w:b/>
          <w:bCs/>
        </w:rPr>
        <w:t xml:space="preserve"> </w:t>
      </w:r>
      <w:proofErr w:type="spellStart"/>
      <w:r w:rsidRPr="00E16AE2">
        <w:rPr>
          <w:rFonts w:ascii="Arial" w:hAnsi="Arial" w:cs="Arial"/>
          <w:b/>
          <w:bCs/>
        </w:rPr>
        <w:t>the</w:t>
      </w:r>
      <w:proofErr w:type="spellEnd"/>
      <w:r w:rsidRPr="00E16AE2">
        <w:rPr>
          <w:rFonts w:ascii="Arial" w:hAnsi="Arial" w:cs="Arial"/>
          <w:b/>
          <w:bCs/>
        </w:rPr>
        <w:t xml:space="preserve"> American Pain Society</w:t>
      </w:r>
      <w:r w:rsidRPr="00E16AE2">
        <w:rPr>
          <w:rFonts w:ascii="Arial" w:hAnsi="Arial" w:cs="Arial"/>
        </w:rPr>
        <w:t xml:space="preserve">, v. 4, n. 4, p. 184–189, 2003. DOI: 10.1016/S1526-5900(03)00488-7. Disponível em: </w:t>
      </w:r>
      <w:hyperlink r:id="rId16" w:history="1">
        <w:r w:rsidRPr="00E16AE2">
          <w:rPr>
            <w:rStyle w:val="Hyperlink"/>
            <w:rFonts w:ascii="Arial" w:hAnsi="Arial" w:cs="Arial"/>
            <w:color w:val="auto"/>
            <w:u w:val="none"/>
          </w:rPr>
          <w:t>www.jpain.org/article/S1526-5900(03)00488-7/fulltext</w:t>
        </w:r>
      </w:hyperlink>
      <w:r w:rsidRPr="00E16AE2">
        <w:rPr>
          <w:rFonts w:ascii="Arial" w:hAnsi="Arial" w:cs="Arial"/>
        </w:rPr>
        <w:t>. Acesso em: 23 out. 202</w:t>
      </w:r>
      <w:r w:rsidR="00E16AE2" w:rsidRPr="00E16AE2">
        <w:rPr>
          <w:rFonts w:ascii="Arial" w:hAnsi="Arial" w:cs="Arial"/>
        </w:rPr>
        <w:t>4</w:t>
      </w:r>
      <w:r w:rsidRPr="00E16AE2">
        <w:rPr>
          <w:rFonts w:ascii="Arial" w:hAnsi="Arial" w:cs="Arial"/>
        </w:rPr>
        <w:t xml:space="preserve">. </w:t>
      </w:r>
    </w:p>
    <w:p w14:paraId="54225E58" w14:textId="77777777" w:rsidR="00F21602" w:rsidRPr="00E16AE2" w:rsidRDefault="00F21602" w:rsidP="00CF7677">
      <w:pPr>
        <w:widowControl w:val="0"/>
        <w:autoSpaceDE w:val="0"/>
        <w:autoSpaceDN w:val="0"/>
        <w:adjustRightInd w:val="0"/>
        <w:spacing w:line="240" w:lineRule="auto"/>
        <w:rPr>
          <w:rFonts w:ascii="Arial" w:hAnsi="Arial" w:cs="Arial"/>
          <w:noProof/>
        </w:rPr>
      </w:pPr>
    </w:p>
    <w:p w14:paraId="400B17F6" w14:textId="77777777" w:rsidR="00847AB7" w:rsidRPr="00E16AE2" w:rsidRDefault="00847AB7" w:rsidP="009D5240">
      <w:pPr>
        <w:pStyle w:val="Corpo"/>
        <w:ind w:left="576" w:firstLine="0"/>
        <w:rPr>
          <w:rFonts w:eastAsia="Arial"/>
        </w:rPr>
      </w:pPr>
    </w:p>
    <w:p w14:paraId="61DA8AEB" w14:textId="77777777" w:rsidR="00847AB7" w:rsidRPr="00E16AE2" w:rsidRDefault="00847AB7" w:rsidP="009D5240">
      <w:pPr>
        <w:pStyle w:val="Corpo"/>
        <w:ind w:left="576" w:firstLine="0"/>
        <w:rPr>
          <w:rFonts w:eastAsia="Arial"/>
        </w:rPr>
      </w:pPr>
    </w:p>
    <w:p w14:paraId="7F77B6EB" w14:textId="449A930A" w:rsidR="004A603C" w:rsidRPr="00E16AE2" w:rsidRDefault="004A603C" w:rsidP="009D5240">
      <w:pPr>
        <w:spacing w:after="240" w:line="360" w:lineRule="auto"/>
        <w:ind w:firstLine="576"/>
        <w:jc w:val="both"/>
        <w:rPr>
          <w:rFonts w:ascii="Arial" w:eastAsia="Arial" w:hAnsi="Arial" w:cs="Arial"/>
        </w:rPr>
      </w:pPr>
    </w:p>
    <w:bookmarkEnd w:id="8"/>
    <w:p w14:paraId="6825AD72" w14:textId="77777777" w:rsidR="00C12CA3" w:rsidRPr="00E16AE2" w:rsidRDefault="00C12CA3" w:rsidP="009D5240">
      <w:pPr>
        <w:pBdr>
          <w:top w:val="nil"/>
          <w:left w:val="nil"/>
          <w:bottom w:val="nil"/>
          <w:right w:val="nil"/>
          <w:between w:val="nil"/>
        </w:pBdr>
        <w:spacing w:line="360" w:lineRule="auto"/>
        <w:ind w:firstLine="709"/>
        <w:jc w:val="both"/>
        <w:rPr>
          <w:rFonts w:ascii="Arial" w:eastAsia="Arial" w:hAnsi="Arial" w:cs="Arial"/>
        </w:rPr>
      </w:pPr>
    </w:p>
    <w:sectPr w:rsidR="00C12CA3" w:rsidRPr="00E16A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A5316A"/>
    <w:multiLevelType w:val="hybridMultilevel"/>
    <w:tmpl w:val="8D18626E"/>
    <w:lvl w:ilvl="0" w:tplc="CED8E6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4985FA4"/>
    <w:multiLevelType w:val="hybridMultilevel"/>
    <w:tmpl w:val="586EF48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FB70BE1"/>
    <w:multiLevelType w:val="hybridMultilevel"/>
    <w:tmpl w:val="2DF0C62E"/>
    <w:lvl w:ilvl="0" w:tplc="4E8A5570">
      <w:start w:val="1"/>
      <w:numFmt w:val="lowerLetter"/>
      <w:lvlText w:val="%1)"/>
      <w:lvlJc w:val="left"/>
      <w:pPr>
        <w:ind w:left="720" w:hanging="360"/>
      </w:pPr>
      <w:rPr>
        <w:rFonts w:ascii="Arial" w:eastAsia="Arial" w:hAnsi="Arial" w:cs="Arial"/>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5585E79"/>
    <w:multiLevelType w:val="multilevel"/>
    <w:tmpl w:val="36A24F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b w:val="0"/>
        <w:bCs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FAD43AE"/>
    <w:multiLevelType w:val="hybridMultilevel"/>
    <w:tmpl w:val="FA369E8A"/>
    <w:lvl w:ilvl="0" w:tplc="08DC468C">
      <w:start w:val="1"/>
      <w:numFmt w:val="decimal"/>
      <w:lvlText w:val="%1)"/>
      <w:lvlJc w:val="left"/>
      <w:pPr>
        <w:ind w:left="1020" w:hanging="444"/>
      </w:pPr>
      <w:rPr>
        <w:rFonts w:hint="default"/>
      </w:rPr>
    </w:lvl>
    <w:lvl w:ilvl="1" w:tplc="04160019" w:tentative="1">
      <w:start w:val="1"/>
      <w:numFmt w:val="lowerLetter"/>
      <w:lvlText w:val="%2."/>
      <w:lvlJc w:val="left"/>
      <w:pPr>
        <w:ind w:left="1656" w:hanging="360"/>
      </w:pPr>
    </w:lvl>
    <w:lvl w:ilvl="2" w:tplc="0416001B" w:tentative="1">
      <w:start w:val="1"/>
      <w:numFmt w:val="lowerRoman"/>
      <w:lvlText w:val="%3."/>
      <w:lvlJc w:val="right"/>
      <w:pPr>
        <w:ind w:left="2376" w:hanging="180"/>
      </w:pPr>
    </w:lvl>
    <w:lvl w:ilvl="3" w:tplc="0416000F" w:tentative="1">
      <w:start w:val="1"/>
      <w:numFmt w:val="decimal"/>
      <w:lvlText w:val="%4."/>
      <w:lvlJc w:val="left"/>
      <w:pPr>
        <w:ind w:left="3096" w:hanging="360"/>
      </w:pPr>
    </w:lvl>
    <w:lvl w:ilvl="4" w:tplc="04160019" w:tentative="1">
      <w:start w:val="1"/>
      <w:numFmt w:val="lowerLetter"/>
      <w:lvlText w:val="%5."/>
      <w:lvlJc w:val="left"/>
      <w:pPr>
        <w:ind w:left="3816" w:hanging="360"/>
      </w:pPr>
    </w:lvl>
    <w:lvl w:ilvl="5" w:tplc="0416001B" w:tentative="1">
      <w:start w:val="1"/>
      <w:numFmt w:val="lowerRoman"/>
      <w:lvlText w:val="%6."/>
      <w:lvlJc w:val="right"/>
      <w:pPr>
        <w:ind w:left="4536" w:hanging="180"/>
      </w:pPr>
    </w:lvl>
    <w:lvl w:ilvl="6" w:tplc="0416000F" w:tentative="1">
      <w:start w:val="1"/>
      <w:numFmt w:val="decimal"/>
      <w:lvlText w:val="%7."/>
      <w:lvlJc w:val="left"/>
      <w:pPr>
        <w:ind w:left="5256" w:hanging="360"/>
      </w:pPr>
    </w:lvl>
    <w:lvl w:ilvl="7" w:tplc="04160019" w:tentative="1">
      <w:start w:val="1"/>
      <w:numFmt w:val="lowerLetter"/>
      <w:lvlText w:val="%8."/>
      <w:lvlJc w:val="left"/>
      <w:pPr>
        <w:ind w:left="5976" w:hanging="360"/>
      </w:pPr>
    </w:lvl>
    <w:lvl w:ilvl="8" w:tplc="0416001B" w:tentative="1">
      <w:start w:val="1"/>
      <w:numFmt w:val="lowerRoman"/>
      <w:lvlText w:val="%9."/>
      <w:lvlJc w:val="right"/>
      <w:pPr>
        <w:ind w:left="6696" w:hanging="180"/>
      </w:pPr>
    </w:lvl>
  </w:abstractNum>
  <w:abstractNum w:abstractNumId="5" w15:restartNumberingAfterBreak="0">
    <w:nsid w:val="6AF46DF9"/>
    <w:multiLevelType w:val="hybridMultilevel"/>
    <w:tmpl w:val="9412DA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D1F5D53"/>
    <w:multiLevelType w:val="hybridMultilevel"/>
    <w:tmpl w:val="FA9CE6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73054121">
    <w:abstractNumId w:val="3"/>
  </w:num>
  <w:num w:numId="2" w16cid:durableId="386883200">
    <w:abstractNumId w:val="2"/>
  </w:num>
  <w:num w:numId="3" w16cid:durableId="292516717">
    <w:abstractNumId w:val="6"/>
  </w:num>
  <w:num w:numId="4" w16cid:durableId="1769353644">
    <w:abstractNumId w:val="5"/>
  </w:num>
  <w:num w:numId="5" w16cid:durableId="768502128">
    <w:abstractNumId w:val="1"/>
  </w:num>
  <w:num w:numId="6" w16cid:durableId="1626085273">
    <w:abstractNumId w:val="4"/>
  </w:num>
  <w:num w:numId="7" w16cid:durableId="2094277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CEB"/>
    <w:rsid w:val="00077E0D"/>
    <w:rsid w:val="00095114"/>
    <w:rsid w:val="000B33B4"/>
    <w:rsid w:val="000D764A"/>
    <w:rsid w:val="00122C6D"/>
    <w:rsid w:val="0015799F"/>
    <w:rsid w:val="001758F3"/>
    <w:rsid w:val="001855A3"/>
    <w:rsid w:val="001C05B5"/>
    <w:rsid w:val="001E66A0"/>
    <w:rsid w:val="00210FAA"/>
    <w:rsid w:val="00213A8D"/>
    <w:rsid w:val="00242FB3"/>
    <w:rsid w:val="002450E2"/>
    <w:rsid w:val="00281597"/>
    <w:rsid w:val="002A008B"/>
    <w:rsid w:val="002A3C37"/>
    <w:rsid w:val="002B51DC"/>
    <w:rsid w:val="002B5629"/>
    <w:rsid w:val="002B7BD8"/>
    <w:rsid w:val="002C0068"/>
    <w:rsid w:val="002C25B1"/>
    <w:rsid w:val="002D2F40"/>
    <w:rsid w:val="002E24D3"/>
    <w:rsid w:val="002E3C23"/>
    <w:rsid w:val="002F1215"/>
    <w:rsid w:val="002F6A55"/>
    <w:rsid w:val="0032098E"/>
    <w:rsid w:val="00321DCD"/>
    <w:rsid w:val="00345F26"/>
    <w:rsid w:val="003C01CE"/>
    <w:rsid w:val="003F311B"/>
    <w:rsid w:val="00403569"/>
    <w:rsid w:val="00405645"/>
    <w:rsid w:val="00435510"/>
    <w:rsid w:val="004A356F"/>
    <w:rsid w:val="004A603C"/>
    <w:rsid w:val="004D7667"/>
    <w:rsid w:val="004F60A0"/>
    <w:rsid w:val="004F64AB"/>
    <w:rsid w:val="00511E3C"/>
    <w:rsid w:val="00523803"/>
    <w:rsid w:val="00556FAB"/>
    <w:rsid w:val="00560585"/>
    <w:rsid w:val="00562DDF"/>
    <w:rsid w:val="005734AC"/>
    <w:rsid w:val="005956D0"/>
    <w:rsid w:val="005A1ACF"/>
    <w:rsid w:val="005B5E49"/>
    <w:rsid w:val="005C655E"/>
    <w:rsid w:val="00615F63"/>
    <w:rsid w:val="0062325E"/>
    <w:rsid w:val="006747A6"/>
    <w:rsid w:val="006C3010"/>
    <w:rsid w:val="006D483A"/>
    <w:rsid w:val="00700A22"/>
    <w:rsid w:val="0071220C"/>
    <w:rsid w:val="00732D57"/>
    <w:rsid w:val="00760C35"/>
    <w:rsid w:val="00770AE4"/>
    <w:rsid w:val="007A43C9"/>
    <w:rsid w:val="007B274F"/>
    <w:rsid w:val="007D372D"/>
    <w:rsid w:val="007F6937"/>
    <w:rsid w:val="00825895"/>
    <w:rsid w:val="00843660"/>
    <w:rsid w:val="00847AB7"/>
    <w:rsid w:val="00866DDF"/>
    <w:rsid w:val="009332B5"/>
    <w:rsid w:val="009531BA"/>
    <w:rsid w:val="009B5F36"/>
    <w:rsid w:val="009C49CD"/>
    <w:rsid w:val="009D5240"/>
    <w:rsid w:val="00A22510"/>
    <w:rsid w:val="00A24AE7"/>
    <w:rsid w:val="00A255C5"/>
    <w:rsid w:val="00A91CEB"/>
    <w:rsid w:val="00A92236"/>
    <w:rsid w:val="00AA20C7"/>
    <w:rsid w:val="00AE0530"/>
    <w:rsid w:val="00AE78F2"/>
    <w:rsid w:val="00B42778"/>
    <w:rsid w:val="00B44AA3"/>
    <w:rsid w:val="00B519EE"/>
    <w:rsid w:val="00BB0EF9"/>
    <w:rsid w:val="00BB1DF2"/>
    <w:rsid w:val="00BE3B52"/>
    <w:rsid w:val="00C04F69"/>
    <w:rsid w:val="00C12683"/>
    <w:rsid w:val="00C12CA3"/>
    <w:rsid w:val="00C12E49"/>
    <w:rsid w:val="00C17B89"/>
    <w:rsid w:val="00C25A12"/>
    <w:rsid w:val="00C35BFA"/>
    <w:rsid w:val="00C44CB7"/>
    <w:rsid w:val="00C53F62"/>
    <w:rsid w:val="00C72092"/>
    <w:rsid w:val="00CF7677"/>
    <w:rsid w:val="00D02306"/>
    <w:rsid w:val="00D033B5"/>
    <w:rsid w:val="00D06E10"/>
    <w:rsid w:val="00D13406"/>
    <w:rsid w:val="00D50A70"/>
    <w:rsid w:val="00D651E7"/>
    <w:rsid w:val="00D72A8F"/>
    <w:rsid w:val="00D87363"/>
    <w:rsid w:val="00DA30CB"/>
    <w:rsid w:val="00DA3F35"/>
    <w:rsid w:val="00DB498E"/>
    <w:rsid w:val="00DC79C8"/>
    <w:rsid w:val="00DD7AA8"/>
    <w:rsid w:val="00DE6E8F"/>
    <w:rsid w:val="00DE729D"/>
    <w:rsid w:val="00E13DA9"/>
    <w:rsid w:val="00E16AE2"/>
    <w:rsid w:val="00E22721"/>
    <w:rsid w:val="00E278B5"/>
    <w:rsid w:val="00E36631"/>
    <w:rsid w:val="00E50272"/>
    <w:rsid w:val="00E540E0"/>
    <w:rsid w:val="00E92C45"/>
    <w:rsid w:val="00EE2CF0"/>
    <w:rsid w:val="00EE2E70"/>
    <w:rsid w:val="00F00045"/>
    <w:rsid w:val="00F21602"/>
    <w:rsid w:val="00F324D0"/>
    <w:rsid w:val="00F35F26"/>
    <w:rsid w:val="00F80982"/>
    <w:rsid w:val="00FB4FEE"/>
    <w:rsid w:val="00FE1722"/>
    <w:rsid w:val="00FE59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FA294"/>
  <w15:chartTrackingRefBased/>
  <w15:docId w15:val="{BFA20111-BFC6-4E7C-B5B6-3D860A45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91C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A91C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A91CE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unhideWhenUsed/>
    <w:qFormat/>
    <w:rsid w:val="00A91CE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unhideWhenUsed/>
    <w:qFormat/>
    <w:rsid w:val="00A91CE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91CE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91CE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91CE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91CE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91CE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A91CE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91CE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91CE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91CE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91CE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91CE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91CE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91CEB"/>
    <w:rPr>
      <w:rFonts w:eastAsiaTheme="majorEastAsia" w:cstheme="majorBidi"/>
      <w:color w:val="272727" w:themeColor="text1" w:themeTint="D8"/>
    </w:rPr>
  </w:style>
  <w:style w:type="paragraph" w:styleId="Ttulo">
    <w:name w:val="Title"/>
    <w:basedOn w:val="Normal"/>
    <w:next w:val="Normal"/>
    <w:link w:val="TtuloChar"/>
    <w:uiPriority w:val="10"/>
    <w:qFormat/>
    <w:rsid w:val="00A91C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91CE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91CE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91CE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91CEB"/>
    <w:pPr>
      <w:spacing w:before="160"/>
      <w:jc w:val="center"/>
    </w:pPr>
    <w:rPr>
      <w:i/>
      <w:iCs/>
      <w:color w:val="404040" w:themeColor="text1" w:themeTint="BF"/>
    </w:rPr>
  </w:style>
  <w:style w:type="character" w:customStyle="1" w:styleId="CitaoChar">
    <w:name w:val="Citação Char"/>
    <w:basedOn w:val="Fontepargpadro"/>
    <w:link w:val="Citao"/>
    <w:uiPriority w:val="29"/>
    <w:rsid w:val="00A91CEB"/>
    <w:rPr>
      <w:i/>
      <w:iCs/>
      <w:color w:val="404040" w:themeColor="text1" w:themeTint="BF"/>
    </w:rPr>
  </w:style>
  <w:style w:type="paragraph" w:styleId="PargrafodaLista">
    <w:name w:val="List Paragraph"/>
    <w:basedOn w:val="Normal"/>
    <w:uiPriority w:val="34"/>
    <w:qFormat/>
    <w:rsid w:val="00A91CEB"/>
    <w:pPr>
      <w:ind w:left="720"/>
      <w:contextualSpacing/>
    </w:pPr>
  </w:style>
  <w:style w:type="character" w:styleId="nfaseIntensa">
    <w:name w:val="Intense Emphasis"/>
    <w:basedOn w:val="Fontepargpadro"/>
    <w:uiPriority w:val="21"/>
    <w:qFormat/>
    <w:rsid w:val="00A91CEB"/>
    <w:rPr>
      <w:i/>
      <w:iCs/>
      <w:color w:val="0F4761" w:themeColor="accent1" w:themeShade="BF"/>
    </w:rPr>
  </w:style>
  <w:style w:type="paragraph" w:styleId="CitaoIntensa">
    <w:name w:val="Intense Quote"/>
    <w:basedOn w:val="Normal"/>
    <w:next w:val="Normal"/>
    <w:link w:val="CitaoIntensaChar"/>
    <w:uiPriority w:val="30"/>
    <w:qFormat/>
    <w:rsid w:val="00A91C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91CEB"/>
    <w:rPr>
      <w:i/>
      <w:iCs/>
      <w:color w:val="0F4761" w:themeColor="accent1" w:themeShade="BF"/>
    </w:rPr>
  </w:style>
  <w:style w:type="character" w:styleId="RefernciaIntensa">
    <w:name w:val="Intense Reference"/>
    <w:basedOn w:val="Fontepargpadro"/>
    <w:uiPriority w:val="32"/>
    <w:qFormat/>
    <w:rsid w:val="00A91CEB"/>
    <w:rPr>
      <w:b/>
      <w:bCs/>
      <w:smallCaps/>
      <w:color w:val="0F4761" w:themeColor="accent1" w:themeShade="BF"/>
      <w:spacing w:val="5"/>
    </w:rPr>
  </w:style>
  <w:style w:type="character" w:styleId="Hyperlink">
    <w:name w:val="Hyperlink"/>
    <w:basedOn w:val="Fontepargpadro"/>
    <w:uiPriority w:val="99"/>
    <w:unhideWhenUsed/>
    <w:rsid w:val="00D13406"/>
    <w:rPr>
      <w:color w:val="467886" w:themeColor="hyperlink"/>
      <w:u w:val="single"/>
    </w:rPr>
  </w:style>
  <w:style w:type="character" w:styleId="MenoPendente">
    <w:name w:val="Unresolved Mention"/>
    <w:basedOn w:val="Fontepargpadro"/>
    <w:uiPriority w:val="99"/>
    <w:semiHidden/>
    <w:unhideWhenUsed/>
    <w:rsid w:val="00D13406"/>
    <w:rPr>
      <w:color w:val="605E5C"/>
      <w:shd w:val="clear" w:color="auto" w:fill="E1DFDD"/>
    </w:rPr>
  </w:style>
  <w:style w:type="character" w:customStyle="1" w:styleId="CorpoChar">
    <w:name w:val="Corpo Char"/>
    <w:basedOn w:val="Fontepargpadro"/>
    <w:link w:val="Corpo"/>
    <w:rsid w:val="00DE6E8F"/>
    <w:rPr>
      <w:rFonts w:ascii="Arial" w:eastAsiaTheme="minorEastAsia" w:hAnsi="Arial" w:cs="Arial"/>
    </w:rPr>
  </w:style>
  <w:style w:type="paragraph" w:customStyle="1" w:styleId="Corpo">
    <w:name w:val="Corpo"/>
    <w:basedOn w:val="Normal"/>
    <w:link w:val="CorpoChar"/>
    <w:qFormat/>
    <w:rsid w:val="00DE6E8F"/>
    <w:pPr>
      <w:spacing w:after="0" w:line="360" w:lineRule="auto"/>
      <w:ind w:firstLine="709"/>
      <w:jc w:val="both"/>
    </w:pPr>
    <w:rPr>
      <w:rFonts w:ascii="Arial" w:eastAsiaTheme="minorEastAsia" w:hAnsi="Arial" w:cs="Arial"/>
    </w:rPr>
  </w:style>
  <w:style w:type="paragraph" w:customStyle="1" w:styleId="Referncias">
    <w:name w:val="Referências"/>
    <w:link w:val="RefernciasChar"/>
    <w:qFormat/>
    <w:rsid w:val="00E278B5"/>
    <w:pPr>
      <w:keepLines/>
      <w:spacing w:after="600" w:line="240" w:lineRule="auto"/>
    </w:pPr>
    <w:rPr>
      <w:rFonts w:ascii="Times New Roman" w:eastAsiaTheme="minorEastAsia" w:hAnsi="Times New Roman" w:cs="Arial"/>
      <w:kern w:val="0"/>
      <w:lang w:eastAsia="pt-BR"/>
      <w14:ligatures w14:val="none"/>
    </w:rPr>
  </w:style>
  <w:style w:type="character" w:customStyle="1" w:styleId="RefernciasChar">
    <w:name w:val="Referências Char"/>
    <w:basedOn w:val="Fontepargpadro"/>
    <w:link w:val="Referncias"/>
    <w:rsid w:val="00E278B5"/>
    <w:rPr>
      <w:rFonts w:ascii="Times New Roman" w:eastAsiaTheme="minorEastAsia" w:hAnsi="Times New Roman" w:cs="Arial"/>
      <w:kern w:val="0"/>
      <w:lang w:eastAsia="pt-BR"/>
      <w14:ligatures w14:val="none"/>
    </w:rPr>
  </w:style>
  <w:style w:type="paragraph" w:styleId="NormalWeb">
    <w:name w:val="Normal (Web)"/>
    <w:basedOn w:val="Normal"/>
    <w:uiPriority w:val="99"/>
    <w:unhideWhenUsed/>
    <w:rsid w:val="00F21602"/>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3893108">
      <w:bodyDiv w:val="1"/>
      <w:marLeft w:val="0"/>
      <w:marRight w:val="0"/>
      <w:marTop w:val="0"/>
      <w:marBottom w:val="0"/>
      <w:divBdr>
        <w:top w:val="none" w:sz="0" w:space="0" w:color="auto"/>
        <w:left w:val="none" w:sz="0" w:space="0" w:color="auto"/>
        <w:bottom w:val="none" w:sz="0" w:space="0" w:color="auto"/>
        <w:right w:val="none" w:sz="0" w:space="0" w:color="auto"/>
      </w:divBdr>
    </w:div>
    <w:div w:id="1158880337">
      <w:bodyDiv w:val="1"/>
      <w:marLeft w:val="0"/>
      <w:marRight w:val="0"/>
      <w:marTop w:val="0"/>
      <w:marBottom w:val="0"/>
      <w:divBdr>
        <w:top w:val="none" w:sz="0" w:space="0" w:color="auto"/>
        <w:left w:val="none" w:sz="0" w:space="0" w:color="auto"/>
        <w:bottom w:val="none" w:sz="0" w:space="0" w:color="auto"/>
        <w:right w:val="none" w:sz="0" w:space="0" w:color="auto"/>
      </w:divBdr>
      <w:divsChild>
        <w:div w:id="1694383820">
          <w:marLeft w:val="0"/>
          <w:marRight w:val="0"/>
          <w:marTop w:val="0"/>
          <w:marBottom w:val="240"/>
          <w:divBdr>
            <w:top w:val="none" w:sz="0" w:space="0" w:color="auto"/>
            <w:left w:val="none" w:sz="0" w:space="0" w:color="auto"/>
            <w:bottom w:val="none" w:sz="0" w:space="0" w:color="auto"/>
            <w:right w:val="none" w:sz="0" w:space="0" w:color="auto"/>
          </w:divBdr>
        </w:div>
      </w:divsChild>
    </w:div>
    <w:div w:id="1480801498">
      <w:bodyDiv w:val="1"/>
      <w:marLeft w:val="0"/>
      <w:marRight w:val="0"/>
      <w:marTop w:val="0"/>
      <w:marBottom w:val="0"/>
      <w:divBdr>
        <w:top w:val="none" w:sz="0" w:space="0" w:color="auto"/>
        <w:left w:val="none" w:sz="0" w:space="0" w:color="auto"/>
        <w:bottom w:val="none" w:sz="0" w:space="0" w:color="auto"/>
        <w:right w:val="none" w:sz="0" w:space="0" w:color="auto"/>
      </w:divBdr>
      <w:divsChild>
        <w:div w:id="2133549185">
          <w:marLeft w:val="0"/>
          <w:marRight w:val="0"/>
          <w:marTop w:val="0"/>
          <w:marBottom w:val="240"/>
          <w:divBdr>
            <w:top w:val="none" w:sz="0" w:space="0" w:color="auto"/>
            <w:left w:val="none" w:sz="0" w:space="0" w:color="auto"/>
            <w:bottom w:val="none" w:sz="0" w:space="0" w:color="auto"/>
            <w:right w:val="none" w:sz="0" w:space="0" w:color="auto"/>
          </w:divBdr>
        </w:div>
      </w:divsChild>
    </w:div>
    <w:div w:id="186400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psychology/neurophysiology" TargetMode="External"/><Relationship Id="rId13" Type="http://schemas.openxmlformats.org/officeDocument/2006/relationships/hyperlink" Target="https://journals.lww.com/pain/abstract/2021/10000/what_do_patients_value_learning_about_pain__a.12.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onlinelibrary.wiley.com/doi/10.1002/msc.1630" TargetMode="External"/><Relationship Id="rId12" Type="http://schemas.openxmlformats.org/officeDocument/2006/relationships/hyperlink" Target="https://www.jpain.org/article/S1526-5900(09)00609-9/fulltex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jpain.org/article/S1526-5900(03)00488-7/fulltext" TargetMode="External"/><Relationship Id="rId1" Type="http://schemas.openxmlformats.org/officeDocument/2006/relationships/customXml" Target="../customXml/item1.xml"/><Relationship Id="rId6" Type="http://schemas.openxmlformats.org/officeDocument/2006/relationships/hyperlink" Target="https://www.sciencedirect.com/topics/psychology/neurophysiology" TargetMode="External"/><Relationship Id="rId11" Type="http://schemas.openxmlformats.org/officeDocument/2006/relationships/hyperlink" Target="https://doi.org/10.1016/j.jpain.2009.06.012" TargetMode="External"/><Relationship Id="rId5" Type="http://schemas.openxmlformats.org/officeDocument/2006/relationships/webSettings" Target="webSettings.xml"/><Relationship Id="rId15" Type="http://schemas.openxmlformats.org/officeDocument/2006/relationships/hyperlink" Target="https://www.thelancet.com/journals/lancet/article/PIIS0140-6736(18)30488-4/abstract" TargetMode="External"/><Relationship Id="rId10" Type="http://schemas.openxmlformats.org/officeDocument/2006/relationships/hyperlink" Target="https://journals.lww.com/pain/abstract/2020/09000/the_revised_international_association_for_the.6.aspx" TargetMode="External"/><Relationship Id="rId4" Type="http://schemas.openxmlformats.org/officeDocument/2006/relationships/settings" Target="settings.xml"/><Relationship Id="rId9" Type="http://schemas.openxmlformats.org/officeDocument/2006/relationships/hyperlink" Target="https://www.sciencedirect.com/topics/psychology/neurophysiology" TargetMode="External"/><Relationship Id="rId14" Type="http://schemas.openxmlformats.org/officeDocument/2006/relationships/hyperlink" Target="https://doi.org/10.1016/S0140-6736(18)30488-4"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9AA24-070B-4566-89D1-B8B42F640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3202</Words>
  <Characters>17296</Characters>
  <Application>Microsoft Office Word</Application>
  <DocSecurity>0</DocSecurity>
  <Lines>144</Lines>
  <Paragraphs>40</Paragraphs>
  <ScaleCrop>false</ScaleCrop>
  <Company/>
  <LinksUpToDate>false</LinksUpToDate>
  <CharactersWithSpaces>20458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Zocatelli</dc:creator>
  <cp:keywords/>
  <dc:description/>
  <cp:lastModifiedBy>Katia Zocatelli</cp:lastModifiedBy>
  <cp:revision>3</cp:revision>
  <dcterms:created xsi:type="dcterms:W3CDTF">2024-11-27T18:55:00Z</dcterms:created>
  <dcterms:modified xsi:type="dcterms:W3CDTF">2024-11-27T18:59:00Z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http://www.zotero.org/styles/associacao-brasileira-de-normas-tecnicas-ipea</vt:lpwstr>
  </property>
  <property fmtid="{D5CDD505-2E9C-101B-9397-08002B2CF9AE}" pid="15" name="Mendeley Recent Style Name 6_1">
    <vt:lpwstr>Instituto de Pesquisa Econômica Aplicada - ABNT (Português - Brasil)</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5026cdf8-c587-3c6b-88d9-267c34c83c81</vt:lpwstr>
  </property>
  <property fmtid="{D5CDD505-2E9C-101B-9397-08002B2CF9AE}" pid="24" name="Mendeley Citation Style_1">
    <vt:lpwstr>http://www.zotero.org/styles/associacao-brasileira-de-normas-tecnicas-ipea</vt:lpwstr>
  </property>
</Properties>
</file>