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1F" w:rsidRDefault="005B351F" w:rsidP="0075423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536530" cy="1382233"/>
            <wp:effectExtent l="19050" t="0" r="0" b="0"/>
            <wp:docPr id="3" name="Imagem 0" descr="WhatsApp Image 2024-11-14 at 17.2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1-14 at 17.23.0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8073" cy="138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72344E" w:rsidRDefault="00A46EAC" w:rsidP="005B351F">
      <w:pPr>
        <w:jc w:val="center"/>
        <w:rPr>
          <w:rFonts w:ascii="Arial" w:hAnsi="Arial" w:cs="Arial"/>
          <w:b/>
          <w:sz w:val="24"/>
          <w:szCs w:val="24"/>
        </w:rPr>
      </w:pPr>
      <w:r w:rsidRPr="00A46EAC">
        <w:rPr>
          <w:rFonts w:ascii="Arial" w:hAnsi="Arial" w:cs="Arial"/>
          <w:b/>
          <w:sz w:val="24"/>
          <w:szCs w:val="24"/>
        </w:rPr>
        <w:t>UTILIZAÇÃO DA ESPECTR</w:t>
      </w:r>
      <w:r w:rsidR="00C11255">
        <w:rPr>
          <w:rFonts w:ascii="Arial" w:hAnsi="Arial" w:cs="Arial"/>
          <w:b/>
          <w:sz w:val="24"/>
          <w:szCs w:val="24"/>
        </w:rPr>
        <w:t>OSCOPIA RAMAN NA DIFERENCIAÇÃO D</w:t>
      </w:r>
      <w:r w:rsidR="0002113B">
        <w:rPr>
          <w:rFonts w:ascii="Arial" w:hAnsi="Arial" w:cs="Arial"/>
          <w:b/>
          <w:sz w:val="24"/>
          <w:szCs w:val="24"/>
        </w:rPr>
        <w:t xml:space="preserve">A COMPOSIÇÃO </w:t>
      </w:r>
      <w:r w:rsidR="00037848">
        <w:rPr>
          <w:rFonts w:ascii="Arial" w:hAnsi="Arial" w:cs="Arial"/>
          <w:b/>
          <w:sz w:val="24"/>
          <w:szCs w:val="24"/>
        </w:rPr>
        <w:t>QUÍMICA DE</w:t>
      </w:r>
      <w:r w:rsidR="00A34441">
        <w:rPr>
          <w:rFonts w:ascii="Arial" w:hAnsi="Arial" w:cs="Arial"/>
          <w:b/>
          <w:sz w:val="24"/>
          <w:szCs w:val="24"/>
        </w:rPr>
        <w:t xml:space="preserve"> VACINA</w:t>
      </w:r>
      <w:r w:rsidR="00037848">
        <w:rPr>
          <w:rFonts w:ascii="Arial" w:hAnsi="Arial" w:cs="Arial"/>
          <w:b/>
          <w:sz w:val="24"/>
          <w:szCs w:val="24"/>
        </w:rPr>
        <w:t>S</w:t>
      </w:r>
      <w:r w:rsidR="00A34441">
        <w:rPr>
          <w:rFonts w:ascii="Arial" w:hAnsi="Arial" w:cs="Arial"/>
          <w:b/>
          <w:sz w:val="24"/>
          <w:szCs w:val="24"/>
        </w:rPr>
        <w:t xml:space="preserve"> MÚLTIPLA</w:t>
      </w:r>
      <w:r w:rsidR="00037848">
        <w:rPr>
          <w:rFonts w:ascii="Arial" w:hAnsi="Arial" w:cs="Arial"/>
          <w:b/>
          <w:sz w:val="24"/>
          <w:szCs w:val="24"/>
        </w:rPr>
        <w:t>S</w:t>
      </w:r>
      <w:r w:rsidRPr="00A46EAC">
        <w:rPr>
          <w:rFonts w:ascii="Arial" w:hAnsi="Arial" w:cs="Arial"/>
          <w:b/>
          <w:sz w:val="24"/>
          <w:szCs w:val="24"/>
        </w:rPr>
        <w:t xml:space="preserve"> NACIONAL E IMPORTADA DE CÃO.</w:t>
      </w:r>
    </w:p>
    <w:p w:rsidR="00A46EAC" w:rsidRPr="00A46EAC" w:rsidRDefault="00A46EAC" w:rsidP="00754A7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Maristela Possati Porto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 w:rsidR="00037848">
        <w:rPr>
          <w:rFonts w:ascii="Arial" w:hAnsi="Arial" w:cs="Arial"/>
          <w:sz w:val="24"/>
          <w:szCs w:val="24"/>
        </w:rPr>
        <w:t>(M.Sc.);</w:t>
      </w:r>
      <w:r w:rsidR="0002113B">
        <w:rPr>
          <w:rFonts w:ascii="Arial" w:hAnsi="Arial" w:cs="Arial"/>
          <w:sz w:val="24"/>
          <w:szCs w:val="24"/>
        </w:rPr>
        <w:t xml:space="preserve"> Marco</w:t>
      </w:r>
      <w:r w:rsidR="00037848">
        <w:rPr>
          <w:rFonts w:ascii="Arial" w:hAnsi="Arial" w:cs="Arial"/>
          <w:sz w:val="24"/>
          <w:szCs w:val="24"/>
        </w:rPr>
        <w:t>s T</w:t>
      </w:r>
      <w:r>
        <w:rPr>
          <w:rFonts w:ascii="Arial" w:hAnsi="Arial" w:cs="Arial"/>
          <w:sz w:val="24"/>
          <w:szCs w:val="24"/>
        </w:rPr>
        <w:t>adeu</w:t>
      </w:r>
      <w:r w:rsidR="00037848">
        <w:rPr>
          <w:rFonts w:ascii="Arial" w:hAnsi="Arial" w:cs="Arial"/>
          <w:sz w:val="24"/>
          <w:szCs w:val="24"/>
        </w:rPr>
        <w:t xml:space="preserve"> T. Pacheco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="00037848">
        <w:rPr>
          <w:rFonts w:ascii="Arial" w:hAnsi="Arial" w:cs="Arial"/>
          <w:sz w:val="24"/>
          <w:szCs w:val="24"/>
        </w:rPr>
        <w:t>(Ph.D)</w:t>
      </w:r>
      <w:r>
        <w:rPr>
          <w:rFonts w:ascii="Arial" w:hAnsi="Arial" w:cs="Arial"/>
          <w:sz w:val="24"/>
          <w:szCs w:val="24"/>
        </w:rPr>
        <w:t>; Landulfo Silveira Jr.</w:t>
      </w:r>
      <w:r>
        <w:rPr>
          <w:rFonts w:ascii="Arial" w:hAnsi="Arial" w:cs="Arial"/>
          <w:sz w:val="24"/>
          <w:szCs w:val="24"/>
          <w:vertAlign w:val="superscript"/>
        </w:rPr>
        <w:t>2,3</w:t>
      </w:r>
      <w:r>
        <w:rPr>
          <w:rFonts w:ascii="Arial" w:hAnsi="Arial" w:cs="Arial"/>
          <w:sz w:val="24"/>
          <w:szCs w:val="24"/>
        </w:rPr>
        <w:t>(</w:t>
      </w:r>
      <w:r w:rsidR="00037848">
        <w:rPr>
          <w:rFonts w:ascii="Arial" w:hAnsi="Arial" w:cs="Arial"/>
          <w:sz w:val="24"/>
          <w:szCs w:val="24"/>
        </w:rPr>
        <w:t>Sc.D</w:t>
      </w:r>
      <w:r>
        <w:rPr>
          <w:rFonts w:ascii="Arial" w:hAnsi="Arial" w:cs="Arial"/>
          <w:sz w:val="24"/>
          <w:szCs w:val="24"/>
        </w:rPr>
        <w:t>)</w:t>
      </w:r>
    </w:p>
    <w:p w:rsidR="00A46EAC" w:rsidRDefault="00A46EAC" w:rsidP="00A46E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1</w:t>
      </w:r>
      <w:r w:rsidR="003A4A92">
        <w:rPr>
          <w:rFonts w:ascii="Arial" w:hAnsi="Arial" w:cs="Arial"/>
          <w:sz w:val="24"/>
          <w:szCs w:val="24"/>
        </w:rPr>
        <w:t xml:space="preserve">Universidade Anhembi Morumbi(UAM)/Departamento de Engenharia </w:t>
      </w:r>
      <w:r w:rsidR="00D032F3">
        <w:rPr>
          <w:rFonts w:ascii="Arial" w:hAnsi="Arial" w:cs="Arial"/>
          <w:sz w:val="24"/>
          <w:szCs w:val="24"/>
        </w:rPr>
        <w:t>Bi</w:t>
      </w:r>
      <w:r w:rsidR="00037848">
        <w:rPr>
          <w:rFonts w:ascii="Arial" w:hAnsi="Arial" w:cs="Arial"/>
          <w:sz w:val="24"/>
          <w:szCs w:val="24"/>
        </w:rPr>
        <w:t>omédica, São José dos Campos,</w:t>
      </w:r>
      <w:r w:rsidR="00EC616B">
        <w:rPr>
          <w:rFonts w:ascii="Arial" w:hAnsi="Arial" w:cs="Arial"/>
          <w:sz w:val="24"/>
          <w:szCs w:val="24"/>
        </w:rPr>
        <w:t xml:space="preserve"> </w:t>
      </w:r>
      <w:r w:rsidR="00037848">
        <w:rPr>
          <w:rFonts w:ascii="Arial" w:hAnsi="Arial" w:cs="Arial"/>
          <w:sz w:val="24"/>
          <w:szCs w:val="24"/>
        </w:rPr>
        <w:t>SP</w:t>
      </w:r>
      <w:r w:rsidR="00D032F3">
        <w:rPr>
          <w:rFonts w:ascii="Arial" w:hAnsi="Arial" w:cs="Arial"/>
          <w:sz w:val="24"/>
          <w:szCs w:val="24"/>
        </w:rPr>
        <w:t>,</w:t>
      </w:r>
      <w:r w:rsidR="00EC616B">
        <w:rPr>
          <w:rFonts w:ascii="Arial" w:hAnsi="Arial" w:cs="Arial"/>
          <w:sz w:val="24"/>
          <w:szCs w:val="24"/>
        </w:rPr>
        <w:t xml:space="preserve"> </w:t>
      </w:r>
      <w:r w:rsidR="003A4A92">
        <w:rPr>
          <w:rFonts w:ascii="Arial" w:hAnsi="Arial" w:cs="Arial"/>
          <w:sz w:val="24"/>
          <w:szCs w:val="24"/>
        </w:rPr>
        <w:t>Brasil</w:t>
      </w:r>
    </w:p>
    <w:p w:rsidR="003A4A92" w:rsidRDefault="003A4A92" w:rsidP="00A46E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2,3</w:t>
      </w:r>
      <w:r>
        <w:rPr>
          <w:rFonts w:ascii="Arial" w:hAnsi="Arial" w:cs="Arial"/>
          <w:sz w:val="24"/>
          <w:szCs w:val="24"/>
        </w:rPr>
        <w:t>Centro de Inovação, Tecnologia e</w:t>
      </w:r>
      <w:r w:rsidR="00D032F3">
        <w:rPr>
          <w:rFonts w:ascii="Arial" w:hAnsi="Arial" w:cs="Arial"/>
          <w:sz w:val="24"/>
          <w:szCs w:val="24"/>
        </w:rPr>
        <w:t xml:space="preserve"> Educação</w:t>
      </w:r>
      <w:r w:rsidR="00037848">
        <w:rPr>
          <w:rFonts w:ascii="Arial" w:hAnsi="Arial" w:cs="Arial"/>
          <w:sz w:val="24"/>
          <w:szCs w:val="24"/>
        </w:rPr>
        <w:t>(CITÉ),</w:t>
      </w:r>
      <w:r w:rsidR="00D032F3">
        <w:rPr>
          <w:rFonts w:ascii="Arial" w:hAnsi="Arial" w:cs="Arial"/>
          <w:sz w:val="24"/>
          <w:szCs w:val="24"/>
        </w:rPr>
        <w:t>São José dos Campos,</w:t>
      </w:r>
      <w:r w:rsidR="00EC616B">
        <w:rPr>
          <w:rFonts w:ascii="Arial" w:hAnsi="Arial" w:cs="Arial"/>
          <w:sz w:val="24"/>
          <w:szCs w:val="24"/>
        </w:rPr>
        <w:t xml:space="preserve"> </w:t>
      </w:r>
      <w:r w:rsidR="00037848">
        <w:rPr>
          <w:rFonts w:ascii="Arial" w:hAnsi="Arial" w:cs="Arial"/>
          <w:sz w:val="24"/>
          <w:szCs w:val="24"/>
        </w:rPr>
        <w:t>SP,</w:t>
      </w:r>
      <w:r w:rsidR="00EC61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Brasil</w:t>
      </w:r>
    </w:p>
    <w:p w:rsidR="005B351F" w:rsidRDefault="005B351F" w:rsidP="003A4A92">
      <w:pPr>
        <w:jc w:val="both"/>
        <w:rPr>
          <w:rFonts w:ascii="Arial" w:hAnsi="Arial" w:cs="Arial"/>
          <w:b/>
          <w:sz w:val="24"/>
          <w:szCs w:val="24"/>
        </w:rPr>
      </w:pPr>
    </w:p>
    <w:p w:rsidR="003A4A92" w:rsidRDefault="003A4A92" w:rsidP="003A4A9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</w:p>
    <w:p w:rsidR="003A4A92" w:rsidRDefault="003A4A92" w:rsidP="003A4A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saúde animal é uma preocupação crescente em todo mundo, particularmente no que diz respeito à prevenção de doenças em animais de estimação. As vacinas múltiplas desempenham um papel crucial na imunização de cães contra variedade de patógenos, contribuído significa</w:t>
      </w:r>
      <w:r w:rsidR="009E2524">
        <w:rPr>
          <w:rFonts w:ascii="Arial" w:hAnsi="Arial" w:cs="Arial"/>
          <w:sz w:val="24"/>
          <w:szCs w:val="24"/>
        </w:rPr>
        <w:t>tiva</w:t>
      </w:r>
      <w:r>
        <w:rPr>
          <w:rFonts w:ascii="Arial" w:hAnsi="Arial" w:cs="Arial"/>
          <w:sz w:val="24"/>
          <w:szCs w:val="24"/>
        </w:rPr>
        <w:t>mente</w:t>
      </w:r>
      <w:r w:rsidR="00312F30">
        <w:rPr>
          <w:rFonts w:ascii="Arial" w:hAnsi="Arial" w:cs="Arial"/>
          <w:sz w:val="24"/>
          <w:szCs w:val="24"/>
        </w:rPr>
        <w:t xml:space="preserve"> para a redução da incidência de doenças</w:t>
      </w:r>
      <w:r w:rsidR="009E2524">
        <w:rPr>
          <w:rFonts w:ascii="Arial" w:hAnsi="Arial" w:cs="Arial"/>
          <w:sz w:val="24"/>
          <w:szCs w:val="24"/>
        </w:rPr>
        <w:t xml:space="preserve"> infecciosas. Contudo</w:t>
      </w:r>
      <w:r w:rsidR="00037848">
        <w:rPr>
          <w:rFonts w:ascii="Arial" w:hAnsi="Arial" w:cs="Arial"/>
          <w:sz w:val="24"/>
          <w:szCs w:val="24"/>
        </w:rPr>
        <w:t>,</w:t>
      </w:r>
      <w:r w:rsidR="009E2524">
        <w:rPr>
          <w:rFonts w:ascii="Arial" w:hAnsi="Arial" w:cs="Arial"/>
          <w:sz w:val="24"/>
          <w:szCs w:val="24"/>
        </w:rPr>
        <w:t xml:space="preserve"> </w:t>
      </w:r>
      <w:r w:rsidR="00037848">
        <w:rPr>
          <w:rFonts w:ascii="Arial" w:hAnsi="Arial" w:cs="Arial"/>
          <w:sz w:val="24"/>
          <w:szCs w:val="24"/>
        </w:rPr>
        <w:t xml:space="preserve">a eficácia </w:t>
      </w:r>
      <w:r w:rsidR="00312F30">
        <w:rPr>
          <w:rFonts w:ascii="Arial" w:hAnsi="Arial" w:cs="Arial"/>
          <w:sz w:val="24"/>
          <w:szCs w:val="24"/>
        </w:rPr>
        <w:t>composição e tecnologia dessas vacinas podem variar substancialmente entre produtos nacionais e importados. A espectroscopia Raman emerge como uma técnica poderosa e inovadora para análise dos componentes moleculares</w:t>
      </w:r>
      <w:r w:rsidR="00037848">
        <w:rPr>
          <w:rFonts w:ascii="Arial" w:hAnsi="Arial" w:cs="Arial"/>
          <w:sz w:val="24"/>
          <w:szCs w:val="24"/>
        </w:rPr>
        <w:t>, e através da</w:t>
      </w:r>
      <w:r w:rsidR="00312F30">
        <w:rPr>
          <w:rFonts w:ascii="Arial" w:hAnsi="Arial" w:cs="Arial"/>
          <w:sz w:val="24"/>
          <w:szCs w:val="24"/>
        </w:rPr>
        <w:t xml:space="preserve"> capacidade de diferenciação molecular é que se propô</w:t>
      </w:r>
      <w:r w:rsidR="00037848">
        <w:rPr>
          <w:rFonts w:ascii="Arial" w:hAnsi="Arial" w:cs="Arial"/>
          <w:sz w:val="24"/>
          <w:szCs w:val="24"/>
        </w:rPr>
        <w:t>s a sua utilização nesse estudo preliminar</w:t>
      </w:r>
      <w:r w:rsidR="00312F30">
        <w:rPr>
          <w:rFonts w:ascii="Arial" w:hAnsi="Arial" w:cs="Arial"/>
          <w:sz w:val="24"/>
          <w:szCs w:val="24"/>
        </w:rPr>
        <w:t>, para que se possa garantir a qualidade e a consistência das vacinas, bem como identificar possíveis diferenças entre os p</w:t>
      </w:r>
      <w:r w:rsidR="00D81C40">
        <w:rPr>
          <w:rFonts w:ascii="Arial" w:hAnsi="Arial" w:cs="Arial"/>
          <w:sz w:val="24"/>
          <w:szCs w:val="24"/>
        </w:rPr>
        <w:t xml:space="preserve">rodutos disponíveis no mercado. </w:t>
      </w:r>
    </w:p>
    <w:p w:rsidR="00D81C40" w:rsidRDefault="00D81C40" w:rsidP="003A4A92">
      <w:pPr>
        <w:jc w:val="both"/>
        <w:rPr>
          <w:rFonts w:ascii="Arial" w:hAnsi="Arial" w:cs="Arial"/>
          <w:sz w:val="24"/>
          <w:szCs w:val="24"/>
        </w:rPr>
      </w:pPr>
    </w:p>
    <w:p w:rsidR="00D81C40" w:rsidRDefault="00D81C40" w:rsidP="003A4A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PALAVRAS-CHAVE:</w:t>
      </w:r>
      <w:r w:rsidR="00037848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acina</w:t>
      </w:r>
      <w:r w:rsidR="00687E29">
        <w:rPr>
          <w:rFonts w:ascii="Arial" w:hAnsi="Arial" w:cs="Arial"/>
          <w:sz w:val="24"/>
          <w:szCs w:val="24"/>
        </w:rPr>
        <w:t>s</w:t>
      </w:r>
      <w:r w:rsidR="00037848">
        <w:rPr>
          <w:rFonts w:ascii="Arial" w:hAnsi="Arial" w:cs="Arial"/>
          <w:sz w:val="24"/>
          <w:szCs w:val="24"/>
        </w:rPr>
        <w:t xml:space="preserve"> múltiplas, cão, espectroscopia Raman</w:t>
      </w:r>
    </w:p>
    <w:p w:rsidR="00D81C40" w:rsidRDefault="00D81C40" w:rsidP="003A4A92">
      <w:pPr>
        <w:jc w:val="both"/>
        <w:rPr>
          <w:rFonts w:ascii="Arial" w:hAnsi="Arial" w:cs="Arial"/>
          <w:sz w:val="24"/>
          <w:szCs w:val="24"/>
        </w:rPr>
      </w:pPr>
    </w:p>
    <w:p w:rsidR="005B351F" w:rsidRDefault="005B351F" w:rsidP="005B351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2421786" cy="1254642"/>
            <wp:effectExtent l="19050" t="0" r="0" b="0"/>
            <wp:docPr id="4" name="Imagem 3" descr="WhatsApp Image 2024-11-14 at 17.2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1-14 at 17.23.0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3261" cy="125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51F" w:rsidRPr="005B351F" w:rsidRDefault="005B351F" w:rsidP="003A4A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INTRODUÇÃO</w:t>
      </w:r>
    </w:p>
    <w:p w:rsidR="002C201D" w:rsidRDefault="006C1A29" w:rsidP="003A4A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utilização de vacinas em cães</w:t>
      </w:r>
      <w:r w:rsidR="00D81C40">
        <w:rPr>
          <w:rFonts w:ascii="Arial" w:hAnsi="Arial" w:cs="Arial"/>
          <w:sz w:val="24"/>
          <w:szCs w:val="24"/>
        </w:rPr>
        <w:t xml:space="preserve"> é de extrema </w:t>
      </w:r>
      <w:r w:rsidR="000B1F8F">
        <w:rPr>
          <w:rFonts w:ascii="Arial" w:hAnsi="Arial" w:cs="Arial"/>
          <w:sz w:val="24"/>
          <w:szCs w:val="24"/>
        </w:rPr>
        <w:t xml:space="preserve">importância </w:t>
      </w:r>
      <w:r w:rsidR="00CD57BE">
        <w:rPr>
          <w:rFonts w:ascii="Arial" w:hAnsi="Arial" w:cs="Arial"/>
          <w:sz w:val="24"/>
          <w:szCs w:val="24"/>
        </w:rPr>
        <w:t>para a preven</w:t>
      </w:r>
      <w:r w:rsidR="000B1F8F">
        <w:rPr>
          <w:rFonts w:ascii="Arial" w:hAnsi="Arial" w:cs="Arial"/>
          <w:sz w:val="24"/>
          <w:szCs w:val="24"/>
        </w:rPr>
        <w:t>ção de doenças infecciosas, sendo essencial garantir a qualidade e eficácia desses produtos. A vacina é uma preparação biológica que fornece imunidade adquirida ativa a uma doença e</w:t>
      </w:r>
      <w:r w:rsidR="00673923">
        <w:rPr>
          <w:rFonts w:ascii="Arial" w:hAnsi="Arial" w:cs="Arial"/>
          <w:sz w:val="24"/>
          <w:szCs w:val="24"/>
        </w:rPr>
        <w:t>specífica</w:t>
      </w:r>
      <w:r w:rsidR="000B1F8F">
        <w:rPr>
          <w:rFonts w:ascii="Arial" w:hAnsi="Arial" w:cs="Arial"/>
          <w:sz w:val="24"/>
          <w:szCs w:val="24"/>
        </w:rPr>
        <w:t>. Considera-se na medicina veterinária como essenciais as vacinas antirábicas e a múltipla, também reconhecida como polivalente ou déctupla (V10) quando nos referimos aos cães. A V10 compreende o</w:t>
      </w:r>
      <w:r>
        <w:rPr>
          <w:rFonts w:ascii="Arial" w:hAnsi="Arial" w:cs="Arial"/>
          <w:sz w:val="24"/>
          <w:szCs w:val="24"/>
        </w:rPr>
        <w:t>s vírus das seguintes doenças: cinomose, parvovirose, c</w:t>
      </w:r>
      <w:r w:rsidR="000B1F8F">
        <w:rPr>
          <w:rFonts w:ascii="Arial" w:hAnsi="Arial" w:cs="Arial"/>
          <w:sz w:val="24"/>
          <w:szCs w:val="24"/>
        </w:rPr>
        <w:t>oro</w:t>
      </w:r>
      <w:r>
        <w:rPr>
          <w:rFonts w:ascii="Arial" w:hAnsi="Arial" w:cs="Arial"/>
          <w:sz w:val="24"/>
          <w:szCs w:val="24"/>
        </w:rPr>
        <w:t>navirose, a</w:t>
      </w:r>
      <w:r w:rsidR="000B1F8F">
        <w:rPr>
          <w:rFonts w:ascii="Arial" w:hAnsi="Arial" w:cs="Arial"/>
          <w:sz w:val="24"/>
          <w:szCs w:val="24"/>
        </w:rPr>
        <w:t>denovír</w:t>
      </w:r>
      <w:r>
        <w:rPr>
          <w:rFonts w:ascii="Arial" w:hAnsi="Arial" w:cs="Arial"/>
          <w:sz w:val="24"/>
          <w:szCs w:val="24"/>
        </w:rPr>
        <w:t>us infecccioso canino e l</w:t>
      </w:r>
      <w:r w:rsidR="000B1F8F">
        <w:rPr>
          <w:rFonts w:ascii="Arial" w:hAnsi="Arial" w:cs="Arial"/>
          <w:sz w:val="24"/>
          <w:szCs w:val="24"/>
        </w:rPr>
        <w:t>eptospirose com sua</w:t>
      </w:r>
      <w:r w:rsidR="00741E45">
        <w:rPr>
          <w:rFonts w:ascii="Arial" w:hAnsi="Arial" w:cs="Arial"/>
          <w:sz w:val="24"/>
          <w:szCs w:val="24"/>
        </w:rPr>
        <w:t>s</w:t>
      </w:r>
      <w:r w:rsidR="000B1F8F">
        <w:rPr>
          <w:rFonts w:ascii="Arial" w:hAnsi="Arial" w:cs="Arial"/>
          <w:sz w:val="24"/>
          <w:szCs w:val="24"/>
        </w:rPr>
        <w:t xml:space="preserve"> principais cepas, sendo o protocolo vacinal determinado pelo médico veterinário sempre levando em consideração o estilo de vida do cão, idade, histórico, dentre outros fatores, assim minimizando a exposição desn</w:t>
      </w:r>
      <w:r w:rsidR="00CD57BE">
        <w:rPr>
          <w:rFonts w:ascii="Arial" w:hAnsi="Arial" w:cs="Arial"/>
          <w:sz w:val="24"/>
          <w:szCs w:val="24"/>
        </w:rPr>
        <w:t>ecessária</w:t>
      </w:r>
      <w:r w:rsidR="000B1F8F">
        <w:rPr>
          <w:rFonts w:ascii="Arial" w:hAnsi="Arial" w:cs="Arial"/>
          <w:sz w:val="24"/>
          <w:szCs w:val="24"/>
        </w:rPr>
        <w:t xml:space="preserve"> do animal </w:t>
      </w:r>
      <w:r w:rsidR="00CD57BE">
        <w:rPr>
          <w:rFonts w:ascii="Arial" w:hAnsi="Arial" w:cs="Arial"/>
          <w:sz w:val="24"/>
          <w:szCs w:val="24"/>
        </w:rPr>
        <w:t>a produtos farmacêuticos (Cristielle Souto et al, 2024).</w:t>
      </w:r>
      <w:r w:rsidR="00D862A0">
        <w:rPr>
          <w:rFonts w:ascii="Arial" w:hAnsi="Arial" w:cs="Arial"/>
          <w:sz w:val="24"/>
          <w:szCs w:val="24"/>
        </w:rPr>
        <w:t xml:space="preserve"> As vacinas apresentam diferenças de acordo com o</w:t>
      </w:r>
      <w:r w:rsidR="00722408">
        <w:rPr>
          <w:rFonts w:ascii="Arial" w:hAnsi="Arial" w:cs="Arial"/>
          <w:sz w:val="24"/>
          <w:szCs w:val="24"/>
        </w:rPr>
        <w:t xml:space="preserve"> </w:t>
      </w:r>
      <w:r w:rsidR="00D862A0">
        <w:rPr>
          <w:rFonts w:ascii="Arial" w:hAnsi="Arial" w:cs="Arial"/>
          <w:sz w:val="24"/>
          <w:szCs w:val="24"/>
        </w:rPr>
        <w:t>tipo de patógeno</w:t>
      </w:r>
      <w:r w:rsidR="00722408">
        <w:rPr>
          <w:rFonts w:ascii="Arial" w:hAnsi="Arial" w:cs="Arial"/>
          <w:sz w:val="24"/>
          <w:szCs w:val="24"/>
        </w:rPr>
        <w:t xml:space="preserve"> a ser</w:t>
      </w:r>
      <w:r w:rsidR="00D862A0">
        <w:rPr>
          <w:rFonts w:ascii="Arial" w:hAnsi="Arial" w:cs="Arial"/>
          <w:sz w:val="24"/>
          <w:szCs w:val="24"/>
        </w:rPr>
        <w:t xml:space="preserve"> utilizado, portanto se diferem</w:t>
      </w:r>
      <w:r w:rsidR="00722408">
        <w:rPr>
          <w:rFonts w:ascii="Arial" w:hAnsi="Arial" w:cs="Arial"/>
          <w:sz w:val="24"/>
          <w:szCs w:val="24"/>
        </w:rPr>
        <w:t xml:space="preserve"> em vacinas de organismos vivos/atenuadas modificadas e</w:t>
      </w:r>
      <w:r w:rsidR="00D862A0">
        <w:rPr>
          <w:rFonts w:ascii="Arial" w:hAnsi="Arial" w:cs="Arial"/>
          <w:sz w:val="24"/>
          <w:szCs w:val="24"/>
        </w:rPr>
        <w:t xml:space="preserve"> vacinas </w:t>
      </w:r>
      <w:r w:rsidR="00722408">
        <w:rPr>
          <w:rFonts w:ascii="Arial" w:hAnsi="Arial" w:cs="Arial"/>
          <w:sz w:val="24"/>
          <w:szCs w:val="24"/>
        </w:rPr>
        <w:t>mortas, tendo em cada uma suas particularidades tanto em imunogen</w:t>
      </w:r>
      <w:r w:rsidR="00EC616B">
        <w:rPr>
          <w:rFonts w:ascii="Arial" w:hAnsi="Arial" w:cs="Arial"/>
          <w:sz w:val="24"/>
          <w:szCs w:val="24"/>
        </w:rPr>
        <w:t>i</w:t>
      </w:r>
      <w:r w:rsidR="0075423F">
        <w:rPr>
          <w:rFonts w:ascii="Arial" w:hAnsi="Arial" w:cs="Arial"/>
          <w:sz w:val="24"/>
          <w:szCs w:val="24"/>
        </w:rPr>
        <w:t>c</w:t>
      </w:r>
      <w:r w:rsidR="00722408">
        <w:rPr>
          <w:rFonts w:ascii="Arial" w:hAnsi="Arial" w:cs="Arial"/>
          <w:sz w:val="24"/>
          <w:szCs w:val="24"/>
        </w:rPr>
        <w:t>idade, proteção, tecnologias como em suas considerações quanto aos riscos/benefícios.</w:t>
      </w:r>
      <w:r w:rsidR="00A34441">
        <w:rPr>
          <w:rFonts w:ascii="Arial" w:hAnsi="Arial" w:cs="Arial"/>
          <w:sz w:val="24"/>
          <w:szCs w:val="24"/>
        </w:rPr>
        <w:t xml:space="preserve"> Sua composição apresen</w:t>
      </w:r>
      <w:r w:rsidR="00687E29">
        <w:rPr>
          <w:rFonts w:ascii="Arial" w:hAnsi="Arial" w:cs="Arial"/>
          <w:sz w:val="24"/>
          <w:szCs w:val="24"/>
        </w:rPr>
        <w:t>ta certos compostos para</w:t>
      </w:r>
      <w:r w:rsidR="00F27A04">
        <w:rPr>
          <w:rFonts w:ascii="Arial" w:hAnsi="Arial" w:cs="Arial"/>
          <w:sz w:val="24"/>
          <w:szCs w:val="24"/>
        </w:rPr>
        <w:t xml:space="preserve"> </w:t>
      </w:r>
      <w:r w:rsidR="00A34441">
        <w:rPr>
          <w:rFonts w:ascii="Arial" w:hAnsi="Arial" w:cs="Arial"/>
          <w:sz w:val="24"/>
          <w:szCs w:val="24"/>
        </w:rPr>
        <w:t>sua conservação</w:t>
      </w:r>
      <w:r w:rsidR="00F27A04">
        <w:rPr>
          <w:rFonts w:ascii="Arial" w:hAnsi="Arial" w:cs="Arial"/>
          <w:sz w:val="24"/>
          <w:szCs w:val="24"/>
        </w:rPr>
        <w:t>, outros</w:t>
      </w:r>
      <w:r w:rsidR="00687E29">
        <w:rPr>
          <w:rFonts w:ascii="Arial" w:hAnsi="Arial" w:cs="Arial"/>
          <w:sz w:val="24"/>
          <w:szCs w:val="24"/>
        </w:rPr>
        <w:t xml:space="preserve"> que atuam</w:t>
      </w:r>
      <w:r w:rsidR="00F27A04">
        <w:rPr>
          <w:rFonts w:ascii="Arial" w:hAnsi="Arial" w:cs="Arial"/>
          <w:sz w:val="24"/>
          <w:szCs w:val="24"/>
        </w:rPr>
        <w:t xml:space="preserve"> como</w:t>
      </w:r>
      <w:r w:rsidR="00687E29">
        <w:rPr>
          <w:rFonts w:ascii="Arial" w:hAnsi="Arial" w:cs="Arial"/>
          <w:sz w:val="24"/>
          <w:szCs w:val="24"/>
        </w:rPr>
        <w:t xml:space="preserve"> os adjuvantes aumentando</w:t>
      </w:r>
      <w:r w:rsidR="00A34441">
        <w:rPr>
          <w:rFonts w:ascii="Arial" w:hAnsi="Arial" w:cs="Arial"/>
          <w:sz w:val="24"/>
          <w:szCs w:val="24"/>
        </w:rPr>
        <w:t xml:space="preserve"> a resposta imunológica,</w:t>
      </w:r>
      <w:r w:rsidR="00F27A04">
        <w:rPr>
          <w:rFonts w:ascii="Arial" w:hAnsi="Arial" w:cs="Arial"/>
          <w:sz w:val="24"/>
          <w:szCs w:val="24"/>
        </w:rPr>
        <w:t xml:space="preserve"> e os estabilizadores que mantêm</w:t>
      </w:r>
      <w:r w:rsidR="00A34441">
        <w:rPr>
          <w:rFonts w:ascii="Arial" w:hAnsi="Arial" w:cs="Arial"/>
          <w:sz w:val="24"/>
          <w:szCs w:val="24"/>
        </w:rPr>
        <w:t xml:space="preserve"> a integridade do antígeno durante o transpo</w:t>
      </w:r>
      <w:r w:rsidR="00F27A04">
        <w:rPr>
          <w:rFonts w:ascii="Arial" w:hAnsi="Arial" w:cs="Arial"/>
          <w:sz w:val="24"/>
          <w:szCs w:val="24"/>
        </w:rPr>
        <w:t>rte e armazenamento</w:t>
      </w:r>
      <w:r w:rsidR="00A34441">
        <w:rPr>
          <w:rFonts w:ascii="Arial" w:hAnsi="Arial" w:cs="Arial"/>
          <w:sz w:val="24"/>
          <w:szCs w:val="24"/>
        </w:rPr>
        <w:t>.</w:t>
      </w:r>
      <w:r w:rsidR="00722408">
        <w:rPr>
          <w:rFonts w:ascii="Arial" w:hAnsi="Arial" w:cs="Arial"/>
          <w:sz w:val="24"/>
          <w:szCs w:val="24"/>
        </w:rPr>
        <w:t xml:space="preserve"> A eficácia de uma vacina não é determinada apenas pelo produto, mas também pela forma como é manuseada e reconhecimento da biotecnologia a ser empregada.</w:t>
      </w:r>
      <w:r>
        <w:rPr>
          <w:rFonts w:ascii="Arial" w:hAnsi="Arial" w:cs="Arial"/>
          <w:sz w:val="24"/>
          <w:szCs w:val="24"/>
        </w:rPr>
        <w:t xml:space="preserve"> Muitas vezes, presume</w:t>
      </w:r>
      <w:r w:rsidR="00FE5402">
        <w:rPr>
          <w:rFonts w:ascii="Arial" w:hAnsi="Arial" w:cs="Arial"/>
          <w:sz w:val="24"/>
          <w:szCs w:val="24"/>
        </w:rPr>
        <w:t>-se que todas são iguais e a maioria dos veterinários tende a selecionar uma marca com base em alguns fatores</w:t>
      </w:r>
      <w:r>
        <w:rPr>
          <w:rFonts w:ascii="Arial" w:hAnsi="Arial" w:cs="Arial"/>
          <w:sz w:val="24"/>
          <w:szCs w:val="24"/>
        </w:rPr>
        <w:t xml:space="preserve"> como por exemplo</w:t>
      </w:r>
      <w:r w:rsidR="00FE5402">
        <w:rPr>
          <w:rFonts w:ascii="Arial" w:hAnsi="Arial" w:cs="Arial"/>
          <w:sz w:val="24"/>
          <w:szCs w:val="24"/>
        </w:rPr>
        <w:t xml:space="preserve"> custos, descontos da empresa ou até mesmo cobrança da população. É sabido </w:t>
      </w:r>
      <w:r w:rsidR="004271EA">
        <w:rPr>
          <w:rFonts w:ascii="Arial" w:hAnsi="Arial" w:cs="Arial"/>
          <w:sz w:val="24"/>
          <w:szCs w:val="24"/>
        </w:rPr>
        <w:t>que muita das vezes as vacinas são o mesmo produto reembalado e vendido com nome diferente, porém há vários exemplos em que diferenças claras entre elas foram demonstradas em campo.</w:t>
      </w:r>
      <w:r>
        <w:rPr>
          <w:rFonts w:ascii="Arial" w:hAnsi="Arial" w:cs="Arial"/>
          <w:sz w:val="24"/>
          <w:szCs w:val="24"/>
        </w:rPr>
        <w:t xml:space="preserve"> Por exemplo, Larson e Schulz</w:t>
      </w:r>
      <w:r w:rsidR="004271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(1997)</w:t>
      </w:r>
      <w:r w:rsidR="004271EA">
        <w:rPr>
          <w:rFonts w:ascii="Arial" w:hAnsi="Arial" w:cs="Arial"/>
          <w:sz w:val="24"/>
          <w:szCs w:val="24"/>
        </w:rPr>
        <w:t xml:space="preserve"> mostraram que algumas marcas de vaci</w:t>
      </w:r>
      <w:r>
        <w:rPr>
          <w:rFonts w:ascii="Arial" w:hAnsi="Arial" w:cs="Arial"/>
          <w:sz w:val="24"/>
          <w:szCs w:val="24"/>
        </w:rPr>
        <w:t>nas contra parvovirose</w:t>
      </w:r>
      <w:r w:rsidR="004271EA">
        <w:rPr>
          <w:rFonts w:ascii="Arial" w:hAnsi="Arial" w:cs="Arial"/>
          <w:sz w:val="24"/>
          <w:szCs w:val="24"/>
        </w:rPr>
        <w:t xml:space="preserve"> nos Estados Unidos falharam em imunizar a maioria dos filhotes e e</w:t>
      </w:r>
      <w:r w:rsidR="0023154F">
        <w:rPr>
          <w:rFonts w:ascii="Arial" w:hAnsi="Arial" w:cs="Arial"/>
          <w:sz w:val="24"/>
          <w:szCs w:val="24"/>
        </w:rPr>
        <w:t xml:space="preserve">ssas foram retiradas do mercado. </w:t>
      </w:r>
      <w:r w:rsidR="003E5154">
        <w:rPr>
          <w:rFonts w:ascii="Arial" w:hAnsi="Arial" w:cs="Arial"/>
          <w:sz w:val="24"/>
          <w:szCs w:val="24"/>
        </w:rPr>
        <w:t>Nesse contexto, a espectroscopia Raman surge como sendo</w:t>
      </w:r>
      <w:r>
        <w:rPr>
          <w:rFonts w:ascii="Arial" w:hAnsi="Arial" w:cs="Arial"/>
          <w:sz w:val="24"/>
          <w:szCs w:val="24"/>
        </w:rPr>
        <w:t xml:space="preserve"> uma técnica</w:t>
      </w:r>
      <w:r w:rsidR="003E5154">
        <w:rPr>
          <w:rFonts w:ascii="Arial" w:hAnsi="Arial" w:cs="Arial"/>
          <w:sz w:val="24"/>
          <w:szCs w:val="24"/>
        </w:rPr>
        <w:t xml:space="preserve"> promissora para diferenciar e qualificar os compostos químicos presentes nas vacinas, possibilitando a identificação de possíveis diferenças entre produtos nacionais e importados</w:t>
      </w:r>
      <w:r w:rsidR="00741E45">
        <w:rPr>
          <w:rFonts w:ascii="Arial" w:hAnsi="Arial" w:cs="Arial"/>
          <w:sz w:val="24"/>
          <w:szCs w:val="24"/>
        </w:rPr>
        <w:t xml:space="preserve">, pois com o aumento da importação de vacinas para cães e a crescente preocupação com a qualidade e segurança desses </w:t>
      </w:r>
      <w:r>
        <w:rPr>
          <w:rFonts w:ascii="Arial" w:hAnsi="Arial" w:cs="Arial"/>
          <w:sz w:val="24"/>
          <w:szCs w:val="24"/>
        </w:rPr>
        <w:t xml:space="preserve">produtos.  </w:t>
      </w:r>
    </w:p>
    <w:p w:rsidR="00DD2FDD" w:rsidRDefault="002C201D" w:rsidP="003A4A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373276" cy="1286540"/>
            <wp:effectExtent l="19050" t="0" r="7974" b="0"/>
            <wp:docPr id="8" name="Imagem 7" descr="WhatsApp Image 2024-11-14 at 17.2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1-14 at 17.23.0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4720" cy="128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1A29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6C1A29">
        <w:rPr>
          <w:rFonts w:ascii="Arial" w:hAnsi="Arial" w:cs="Arial"/>
          <w:noProof/>
          <w:sz w:val="24"/>
          <w:szCs w:val="24"/>
          <w:lang w:eastAsia="pt-BR"/>
        </w:rPr>
        <w:t xml:space="preserve">     </w:t>
      </w:r>
      <w:r w:rsidR="006C1A29">
        <w:rPr>
          <w:rFonts w:ascii="Arial" w:hAnsi="Arial" w:cs="Arial"/>
          <w:sz w:val="24"/>
          <w:szCs w:val="24"/>
        </w:rPr>
        <w:t xml:space="preserve">                                                            Portanto, </w:t>
      </w:r>
      <w:r w:rsidR="00BC4120">
        <w:rPr>
          <w:rFonts w:ascii="Arial" w:hAnsi="Arial" w:cs="Arial"/>
          <w:sz w:val="24"/>
          <w:szCs w:val="24"/>
        </w:rPr>
        <w:t>torna-se</w:t>
      </w:r>
      <w:r w:rsidR="006C1A29">
        <w:rPr>
          <w:rFonts w:ascii="Arial" w:hAnsi="Arial" w:cs="Arial"/>
          <w:sz w:val="24"/>
          <w:szCs w:val="24"/>
        </w:rPr>
        <w:t xml:space="preserve"> relevante in</w:t>
      </w:r>
      <w:r>
        <w:rPr>
          <w:rFonts w:ascii="Arial" w:hAnsi="Arial" w:cs="Arial"/>
          <w:sz w:val="24"/>
          <w:szCs w:val="24"/>
        </w:rPr>
        <w:t>vestiga</w:t>
      </w:r>
      <w:r w:rsidR="00741E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741E45">
        <w:rPr>
          <w:rFonts w:ascii="Arial" w:hAnsi="Arial" w:cs="Arial"/>
          <w:sz w:val="24"/>
          <w:szCs w:val="24"/>
        </w:rPr>
        <w:t>métodos analíticos capazes de identificar possíveis variações em suas composições químicas.</w:t>
      </w:r>
      <w:r>
        <w:rPr>
          <w:rFonts w:ascii="Arial" w:hAnsi="Arial" w:cs="Arial"/>
          <w:sz w:val="24"/>
          <w:szCs w:val="24"/>
        </w:rPr>
        <w:t xml:space="preserve"> O objetivo deste estudo preliminar</w:t>
      </w:r>
      <w:r w:rsidR="0023154F">
        <w:rPr>
          <w:rFonts w:ascii="Arial" w:hAnsi="Arial" w:cs="Arial"/>
          <w:sz w:val="24"/>
          <w:szCs w:val="24"/>
        </w:rPr>
        <w:t xml:space="preserve"> é investigar a viabilidade do uso da espectroscopia Ram</w:t>
      </w:r>
      <w:r w:rsidR="00687E29">
        <w:rPr>
          <w:rFonts w:ascii="Arial" w:hAnsi="Arial" w:cs="Arial"/>
          <w:sz w:val="24"/>
          <w:szCs w:val="24"/>
        </w:rPr>
        <w:t xml:space="preserve">an na diferenciação de compostos </w:t>
      </w:r>
      <w:r w:rsidR="0023154F">
        <w:rPr>
          <w:rFonts w:ascii="Arial" w:hAnsi="Arial" w:cs="Arial"/>
          <w:sz w:val="24"/>
          <w:szCs w:val="24"/>
        </w:rPr>
        <w:t>químicos em vacinas</w:t>
      </w:r>
      <w:r>
        <w:rPr>
          <w:rFonts w:ascii="Arial" w:hAnsi="Arial" w:cs="Arial"/>
          <w:sz w:val="24"/>
          <w:szCs w:val="24"/>
        </w:rPr>
        <w:t xml:space="preserve"> múltiplas nacional e importada</w:t>
      </w:r>
      <w:r w:rsidR="0023154F">
        <w:rPr>
          <w:rFonts w:ascii="Arial" w:hAnsi="Arial" w:cs="Arial"/>
          <w:sz w:val="24"/>
          <w:szCs w:val="24"/>
        </w:rPr>
        <w:t xml:space="preserve"> para cães. Além disso, busca-se justificar a importância dessa análise comparativa para o controle de qualidade e segurança desses produtos, bem como contribuir para o desenvolvimento e aprimoramento de métodos analíticos aplicados à indústria de imunobiológicos veterinários</w:t>
      </w:r>
      <w:r>
        <w:rPr>
          <w:rFonts w:ascii="Arial" w:hAnsi="Arial" w:cs="Arial"/>
          <w:sz w:val="24"/>
          <w:szCs w:val="24"/>
        </w:rPr>
        <w:t>.</w:t>
      </w:r>
    </w:p>
    <w:p w:rsidR="002C201D" w:rsidRDefault="002C201D" w:rsidP="003A4A92">
      <w:pPr>
        <w:jc w:val="both"/>
        <w:rPr>
          <w:rFonts w:ascii="Arial" w:hAnsi="Arial" w:cs="Arial"/>
          <w:sz w:val="24"/>
          <w:szCs w:val="24"/>
        </w:rPr>
      </w:pPr>
    </w:p>
    <w:p w:rsidR="00DD2FDD" w:rsidRDefault="00DD2FDD" w:rsidP="003A4A9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Métodos</w:t>
      </w:r>
    </w:p>
    <w:p w:rsidR="00DD2FDD" w:rsidRDefault="00342FF1" w:rsidP="003A4A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Foram utilizadas as seguintes</w:t>
      </w:r>
      <w:r w:rsidR="00DD2FDD">
        <w:rPr>
          <w:rFonts w:ascii="Arial" w:hAnsi="Arial" w:cs="Arial"/>
          <w:sz w:val="24"/>
          <w:szCs w:val="24"/>
        </w:rPr>
        <w:t xml:space="preserve"> vacina</w:t>
      </w:r>
      <w:r>
        <w:rPr>
          <w:rFonts w:ascii="Arial" w:hAnsi="Arial" w:cs="Arial"/>
          <w:sz w:val="24"/>
          <w:szCs w:val="24"/>
        </w:rPr>
        <w:t>s: NOBIVAC DHPPi+L (part. 035/23; venc. Jun/25) do laboratório</w:t>
      </w:r>
      <w:r w:rsidR="00DD2FDD">
        <w:rPr>
          <w:rFonts w:ascii="Arial" w:hAnsi="Arial" w:cs="Arial"/>
          <w:sz w:val="24"/>
          <w:szCs w:val="24"/>
        </w:rPr>
        <w:t xml:space="preserve"> MSD</w:t>
      </w:r>
      <w:r w:rsidR="002C201D">
        <w:rPr>
          <w:rFonts w:ascii="Arial" w:hAnsi="Arial" w:cs="Arial"/>
          <w:sz w:val="24"/>
          <w:szCs w:val="24"/>
        </w:rPr>
        <w:t>, e a POLY</w:t>
      </w:r>
      <w:r>
        <w:rPr>
          <w:rFonts w:ascii="Arial" w:hAnsi="Arial" w:cs="Arial"/>
          <w:sz w:val="24"/>
          <w:szCs w:val="24"/>
        </w:rPr>
        <w:t xml:space="preserve"> 10 (part.</w:t>
      </w:r>
      <w:r w:rsidR="002C201D">
        <w:rPr>
          <w:rFonts w:ascii="Arial" w:hAnsi="Arial" w:cs="Arial"/>
          <w:sz w:val="24"/>
          <w:szCs w:val="24"/>
        </w:rPr>
        <w:t xml:space="preserve"> 054/22; venc. Nov</w:t>
      </w:r>
      <w:r>
        <w:rPr>
          <w:rFonts w:ascii="Arial" w:hAnsi="Arial" w:cs="Arial"/>
          <w:sz w:val="24"/>
          <w:szCs w:val="24"/>
        </w:rPr>
        <w:t>/24) do Lema Biologic do Brasil. De cada uma delas foi ut</w:t>
      </w:r>
      <w:r w:rsidR="00D92C6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lizada uma pequena parte de modo a preencher </w:t>
      </w:r>
      <w:r w:rsidR="004D3DF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 w:rsidR="004D3DF1">
        <w:rPr>
          <w:rFonts w:ascii="Arial" w:hAnsi="Arial" w:cs="Arial"/>
          <w:sz w:val="24"/>
          <w:szCs w:val="24"/>
        </w:rPr>
        <w:t>do o</w:t>
      </w:r>
      <w:r>
        <w:rPr>
          <w:rFonts w:ascii="Arial" w:hAnsi="Arial" w:cs="Arial"/>
          <w:sz w:val="24"/>
          <w:szCs w:val="24"/>
        </w:rPr>
        <w:t xml:space="preserve"> conteúdo da cubeta de alumínio. As aná</w:t>
      </w:r>
      <w:r w:rsidR="004D3DF1">
        <w:rPr>
          <w:rFonts w:ascii="Arial" w:hAnsi="Arial" w:cs="Arial"/>
          <w:sz w:val="24"/>
          <w:szCs w:val="24"/>
        </w:rPr>
        <w:t>lises foram feitas submetendo as amostras liofilizadas e diluentes separadamente utilizando um laser com excitação d</w:t>
      </w:r>
      <w:r w:rsidR="002C201D">
        <w:rPr>
          <w:rFonts w:ascii="Arial" w:hAnsi="Arial" w:cs="Arial"/>
          <w:sz w:val="24"/>
          <w:szCs w:val="24"/>
        </w:rPr>
        <w:t>e 785</w:t>
      </w:r>
      <w:r w:rsidR="004D3DF1">
        <w:rPr>
          <w:rFonts w:ascii="Arial" w:hAnsi="Arial" w:cs="Arial"/>
          <w:sz w:val="24"/>
          <w:szCs w:val="24"/>
        </w:rPr>
        <w:t xml:space="preserve">nm, </w:t>
      </w:r>
      <w:r w:rsidR="002C201D">
        <w:rPr>
          <w:rFonts w:ascii="Arial" w:hAnsi="Arial" w:cs="Arial"/>
          <w:sz w:val="24"/>
          <w:szCs w:val="24"/>
        </w:rPr>
        <w:t>com</w:t>
      </w:r>
      <w:r w:rsidR="004D3DF1">
        <w:rPr>
          <w:rFonts w:ascii="Arial" w:hAnsi="Arial" w:cs="Arial"/>
          <w:sz w:val="24"/>
          <w:szCs w:val="24"/>
        </w:rPr>
        <w:t xml:space="preserve"> potência máxima de 450</w:t>
      </w:r>
      <w:r w:rsidR="002C201D">
        <w:rPr>
          <w:rFonts w:ascii="Arial" w:hAnsi="Arial" w:cs="Arial"/>
          <w:sz w:val="24"/>
          <w:szCs w:val="24"/>
        </w:rPr>
        <w:t xml:space="preserve"> </w:t>
      </w:r>
      <w:r w:rsidR="004D3DF1">
        <w:rPr>
          <w:rFonts w:ascii="Arial" w:hAnsi="Arial" w:cs="Arial"/>
          <w:sz w:val="24"/>
          <w:szCs w:val="24"/>
        </w:rPr>
        <w:t>mW por 2</w:t>
      </w:r>
      <w:r w:rsidR="004B6040">
        <w:rPr>
          <w:rFonts w:ascii="Arial" w:hAnsi="Arial" w:cs="Arial"/>
          <w:sz w:val="24"/>
          <w:szCs w:val="24"/>
        </w:rPr>
        <w:t>0</w:t>
      </w:r>
      <w:r w:rsidR="002C201D">
        <w:rPr>
          <w:rFonts w:ascii="Arial" w:hAnsi="Arial" w:cs="Arial"/>
          <w:sz w:val="24"/>
          <w:szCs w:val="24"/>
        </w:rPr>
        <w:t>s</w:t>
      </w:r>
      <w:r w:rsidR="004B6040">
        <w:rPr>
          <w:rFonts w:ascii="Arial" w:hAnsi="Arial" w:cs="Arial"/>
          <w:sz w:val="24"/>
          <w:szCs w:val="24"/>
        </w:rPr>
        <w:t xml:space="preserve"> para obtenção dos espectros</w:t>
      </w:r>
      <w:r w:rsidR="004D3DF1">
        <w:rPr>
          <w:rFonts w:ascii="Arial" w:hAnsi="Arial" w:cs="Arial"/>
          <w:sz w:val="24"/>
          <w:szCs w:val="24"/>
        </w:rPr>
        <w:t>.</w:t>
      </w:r>
      <w:r w:rsidR="00C00AD3">
        <w:rPr>
          <w:rFonts w:ascii="Arial" w:hAnsi="Arial" w:cs="Arial"/>
          <w:sz w:val="24"/>
          <w:szCs w:val="24"/>
        </w:rPr>
        <w:t xml:space="preserve"> O espectrô</w:t>
      </w:r>
      <w:r w:rsidR="002C201D">
        <w:rPr>
          <w:rFonts w:ascii="Arial" w:hAnsi="Arial" w:cs="Arial"/>
          <w:sz w:val="24"/>
          <w:szCs w:val="24"/>
        </w:rPr>
        <w:t>metro coletou sinais entre 400 e</w:t>
      </w:r>
      <w:r w:rsidR="00C00AD3">
        <w:rPr>
          <w:rFonts w:ascii="Arial" w:hAnsi="Arial" w:cs="Arial"/>
          <w:sz w:val="24"/>
          <w:szCs w:val="24"/>
        </w:rPr>
        <w:t xml:space="preserve"> 1800 cm</w:t>
      </w:r>
      <w:r w:rsidR="00C00AD3">
        <w:rPr>
          <w:rFonts w:ascii="Arial" w:hAnsi="Arial" w:cs="Arial"/>
          <w:sz w:val="24"/>
          <w:szCs w:val="24"/>
          <w:vertAlign w:val="superscript"/>
        </w:rPr>
        <w:t>-1</w:t>
      </w:r>
      <w:r w:rsidR="002C201D">
        <w:rPr>
          <w:rFonts w:ascii="Arial" w:hAnsi="Arial" w:cs="Arial"/>
          <w:sz w:val="24"/>
          <w:szCs w:val="24"/>
        </w:rPr>
        <w:t xml:space="preserve"> com resolução entre 8 e 12</w:t>
      </w:r>
      <w:r w:rsidR="00C00AD3">
        <w:rPr>
          <w:rFonts w:ascii="Arial" w:hAnsi="Arial" w:cs="Arial"/>
          <w:sz w:val="24"/>
          <w:szCs w:val="24"/>
        </w:rPr>
        <w:t>cm</w:t>
      </w:r>
      <w:r w:rsidR="00C00AD3">
        <w:rPr>
          <w:rFonts w:ascii="Arial" w:hAnsi="Arial" w:cs="Arial"/>
          <w:sz w:val="24"/>
          <w:szCs w:val="24"/>
          <w:vertAlign w:val="superscript"/>
        </w:rPr>
        <w:t>-1</w:t>
      </w:r>
      <w:r w:rsidR="002C201D">
        <w:rPr>
          <w:rFonts w:ascii="Arial" w:hAnsi="Arial" w:cs="Arial"/>
          <w:sz w:val="24"/>
          <w:szCs w:val="24"/>
        </w:rPr>
        <w:t xml:space="preserve">. </w:t>
      </w:r>
      <w:r w:rsidR="00D92C6F">
        <w:rPr>
          <w:rFonts w:ascii="Arial" w:hAnsi="Arial" w:cs="Arial"/>
          <w:sz w:val="24"/>
          <w:szCs w:val="24"/>
        </w:rPr>
        <w:t>Os espectros foram obtidos em duplicata (parte diluente) e triplicata (parte liofilizada) para que pudessem ser pré processados, para assim atribuir as médias das diferenças das intensid</w:t>
      </w:r>
      <w:r w:rsidR="0002113B">
        <w:rPr>
          <w:rFonts w:ascii="Arial" w:hAnsi="Arial" w:cs="Arial"/>
          <w:sz w:val="24"/>
          <w:szCs w:val="24"/>
        </w:rPr>
        <w:t xml:space="preserve">ades dos picos </w:t>
      </w:r>
      <w:r w:rsidR="00F27A04">
        <w:rPr>
          <w:rFonts w:ascii="Arial" w:hAnsi="Arial" w:cs="Arial"/>
          <w:sz w:val="24"/>
          <w:szCs w:val="24"/>
        </w:rPr>
        <w:t>Raman, e verificar sua</w:t>
      </w:r>
      <w:r w:rsidR="0002113B">
        <w:rPr>
          <w:rFonts w:ascii="Arial" w:hAnsi="Arial" w:cs="Arial"/>
          <w:sz w:val="24"/>
          <w:szCs w:val="24"/>
        </w:rPr>
        <w:t xml:space="preserve"> composição </w:t>
      </w:r>
      <w:r w:rsidR="00D92C6F">
        <w:rPr>
          <w:rFonts w:ascii="Arial" w:hAnsi="Arial" w:cs="Arial"/>
          <w:sz w:val="24"/>
          <w:szCs w:val="24"/>
        </w:rPr>
        <w:t>química de acordo com a literatura.</w:t>
      </w:r>
    </w:p>
    <w:p w:rsidR="00BC78B4" w:rsidRDefault="00BC78B4" w:rsidP="003A4A92">
      <w:pPr>
        <w:jc w:val="both"/>
        <w:rPr>
          <w:rFonts w:ascii="Arial" w:hAnsi="Arial" w:cs="Arial"/>
          <w:sz w:val="24"/>
          <w:szCs w:val="24"/>
        </w:rPr>
      </w:pPr>
    </w:p>
    <w:p w:rsidR="00BC78B4" w:rsidRDefault="002C201D" w:rsidP="003A4A9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Resultados e Discussão</w:t>
      </w:r>
    </w:p>
    <w:p w:rsidR="00BE033D" w:rsidRDefault="00F27A04" w:rsidP="003A4A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032F3">
        <w:rPr>
          <w:rFonts w:ascii="Arial" w:hAnsi="Arial" w:cs="Arial"/>
          <w:sz w:val="24"/>
          <w:szCs w:val="24"/>
        </w:rPr>
        <w:t xml:space="preserve"> Fig.1</w:t>
      </w:r>
      <w:r>
        <w:rPr>
          <w:rFonts w:ascii="Arial" w:hAnsi="Arial" w:cs="Arial"/>
          <w:sz w:val="24"/>
          <w:szCs w:val="24"/>
        </w:rPr>
        <w:t xml:space="preserve"> </w:t>
      </w:r>
      <w:r w:rsidR="002C201D">
        <w:rPr>
          <w:rFonts w:ascii="Arial" w:hAnsi="Arial" w:cs="Arial"/>
          <w:sz w:val="24"/>
          <w:szCs w:val="24"/>
        </w:rPr>
        <w:t xml:space="preserve">apresenta os espectros da parte diluente, onde </w:t>
      </w:r>
      <w:r w:rsidR="00D032F3">
        <w:rPr>
          <w:rFonts w:ascii="Arial" w:hAnsi="Arial" w:cs="Arial"/>
          <w:sz w:val="24"/>
          <w:szCs w:val="24"/>
        </w:rPr>
        <w:t>devido a</w:t>
      </w:r>
      <w:r w:rsidR="0002113B">
        <w:rPr>
          <w:rFonts w:ascii="Arial" w:hAnsi="Arial" w:cs="Arial"/>
          <w:sz w:val="24"/>
          <w:szCs w:val="24"/>
        </w:rPr>
        <w:t>os</w:t>
      </w:r>
      <w:r w:rsidR="00D032F3">
        <w:rPr>
          <w:rFonts w:ascii="Arial" w:hAnsi="Arial" w:cs="Arial"/>
          <w:sz w:val="24"/>
          <w:szCs w:val="24"/>
        </w:rPr>
        <w:t xml:space="preserve"> intensos</w:t>
      </w:r>
      <w:r w:rsidR="00F12212">
        <w:rPr>
          <w:rFonts w:ascii="Arial" w:hAnsi="Arial" w:cs="Arial"/>
          <w:sz w:val="24"/>
          <w:szCs w:val="24"/>
        </w:rPr>
        <w:t xml:space="preserve"> ruído</w:t>
      </w:r>
      <w:r>
        <w:rPr>
          <w:rFonts w:ascii="Arial" w:hAnsi="Arial" w:cs="Arial"/>
          <w:sz w:val="24"/>
          <w:szCs w:val="24"/>
        </w:rPr>
        <w:t>s</w:t>
      </w:r>
      <w:r w:rsidR="002C201D">
        <w:rPr>
          <w:rFonts w:ascii="Arial" w:hAnsi="Arial" w:cs="Arial"/>
          <w:sz w:val="24"/>
          <w:szCs w:val="24"/>
        </w:rPr>
        <w:t xml:space="preserve"> presentes nos espectros</w:t>
      </w:r>
      <w:r w:rsidR="002760DD">
        <w:rPr>
          <w:rFonts w:ascii="Arial" w:hAnsi="Arial" w:cs="Arial"/>
          <w:sz w:val="24"/>
          <w:szCs w:val="24"/>
        </w:rPr>
        <w:t xml:space="preserve"> </w:t>
      </w:r>
      <w:r w:rsidR="00F12212">
        <w:rPr>
          <w:rFonts w:ascii="Arial" w:hAnsi="Arial" w:cs="Arial"/>
          <w:sz w:val="24"/>
          <w:szCs w:val="24"/>
        </w:rPr>
        <w:t>Raman</w:t>
      </w:r>
      <w:r w:rsidR="002760DD">
        <w:rPr>
          <w:rFonts w:ascii="Arial" w:hAnsi="Arial" w:cs="Arial"/>
          <w:sz w:val="24"/>
          <w:szCs w:val="24"/>
        </w:rPr>
        <w:t>, dificultou a identificação de picos e sua interpretação. Os ruídos podem ser</w:t>
      </w:r>
      <w:r w:rsidR="00F12212">
        <w:rPr>
          <w:rFonts w:ascii="Arial" w:hAnsi="Arial" w:cs="Arial"/>
          <w:sz w:val="24"/>
          <w:szCs w:val="24"/>
        </w:rPr>
        <w:t xml:space="preserve"> </w:t>
      </w:r>
      <w:r w:rsidR="0002113B">
        <w:rPr>
          <w:rFonts w:ascii="Arial" w:hAnsi="Arial" w:cs="Arial"/>
          <w:sz w:val="24"/>
          <w:szCs w:val="24"/>
        </w:rPr>
        <w:t>resultante</w:t>
      </w:r>
      <w:r w:rsidR="002760DD">
        <w:rPr>
          <w:rFonts w:ascii="Arial" w:hAnsi="Arial" w:cs="Arial"/>
          <w:sz w:val="24"/>
          <w:szCs w:val="24"/>
        </w:rPr>
        <w:t>s</w:t>
      </w:r>
      <w:r w:rsidR="0002113B">
        <w:rPr>
          <w:rFonts w:ascii="Arial" w:hAnsi="Arial" w:cs="Arial"/>
          <w:sz w:val="24"/>
          <w:szCs w:val="24"/>
        </w:rPr>
        <w:t xml:space="preserve"> de várias fontes</w:t>
      </w:r>
      <w:r w:rsidR="00F12212">
        <w:rPr>
          <w:rFonts w:ascii="Arial" w:hAnsi="Arial" w:cs="Arial"/>
          <w:sz w:val="24"/>
          <w:szCs w:val="24"/>
        </w:rPr>
        <w:t xml:space="preserve"> como ruído térmico, fóton (devido a natureza da luz espalhada), ruído cósmico e at</w:t>
      </w:r>
      <w:r w:rsidR="002760DD">
        <w:rPr>
          <w:rFonts w:ascii="Arial" w:hAnsi="Arial" w:cs="Arial"/>
          <w:sz w:val="24"/>
          <w:szCs w:val="24"/>
        </w:rPr>
        <w:t>é mesmo a</w:t>
      </w:r>
      <w:r w:rsidR="00F12212">
        <w:rPr>
          <w:rFonts w:ascii="Arial" w:hAnsi="Arial" w:cs="Arial"/>
          <w:sz w:val="24"/>
          <w:szCs w:val="24"/>
        </w:rPr>
        <w:t xml:space="preserve"> quantidade </w:t>
      </w:r>
      <w:r w:rsidR="002760DD">
        <w:rPr>
          <w:rFonts w:ascii="Arial" w:hAnsi="Arial" w:cs="Arial"/>
          <w:sz w:val="24"/>
          <w:szCs w:val="24"/>
        </w:rPr>
        <w:t>de seus componentes</w:t>
      </w:r>
      <w:r>
        <w:rPr>
          <w:rFonts w:ascii="Arial" w:hAnsi="Arial" w:cs="Arial"/>
          <w:sz w:val="24"/>
          <w:szCs w:val="24"/>
        </w:rPr>
        <w:t xml:space="preserve"> podem </w:t>
      </w:r>
      <w:r w:rsidR="002C31A5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duzir a relação sinal-ruído (Zeña et al,</w:t>
      </w:r>
      <w:r w:rsidR="002760DD">
        <w:rPr>
          <w:rFonts w:ascii="Arial" w:hAnsi="Arial" w:cs="Arial"/>
          <w:sz w:val="24"/>
          <w:szCs w:val="24"/>
        </w:rPr>
        <w:t xml:space="preserve"> </w:t>
      </w:r>
      <w:r w:rsidR="00F3708D">
        <w:rPr>
          <w:rFonts w:ascii="Arial" w:hAnsi="Arial" w:cs="Arial"/>
          <w:sz w:val="24"/>
          <w:szCs w:val="24"/>
        </w:rPr>
        <w:t>2014), po</w:t>
      </w:r>
      <w:r w:rsidR="00D67908">
        <w:rPr>
          <w:rFonts w:ascii="Arial" w:hAnsi="Arial" w:cs="Arial"/>
          <w:sz w:val="24"/>
          <w:szCs w:val="24"/>
        </w:rPr>
        <w:t xml:space="preserve">rém citamos os pico 1706 </w:t>
      </w:r>
      <w:r w:rsidR="00F3708D">
        <w:rPr>
          <w:rFonts w:ascii="Arial" w:hAnsi="Arial" w:cs="Arial"/>
          <w:sz w:val="24"/>
          <w:szCs w:val="24"/>
        </w:rPr>
        <w:t>cm</w:t>
      </w:r>
      <w:r w:rsidR="00F3708D">
        <w:rPr>
          <w:rFonts w:ascii="Arial" w:hAnsi="Arial" w:cs="Arial"/>
          <w:sz w:val="24"/>
          <w:szCs w:val="24"/>
          <w:vertAlign w:val="superscript"/>
        </w:rPr>
        <w:t>-1</w:t>
      </w:r>
      <w:r w:rsidR="00D67908">
        <w:rPr>
          <w:rFonts w:ascii="Arial" w:hAnsi="Arial" w:cs="Arial"/>
          <w:sz w:val="24"/>
          <w:szCs w:val="24"/>
        </w:rPr>
        <w:t xml:space="preserve"> (aldeído</w:t>
      </w:r>
      <w:r w:rsidR="00F3708D">
        <w:rPr>
          <w:rFonts w:ascii="Arial" w:hAnsi="Arial" w:cs="Arial"/>
          <w:sz w:val="24"/>
          <w:szCs w:val="24"/>
        </w:rPr>
        <w:t>) como de maior</w:t>
      </w:r>
      <w:r w:rsidR="00D67908">
        <w:rPr>
          <w:rFonts w:ascii="Arial" w:hAnsi="Arial" w:cs="Arial"/>
          <w:sz w:val="24"/>
          <w:szCs w:val="24"/>
        </w:rPr>
        <w:t xml:space="preserve"> intensidade na POLY e o de 1620 cm</w:t>
      </w:r>
      <w:r w:rsidR="00D67908">
        <w:rPr>
          <w:rFonts w:ascii="Arial" w:hAnsi="Arial" w:cs="Arial"/>
          <w:sz w:val="24"/>
          <w:szCs w:val="24"/>
          <w:vertAlign w:val="superscript"/>
        </w:rPr>
        <w:t>-1</w:t>
      </w:r>
      <w:r w:rsidR="00F3708D">
        <w:rPr>
          <w:rFonts w:ascii="Arial" w:hAnsi="Arial" w:cs="Arial"/>
          <w:sz w:val="24"/>
          <w:szCs w:val="24"/>
        </w:rPr>
        <w:t xml:space="preserve"> (carbonila), na MSD, onde atuam como adjuvantes ou estabilizadores.</w:t>
      </w:r>
      <w:r>
        <w:rPr>
          <w:rFonts w:ascii="Arial" w:hAnsi="Arial" w:cs="Arial"/>
          <w:sz w:val="24"/>
          <w:szCs w:val="24"/>
        </w:rPr>
        <w:t xml:space="preserve"> A</w:t>
      </w:r>
      <w:r w:rsidR="00D032F3"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>ig.</w:t>
      </w:r>
      <w:r w:rsidR="002760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 apresenta os espectros Raman médios dos componentes liofilizados</w:t>
      </w:r>
      <w:r w:rsidR="002760DD">
        <w:rPr>
          <w:rFonts w:ascii="Arial" w:hAnsi="Arial" w:cs="Arial"/>
          <w:sz w:val="24"/>
          <w:szCs w:val="24"/>
        </w:rPr>
        <w:t xml:space="preserve"> das </w:t>
      </w:r>
    </w:p>
    <w:p w:rsidR="00BE033D" w:rsidRDefault="00BE033D" w:rsidP="003A4A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356928" cy="1275007"/>
            <wp:effectExtent l="19050" t="0" r="5272" b="0"/>
            <wp:docPr id="12" name="Imagem 11" descr="WhatsApp Image 2024-11-14 at 17.2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1-14 at 17.23.0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3361" cy="127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2D6" w:rsidRDefault="002760DD" w:rsidP="003A4A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vacinas nacional (POLY</w:t>
      </w:r>
      <w:r w:rsidR="00A97263">
        <w:rPr>
          <w:rFonts w:ascii="Arial" w:hAnsi="Arial" w:cs="Arial"/>
          <w:sz w:val="24"/>
          <w:szCs w:val="24"/>
        </w:rPr>
        <w:t>10) e importada (MSD)</w:t>
      </w:r>
      <w:r>
        <w:rPr>
          <w:rFonts w:ascii="Arial" w:hAnsi="Arial" w:cs="Arial"/>
          <w:sz w:val="24"/>
          <w:szCs w:val="24"/>
        </w:rPr>
        <w:t>.</w:t>
      </w:r>
      <w:r w:rsidR="007E4ED9">
        <w:rPr>
          <w:rFonts w:ascii="Arial" w:hAnsi="Arial" w:cs="Arial"/>
          <w:sz w:val="24"/>
          <w:szCs w:val="24"/>
        </w:rPr>
        <w:t>Os picos</w:t>
      </w:r>
      <w:r>
        <w:rPr>
          <w:rFonts w:ascii="Arial" w:hAnsi="Arial" w:cs="Arial"/>
          <w:sz w:val="24"/>
          <w:szCs w:val="24"/>
        </w:rPr>
        <w:t xml:space="preserve"> identificados através da literatura (Lin-Vien et al., 1991) em 548 cm</w:t>
      </w:r>
      <w:r>
        <w:rPr>
          <w:rFonts w:ascii="Arial" w:hAnsi="Arial" w:cs="Arial"/>
          <w:sz w:val="24"/>
          <w:szCs w:val="24"/>
          <w:vertAlign w:val="superscript"/>
        </w:rPr>
        <w:t xml:space="preserve">-1 </w:t>
      </w:r>
      <w:r w:rsidR="00BE033D">
        <w:rPr>
          <w:rFonts w:ascii="Arial" w:hAnsi="Arial" w:cs="Arial"/>
          <w:sz w:val="24"/>
          <w:szCs w:val="24"/>
        </w:rPr>
        <w:t>(cadeia alifática),</w:t>
      </w:r>
      <w:r>
        <w:rPr>
          <w:rFonts w:ascii="Arial" w:hAnsi="Arial" w:cs="Arial"/>
          <w:sz w:val="24"/>
          <w:szCs w:val="24"/>
        </w:rPr>
        <w:t>629 e 510 cm</w:t>
      </w:r>
      <w:r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 xml:space="preserve"> (sílica),848 e 1344 cm</w:t>
      </w:r>
      <w:r>
        <w:rPr>
          <w:rFonts w:ascii="Arial" w:hAnsi="Arial" w:cs="Arial"/>
          <w:sz w:val="24"/>
          <w:szCs w:val="24"/>
          <w:vertAlign w:val="superscript"/>
        </w:rPr>
        <w:t>-1</w:t>
      </w:r>
      <w:r w:rsidR="00EC616B">
        <w:rPr>
          <w:rFonts w:ascii="Arial" w:hAnsi="Arial" w:cs="Arial"/>
          <w:sz w:val="24"/>
          <w:szCs w:val="24"/>
        </w:rPr>
        <w:t xml:space="preserve"> (NO</w:t>
      </w:r>
      <w:r w:rsidR="00EC616B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, sendo</w:t>
      </w:r>
      <w:r w:rsidR="00BE033D">
        <w:rPr>
          <w:rFonts w:ascii="Arial" w:hAnsi="Arial" w:cs="Arial"/>
          <w:sz w:val="24"/>
          <w:szCs w:val="24"/>
        </w:rPr>
        <w:t xml:space="preserve"> </w:t>
      </w:r>
      <w:r w:rsidR="00956B0D">
        <w:rPr>
          <w:rFonts w:ascii="Arial" w:hAnsi="Arial" w:cs="Arial"/>
          <w:sz w:val="24"/>
          <w:szCs w:val="24"/>
        </w:rPr>
        <w:t xml:space="preserve">talvez </w:t>
      </w:r>
      <w:r w:rsidR="00BB70DD">
        <w:rPr>
          <w:rFonts w:ascii="Arial" w:hAnsi="Arial" w:cs="Arial"/>
          <w:sz w:val="24"/>
          <w:szCs w:val="24"/>
        </w:rPr>
        <w:t>parte específica de proteínas do parasito</w:t>
      </w:r>
      <w:r w:rsidR="00A97263">
        <w:rPr>
          <w:rFonts w:ascii="Arial" w:hAnsi="Arial" w:cs="Arial"/>
          <w:sz w:val="24"/>
          <w:szCs w:val="24"/>
        </w:rPr>
        <w:t>), 853</w:t>
      </w:r>
      <w:r w:rsidR="00BB70DD">
        <w:rPr>
          <w:rFonts w:ascii="Arial" w:hAnsi="Arial" w:cs="Arial"/>
          <w:sz w:val="24"/>
          <w:szCs w:val="24"/>
        </w:rPr>
        <w:t xml:space="preserve"> e 1644</w:t>
      </w:r>
      <w:r w:rsidR="00BC4120">
        <w:rPr>
          <w:rFonts w:ascii="Arial" w:hAnsi="Arial" w:cs="Arial"/>
          <w:sz w:val="24"/>
          <w:szCs w:val="24"/>
        </w:rPr>
        <w:t>cm</w:t>
      </w:r>
      <w:r w:rsidR="00BC4120">
        <w:rPr>
          <w:rFonts w:ascii="Arial" w:hAnsi="Arial" w:cs="Arial"/>
          <w:sz w:val="24"/>
          <w:szCs w:val="24"/>
          <w:vertAlign w:val="superscript"/>
        </w:rPr>
        <w:t>-1</w:t>
      </w:r>
      <w:r w:rsidR="00BB70DD">
        <w:rPr>
          <w:rFonts w:ascii="Arial" w:hAnsi="Arial" w:cs="Arial"/>
          <w:sz w:val="24"/>
          <w:szCs w:val="24"/>
        </w:rPr>
        <w:t xml:space="preserve"> (amida</w:t>
      </w:r>
      <w:r w:rsidR="00956B0D">
        <w:rPr>
          <w:rFonts w:ascii="Arial" w:hAnsi="Arial" w:cs="Arial"/>
          <w:sz w:val="24"/>
          <w:szCs w:val="24"/>
        </w:rPr>
        <w:t xml:space="preserve"> </w:t>
      </w:r>
      <w:r w:rsidR="00BB70DD">
        <w:rPr>
          <w:rFonts w:ascii="Arial" w:hAnsi="Arial" w:cs="Arial"/>
          <w:sz w:val="24"/>
          <w:szCs w:val="24"/>
        </w:rPr>
        <w:t>-comum em proteína</w:t>
      </w:r>
      <w:r w:rsidR="00956B0D">
        <w:rPr>
          <w:rFonts w:ascii="Arial" w:hAnsi="Arial" w:cs="Arial"/>
          <w:sz w:val="24"/>
          <w:szCs w:val="24"/>
        </w:rPr>
        <w:t>s</w:t>
      </w:r>
      <w:r w:rsidR="00BB70DD">
        <w:rPr>
          <w:rFonts w:ascii="Arial" w:hAnsi="Arial" w:cs="Arial"/>
          <w:sz w:val="24"/>
          <w:szCs w:val="24"/>
        </w:rPr>
        <w:t>), 1124 e 1744</w:t>
      </w:r>
      <w:r w:rsidR="00956B0D">
        <w:rPr>
          <w:rFonts w:ascii="Arial" w:hAnsi="Arial" w:cs="Arial"/>
          <w:sz w:val="24"/>
          <w:szCs w:val="24"/>
        </w:rPr>
        <w:t xml:space="preserve"> </w:t>
      </w:r>
      <w:r w:rsidR="00BC4120">
        <w:rPr>
          <w:rFonts w:ascii="Arial" w:hAnsi="Arial" w:cs="Arial"/>
          <w:sz w:val="24"/>
          <w:szCs w:val="24"/>
        </w:rPr>
        <w:t>cm</w:t>
      </w:r>
      <w:r w:rsidR="00BC4120">
        <w:rPr>
          <w:rFonts w:ascii="Arial" w:hAnsi="Arial" w:cs="Arial"/>
          <w:sz w:val="24"/>
          <w:szCs w:val="24"/>
          <w:vertAlign w:val="superscript"/>
        </w:rPr>
        <w:t>-1</w:t>
      </w:r>
      <w:r w:rsidR="00BB70DD">
        <w:rPr>
          <w:rFonts w:ascii="Arial" w:hAnsi="Arial" w:cs="Arial"/>
          <w:sz w:val="24"/>
          <w:szCs w:val="24"/>
        </w:rPr>
        <w:t xml:space="preserve"> (aldeído e cetona), 1462 e 1464</w:t>
      </w:r>
      <w:r w:rsidR="00956B0D">
        <w:rPr>
          <w:rFonts w:ascii="Arial" w:hAnsi="Arial" w:cs="Arial"/>
          <w:sz w:val="24"/>
          <w:szCs w:val="24"/>
        </w:rPr>
        <w:t xml:space="preserve"> </w:t>
      </w:r>
      <w:r w:rsidR="00BB70DD">
        <w:rPr>
          <w:rFonts w:ascii="Arial" w:hAnsi="Arial" w:cs="Arial"/>
          <w:sz w:val="24"/>
          <w:szCs w:val="24"/>
        </w:rPr>
        <w:t>cm</w:t>
      </w:r>
      <w:r w:rsidR="00BB70DD">
        <w:rPr>
          <w:rFonts w:ascii="Arial" w:hAnsi="Arial" w:cs="Arial"/>
          <w:sz w:val="24"/>
          <w:szCs w:val="24"/>
          <w:vertAlign w:val="superscript"/>
        </w:rPr>
        <w:t>-1</w:t>
      </w:r>
      <w:r w:rsidR="00BB70DD">
        <w:rPr>
          <w:rFonts w:ascii="Arial" w:hAnsi="Arial" w:cs="Arial"/>
          <w:sz w:val="24"/>
          <w:szCs w:val="24"/>
        </w:rPr>
        <w:t xml:space="preserve"> (metil</w:t>
      </w:r>
      <w:r w:rsidR="00956B0D">
        <w:rPr>
          <w:rFonts w:ascii="Arial" w:hAnsi="Arial" w:cs="Arial"/>
          <w:sz w:val="24"/>
          <w:szCs w:val="24"/>
        </w:rPr>
        <w:t xml:space="preserve"> e metileno</w:t>
      </w:r>
      <w:r w:rsidR="00BB70DD">
        <w:rPr>
          <w:rFonts w:ascii="Arial" w:hAnsi="Arial" w:cs="Arial"/>
          <w:sz w:val="24"/>
          <w:szCs w:val="24"/>
        </w:rPr>
        <w:t>)</w:t>
      </w:r>
      <w:r w:rsidR="00956B0D">
        <w:rPr>
          <w:rFonts w:ascii="Arial" w:hAnsi="Arial" w:cs="Arial"/>
          <w:sz w:val="24"/>
          <w:szCs w:val="24"/>
        </w:rPr>
        <w:t>. Ainda, observou</w:t>
      </w:r>
      <w:r w:rsidR="00BB70DD">
        <w:rPr>
          <w:rFonts w:ascii="Arial" w:hAnsi="Arial" w:cs="Arial"/>
          <w:sz w:val="24"/>
          <w:szCs w:val="24"/>
        </w:rPr>
        <w:t>-se que os picos 510 e 629</w:t>
      </w:r>
      <w:r w:rsidR="00956B0D">
        <w:rPr>
          <w:rFonts w:ascii="Arial" w:hAnsi="Arial" w:cs="Arial"/>
          <w:sz w:val="24"/>
          <w:szCs w:val="24"/>
        </w:rPr>
        <w:t xml:space="preserve"> </w:t>
      </w:r>
      <w:r w:rsidR="00BB70DD">
        <w:rPr>
          <w:rFonts w:ascii="Arial" w:hAnsi="Arial" w:cs="Arial"/>
          <w:sz w:val="24"/>
          <w:szCs w:val="24"/>
        </w:rPr>
        <w:t>cm</w:t>
      </w:r>
      <w:r w:rsidR="00BB70DD">
        <w:rPr>
          <w:rFonts w:ascii="Arial" w:hAnsi="Arial" w:cs="Arial"/>
          <w:sz w:val="24"/>
          <w:szCs w:val="24"/>
          <w:vertAlign w:val="superscript"/>
        </w:rPr>
        <w:t>-1</w:t>
      </w:r>
      <w:r w:rsidR="009D3B66">
        <w:rPr>
          <w:rFonts w:ascii="Arial" w:hAnsi="Arial" w:cs="Arial"/>
          <w:sz w:val="24"/>
          <w:szCs w:val="24"/>
        </w:rPr>
        <w:t xml:space="preserve"> possivelmente os mais presentes</w:t>
      </w:r>
      <w:r w:rsidR="00956B0D">
        <w:rPr>
          <w:rFonts w:ascii="Arial" w:hAnsi="Arial" w:cs="Arial"/>
          <w:sz w:val="24"/>
          <w:szCs w:val="24"/>
        </w:rPr>
        <w:t xml:space="preserve"> na POLY</w:t>
      </w:r>
      <w:r w:rsidR="00BB70DD">
        <w:rPr>
          <w:rFonts w:ascii="Arial" w:hAnsi="Arial" w:cs="Arial"/>
          <w:sz w:val="24"/>
          <w:szCs w:val="24"/>
        </w:rPr>
        <w:t>10</w:t>
      </w:r>
      <w:r w:rsidR="002A76D3">
        <w:rPr>
          <w:rFonts w:ascii="Arial" w:hAnsi="Arial" w:cs="Arial"/>
          <w:sz w:val="24"/>
          <w:szCs w:val="24"/>
        </w:rPr>
        <w:t xml:space="preserve"> (sugerindo o uso de sílica como estabilizador ou excipiente)</w:t>
      </w:r>
      <w:r w:rsidR="00BB70DD">
        <w:rPr>
          <w:rFonts w:ascii="Arial" w:hAnsi="Arial" w:cs="Arial"/>
          <w:sz w:val="24"/>
          <w:szCs w:val="24"/>
        </w:rPr>
        <w:t>, enquanto que os picos 848,</w:t>
      </w:r>
      <w:r w:rsidR="00956B0D">
        <w:rPr>
          <w:rFonts w:ascii="Arial" w:hAnsi="Arial" w:cs="Arial"/>
          <w:sz w:val="24"/>
          <w:szCs w:val="24"/>
        </w:rPr>
        <w:t xml:space="preserve"> </w:t>
      </w:r>
      <w:r w:rsidR="00BB70DD">
        <w:rPr>
          <w:rFonts w:ascii="Arial" w:hAnsi="Arial" w:cs="Arial"/>
          <w:sz w:val="24"/>
          <w:szCs w:val="24"/>
        </w:rPr>
        <w:t>835,</w:t>
      </w:r>
      <w:r w:rsidR="00956B0D">
        <w:rPr>
          <w:rFonts w:ascii="Arial" w:hAnsi="Arial" w:cs="Arial"/>
          <w:sz w:val="24"/>
          <w:szCs w:val="24"/>
        </w:rPr>
        <w:t xml:space="preserve"> </w:t>
      </w:r>
      <w:r w:rsidR="00BB70DD">
        <w:rPr>
          <w:rFonts w:ascii="Arial" w:hAnsi="Arial" w:cs="Arial"/>
          <w:sz w:val="24"/>
          <w:szCs w:val="24"/>
        </w:rPr>
        <w:t>1124,1344,1462 e 1464</w:t>
      </w:r>
      <w:r w:rsidR="00956B0D">
        <w:rPr>
          <w:rFonts w:ascii="Arial" w:hAnsi="Arial" w:cs="Arial"/>
          <w:sz w:val="24"/>
          <w:szCs w:val="24"/>
        </w:rPr>
        <w:t xml:space="preserve"> </w:t>
      </w:r>
      <w:r w:rsidR="00BB70DD">
        <w:rPr>
          <w:rFonts w:ascii="Arial" w:hAnsi="Arial" w:cs="Arial"/>
          <w:sz w:val="24"/>
          <w:szCs w:val="24"/>
        </w:rPr>
        <w:t>cm</w:t>
      </w:r>
      <w:r w:rsidR="00BB70DD">
        <w:rPr>
          <w:rFonts w:ascii="Arial" w:hAnsi="Arial" w:cs="Arial"/>
          <w:sz w:val="24"/>
          <w:szCs w:val="24"/>
          <w:vertAlign w:val="superscript"/>
        </w:rPr>
        <w:t>-1</w:t>
      </w:r>
      <w:r w:rsidR="009D3B66">
        <w:rPr>
          <w:rFonts w:ascii="Arial" w:hAnsi="Arial" w:cs="Arial"/>
          <w:sz w:val="24"/>
          <w:szCs w:val="24"/>
        </w:rPr>
        <w:t xml:space="preserve"> mais destacados na importada</w:t>
      </w:r>
      <w:r w:rsidR="00956B0D">
        <w:rPr>
          <w:rFonts w:ascii="Arial" w:hAnsi="Arial" w:cs="Arial"/>
          <w:sz w:val="24"/>
          <w:szCs w:val="24"/>
        </w:rPr>
        <w:t>,</w:t>
      </w:r>
      <w:r w:rsidR="009D3B66">
        <w:rPr>
          <w:rFonts w:ascii="Arial" w:hAnsi="Arial" w:cs="Arial"/>
          <w:sz w:val="24"/>
          <w:szCs w:val="24"/>
        </w:rPr>
        <w:t xml:space="preserve"> e</w:t>
      </w:r>
      <w:r w:rsidR="00BC4120">
        <w:rPr>
          <w:rFonts w:ascii="Arial" w:hAnsi="Arial" w:cs="Arial"/>
          <w:sz w:val="24"/>
          <w:szCs w:val="24"/>
        </w:rPr>
        <w:t xml:space="preserve"> </w:t>
      </w:r>
      <w:r w:rsidR="009D3B66">
        <w:rPr>
          <w:rFonts w:ascii="Arial" w:hAnsi="Arial" w:cs="Arial"/>
          <w:sz w:val="24"/>
          <w:szCs w:val="24"/>
        </w:rPr>
        <w:t>1664 (amidas) e 1744cm</w:t>
      </w:r>
      <w:r w:rsidR="009D3B66">
        <w:rPr>
          <w:rFonts w:ascii="Arial" w:hAnsi="Arial" w:cs="Arial"/>
          <w:sz w:val="24"/>
          <w:szCs w:val="24"/>
          <w:vertAlign w:val="superscript"/>
        </w:rPr>
        <w:t>-1</w:t>
      </w:r>
      <w:r w:rsidR="009D3B66">
        <w:rPr>
          <w:rFonts w:ascii="Arial" w:hAnsi="Arial" w:cs="Arial"/>
          <w:sz w:val="24"/>
          <w:szCs w:val="24"/>
        </w:rPr>
        <w:t>(ácidos carboxilíco)</w:t>
      </w:r>
      <w:r w:rsidR="00956B0D">
        <w:rPr>
          <w:rFonts w:ascii="Arial" w:hAnsi="Arial" w:cs="Arial"/>
          <w:sz w:val="24"/>
          <w:szCs w:val="24"/>
        </w:rPr>
        <w:t xml:space="preserve"> comuns a ambas. Considerou-se</w:t>
      </w:r>
      <w:r w:rsidR="009D3B66">
        <w:rPr>
          <w:rFonts w:ascii="Arial" w:hAnsi="Arial" w:cs="Arial"/>
          <w:sz w:val="24"/>
          <w:szCs w:val="24"/>
        </w:rPr>
        <w:t xml:space="preserve"> 1066cm</w:t>
      </w:r>
      <w:r w:rsidR="009D3B66">
        <w:rPr>
          <w:rFonts w:ascii="Arial" w:hAnsi="Arial" w:cs="Arial"/>
          <w:sz w:val="24"/>
          <w:szCs w:val="24"/>
          <w:vertAlign w:val="superscript"/>
        </w:rPr>
        <w:t>-1</w:t>
      </w:r>
      <w:r w:rsidR="00956B0D">
        <w:rPr>
          <w:rFonts w:ascii="Arial" w:hAnsi="Arial" w:cs="Arial"/>
          <w:sz w:val="24"/>
          <w:szCs w:val="24"/>
        </w:rPr>
        <w:t>, de maior intensidade na POLY10</w:t>
      </w:r>
      <w:r w:rsidR="009D3B66">
        <w:rPr>
          <w:rFonts w:ascii="Arial" w:hAnsi="Arial" w:cs="Arial"/>
          <w:sz w:val="24"/>
          <w:szCs w:val="24"/>
        </w:rPr>
        <w:t>, sugerindo presença significati</w:t>
      </w:r>
      <w:r w:rsidR="00A84007">
        <w:rPr>
          <w:rFonts w:ascii="Arial" w:hAnsi="Arial" w:cs="Arial"/>
          <w:sz w:val="24"/>
          <w:szCs w:val="24"/>
        </w:rPr>
        <w:t>va de compostos orgânicos</w:t>
      </w:r>
      <w:r w:rsidR="00937F9E">
        <w:rPr>
          <w:rFonts w:ascii="Arial" w:hAnsi="Arial" w:cs="Arial"/>
          <w:sz w:val="24"/>
          <w:szCs w:val="24"/>
        </w:rPr>
        <w:t xml:space="preserve">, </w:t>
      </w:r>
      <w:r w:rsidR="00956B0D">
        <w:rPr>
          <w:rFonts w:ascii="Arial" w:hAnsi="Arial" w:cs="Arial"/>
          <w:sz w:val="24"/>
          <w:szCs w:val="24"/>
        </w:rPr>
        <w:t xml:space="preserve">e </w:t>
      </w:r>
      <w:r w:rsidR="009D3B66">
        <w:rPr>
          <w:rFonts w:ascii="Arial" w:hAnsi="Arial" w:cs="Arial"/>
          <w:sz w:val="24"/>
          <w:szCs w:val="24"/>
        </w:rPr>
        <w:t>1464cm</w:t>
      </w:r>
      <w:r w:rsidR="009D3B66">
        <w:rPr>
          <w:rFonts w:ascii="Arial" w:hAnsi="Arial" w:cs="Arial"/>
          <w:sz w:val="24"/>
          <w:szCs w:val="24"/>
          <w:vertAlign w:val="superscript"/>
        </w:rPr>
        <w:t>-1</w:t>
      </w:r>
      <w:r w:rsidR="009D3B66">
        <w:rPr>
          <w:rFonts w:ascii="Arial" w:hAnsi="Arial" w:cs="Arial"/>
          <w:sz w:val="24"/>
          <w:szCs w:val="24"/>
        </w:rPr>
        <w:t xml:space="preserve"> mais intenso na MSD</w:t>
      </w:r>
      <w:r w:rsidR="00A84007">
        <w:rPr>
          <w:rFonts w:ascii="Arial" w:hAnsi="Arial" w:cs="Arial"/>
          <w:sz w:val="24"/>
          <w:szCs w:val="24"/>
        </w:rPr>
        <w:t xml:space="preserve">, sendo ambos relacionado a </w:t>
      </w:r>
      <w:r w:rsidR="00956B0D">
        <w:rPr>
          <w:rFonts w:ascii="Arial" w:hAnsi="Arial" w:cs="Arial"/>
          <w:sz w:val="24"/>
          <w:szCs w:val="24"/>
        </w:rPr>
        <w:t>estabilizadores</w:t>
      </w:r>
      <w:r w:rsidR="00A84007">
        <w:rPr>
          <w:rFonts w:ascii="Arial" w:hAnsi="Arial" w:cs="Arial"/>
          <w:sz w:val="24"/>
          <w:szCs w:val="24"/>
        </w:rPr>
        <w:t xml:space="preserve"> (</w:t>
      </w:r>
      <w:r w:rsidR="000C757A">
        <w:rPr>
          <w:rFonts w:ascii="Arial" w:hAnsi="Arial" w:cs="Arial"/>
          <w:sz w:val="24"/>
          <w:szCs w:val="24"/>
        </w:rPr>
        <w:t>Werth,2024).</w:t>
      </w:r>
      <w:r w:rsidR="000C757A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7E4617">
        <w:rPr>
          <w:rFonts w:ascii="Arial" w:hAnsi="Arial" w:cs="Arial"/>
          <w:sz w:val="24"/>
          <w:szCs w:val="24"/>
        </w:rPr>
        <w:t>Ao que parece</w:t>
      </w:r>
      <w:r w:rsidR="00956B0D">
        <w:rPr>
          <w:rFonts w:ascii="Arial" w:hAnsi="Arial" w:cs="Arial"/>
          <w:sz w:val="24"/>
          <w:szCs w:val="24"/>
        </w:rPr>
        <w:t>,</w:t>
      </w:r>
      <w:r w:rsidR="007E4617">
        <w:rPr>
          <w:rFonts w:ascii="Arial" w:hAnsi="Arial" w:cs="Arial"/>
          <w:sz w:val="24"/>
          <w:szCs w:val="24"/>
        </w:rPr>
        <w:t xml:space="preserve"> </w:t>
      </w:r>
      <w:r w:rsidR="00937F9E">
        <w:rPr>
          <w:rFonts w:ascii="Arial" w:hAnsi="Arial" w:cs="Arial"/>
          <w:sz w:val="24"/>
          <w:szCs w:val="24"/>
        </w:rPr>
        <w:t>as diferenças sutis na composição e formulação podem explicar o porquê de uma resposta imunológica diferente</w:t>
      </w:r>
      <w:r w:rsidR="00170E1F">
        <w:rPr>
          <w:rFonts w:ascii="Arial" w:hAnsi="Arial" w:cs="Arial"/>
          <w:sz w:val="24"/>
          <w:szCs w:val="24"/>
        </w:rPr>
        <w:t>, pois ambas têm alta intensidade de grupos metil, no entanto, a variação em outros picos (como nitro e amida) podem resultar numa resposta mais robusta (Larson et al., 1997).</w:t>
      </w:r>
    </w:p>
    <w:p w:rsidR="002A76D3" w:rsidRDefault="002A76D3" w:rsidP="003A4A92">
      <w:pPr>
        <w:jc w:val="both"/>
        <w:rPr>
          <w:rFonts w:ascii="Arial" w:hAnsi="Arial" w:cs="Arial"/>
          <w:sz w:val="24"/>
          <w:szCs w:val="24"/>
        </w:rPr>
      </w:pPr>
    </w:p>
    <w:p w:rsidR="007622D6" w:rsidRDefault="007622D6" w:rsidP="003A4A92">
      <w:pPr>
        <w:jc w:val="both"/>
        <w:rPr>
          <w:rFonts w:ascii="Arial" w:hAnsi="Arial" w:cs="Arial"/>
          <w:sz w:val="24"/>
          <w:szCs w:val="24"/>
        </w:rPr>
      </w:pPr>
    </w:p>
    <w:p w:rsidR="00227D5A" w:rsidRDefault="00D67908" w:rsidP="003A4A92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pt-BR"/>
        </w:rPr>
        <w:drawing>
          <wp:inline distT="0" distB="0" distL="0" distR="0">
            <wp:extent cx="4614545" cy="2615565"/>
            <wp:effectExtent l="19050" t="0" r="0" b="0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D5A" w:rsidRDefault="00227D5A" w:rsidP="003A4A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Fig.1: </w:t>
      </w:r>
      <w:r>
        <w:rPr>
          <w:rFonts w:ascii="Arial" w:hAnsi="Arial" w:cs="Arial"/>
          <w:sz w:val="18"/>
          <w:szCs w:val="18"/>
        </w:rPr>
        <w:t>Comparação dos</w:t>
      </w:r>
      <w:r w:rsidR="00335DF5">
        <w:rPr>
          <w:rFonts w:ascii="Arial" w:hAnsi="Arial" w:cs="Arial"/>
          <w:sz w:val="18"/>
          <w:szCs w:val="18"/>
        </w:rPr>
        <w:t xml:space="preserve"> espectros Raman dos</w:t>
      </w:r>
      <w:r>
        <w:rPr>
          <w:rFonts w:ascii="Arial" w:hAnsi="Arial" w:cs="Arial"/>
          <w:sz w:val="18"/>
          <w:szCs w:val="18"/>
        </w:rPr>
        <w:t xml:space="preserve"> diluentes</w:t>
      </w:r>
    </w:p>
    <w:p w:rsidR="00DA6321" w:rsidRDefault="00DA6321" w:rsidP="003A4A92">
      <w:pPr>
        <w:jc w:val="both"/>
        <w:rPr>
          <w:rFonts w:ascii="Arial" w:hAnsi="Arial" w:cs="Arial"/>
          <w:sz w:val="18"/>
          <w:szCs w:val="18"/>
        </w:rPr>
      </w:pPr>
    </w:p>
    <w:p w:rsidR="00FC5812" w:rsidRDefault="00BE033D" w:rsidP="003A4A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5162DE">
        <w:rPr>
          <w:rFonts w:ascii="Arial" w:hAnsi="Arial" w:cs="Arial"/>
          <w:sz w:val="18"/>
          <w:szCs w:val="18"/>
        </w:rPr>
        <w:t xml:space="preserve">    </w:t>
      </w:r>
    </w:p>
    <w:p w:rsidR="00DA6321" w:rsidRPr="00227D5A" w:rsidRDefault="00FC5812" w:rsidP="003A4A92">
      <w:pPr>
        <w:jc w:val="both"/>
        <w:rPr>
          <w:rFonts w:ascii="Arial" w:hAnsi="Arial" w:cs="Arial"/>
          <w:noProof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     </w:t>
      </w:r>
      <w:r w:rsidR="00DA6321">
        <w:rPr>
          <w:rFonts w:ascii="Arial" w:hAnsi="Arial" w:cs="Arial"/>
          <w:sz w:val="18"/>
          <w:szCs w:val="18"/>
        </w:rPr>
        <w:t xml:space="preserve">                      </w:t>
      </w:r>
      <w:r w:rsidR="00BE033D">
        <w:rPr>
          <w:rFonts w:ascii="Arial" w:hAnsi="Arial" w:cs="Arial"/>
          <w:noProof/>
          <w:sz w:val="18"/>
          <w:szCs w:val="18"/>
          <w:lang w:eastAsia="pt-BR"/>
        </w:rPr>
        <w:t xml:space="preserve">                 </w:t>
      </w:r>
      <w:r w:rsidR="00DA6321">
        <w:rPr>
          <w:rFonts w:ascii="Arial" w:hAnsi="Arial" w:cs="Arial"/>
          <w:noProof/>
          <w:sz w:val="18"/>
          <w:szCs w:val="18"/>
          <w:lang w:eastAsia="pt-BR"/>
        </w:rPr>
        <w:t xml:space="preserve">                                     </w:t>
      </w:r>
      <w:r w:rsidR="000C757A">
        <w:rPr>
          <w:rFonts w:ascii="Arial" w:hAnsi="Arial" w:cs="Arial"/>
          <w:noProof/>
          <w:sz w:val="18"/>
          <w:szCs w:val="18"/>
          <w:lang w:eastAsia="pt-BR"/>
        </w:rPr>
        <w:t xml:space="preserve"> </w:t>
      </w:r>
      <w:r w:rsidR="00DA6321">
        <w:rPr>
          <w:rFonts w:ascii="Arial" w:hAnsi="Arial" w:cs="Arial"/>
          <w:noProof/>
          <w:sz w:val="18"/>
          <w:szCs w:val="18"/>
          <w:lang w:eastAsia="pt-BR"/>
        </w:rPr>
        <w:t xml:space="preserve">       </w:t>
      </w:r>
      <w:r w:rsidR="00DA6321">
        <w:rPr>
          <w:rFonts w:ascii="Arial" w:hAnsi="Arial" w:cs="Arial"/>
          <w:noProof/>
          <w:sz w:val="18"/>
          <w:szCs w:val="18"/>
          <w:lang w:eastAsia="pt-BR"/>
        </w:rPr>
        <w:drawing>
          <wp:inline distT="0" distB="0" distL="0" distR="0">
            <wp:extent cx="2351993" cy="1360968"/>
            <wp:effectExtent l="19050" t="0" r="0" b="0"/>
            <wp:docPr id="22" name="Imagem 21" descr="WhatsApp Image 2024-11-14 at 17.2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1-14 at 17.23.0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8525" cy="135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D5A" w:rsidRDefault="000D35ED" w:rsidP="003A4A92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pt-BR"/>
        </w:rPr>
        <w:drawing>
          <wp:inline distT="0" distB="0" distL="0" distR="0">
            <wp:extent cx="5400040" cy="3705171"/>
            <wp:effectExtent l="19050" t="0" r="0" b="0"/>
            <wp:docPr id="9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0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A91" w:rsidRDefault="007622D6" w:rsidP="003A4A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Fig.2: </w:t>
      </w:r>
      <w:r w:rsidR="00335DF5">
        <w:rPr>
          <w:rFonts w:ascii="Arial" w:hAnsi="Arial" w:cs="Arial"/>
          <w:sz w:val="18"/>
          <w:szCs w:val="18"/>
        </w:rPr>
        <w:t>Comparação dos</w:t>
      </w:r>
      <w:r>
        <w:rPr>
          <w:rFonts w:ascii="Arial" w:hAnsi="Arial" w:cs="Arial"/>
          <w:sz w:val="18"/>
          <w:szCs w:val="18"/>
        </w:rPr>
        <w:t xml:space="preserve"> </w:t>
      </w:r>
      <w:r w:rsidR="00335DF5">
        <w:rPr>
          <w:rFonts w:ascii="Arial" w:hAnsi="Arial" w:cs="Arial"/>
          <w:sz w:val="18"/>
          <w:szCs w:val="18"/>
        </w:rPr>
        <w:t>espectros</w:t>
      </w:r>
      <w:r>
        <w:rPr>
          <w:rFonts w:ascii="Arial" w:hAnsi="Arial" w:cs="Arial"/>
          <w:sz w:val="18"/>
          <w:szCs w:val="18"/>
        </w:rPr>
        <w:t xml:space="preserve"> do</w:t>
      </w:r>
      <w:r w:rsidR="00335DF5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componente</w:t>
      </w:r>
      <w:r w:rsidR="00335DF5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liofilizado</w:t>
      </w:r>
      <w:r w:rsidR="00335DF5">
        <w:rPr>
          <w:rFonts w:ascii="Arial" w:hAnsi="Arial" w:cs="Arial"/>
          <w:sz w:val="18"/>
          <w:szCs w:val="18"/>
        </w:rPr>
        <w:t>s</w:t>
      </w:r>
    </w:p>
    <w:p w:rsidR="007622D6" w:rsidRPr="007622D6" w:rsidRDefault="007622D6" w:rsidP="003A4A92">
      <w:pPr>
        <w:jc w:val="both"/>
        <w:rPr>
          <w:rFonts w:ascii="Arial" w:hAnsi="Arial" w:cs="Arial"/>
          <w:sz w:val="18"/>
          <w:szCs w:val="18"/>
        </w:rPr>
      </w:pPr>
    </w:p>
    <w:p w:rsidR="007438D3" w:rsidRPr="00CB5A91" w:rsidRDefault="008B4613" w:rsidP="003A4A9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Conclusão</w:t>
      </w:r>
    </w:p>
    <w:p w:rsidR="00F12212" w:rsidRDefault="007438D3" w:rsidP="003A4A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estudos futuros</w:t>
      </w:r>
      <w:r w:rsidR="00335D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8B4613">
        <w:rPr>
          <w:rFonts w:ascii="Arial" w:hAnsi="Arial" w:cs="Arial"/>
          <w:sz w:val="24"/>
          <w:szCs w:val="24"/>
        </w:rPr>
        <w:t xml:space="preserve"> espectroscopia Raman pode</w:t>
      </w:r>
      <w:r>
        <w:rPr>
          <w:rFonts w:ascii="Arial" w:hAnsi="Arial" w:cs="Arial"/>
          <w:sz w:val="24"/>
          <w:szCs w:val="24"/>
        </w:rPr>
        <w:t xml:space="preserve"> ser utilizada como ferramenta para monito</w:t>
      </w:r>
      <w:r w:rsidR="008B4613">
        <w:rPr>
          <w:rFonts w:ascii="Arial" w:hAnsi="Arial" w:cs="Arial"/>
          <w:sz w:val="24"/>
          <w:szCs w:val="24"/>
        </w:rPr>
        <w:t>r</w:t>
      </w:r>
      <w:r w:rsidR="00335DF5">
        <w:rPr>
          <w:rFonts w:ascii="Arial" w:hAnsi="Arial" w:cs="Arial"/>
          <w:sz w:val="24"/>
          <w:szCs w:val="24"/>
        </w:rPr>
        <w:t>ar os componentes bioquímicos d</w:t>
      </w:r>
      <w:r>
        <w:rPr>
          <w:rFonts w:ascii="Arial" w:hAnsi="Arial" w:cs="Arial"/>
          <w:sz w:val="24"/>
          <w:szCs w:val="24"/>
        </w:rPr>
        <w:t>a</w:t>
      </w:r>
      <w:r w:rsidR="00335DF5">
        <w:rPr>
          <w:rFonts w:ascii="Arial" w:hAnsi="Arial" w:cs="Arial"/>
          <w:sz w:val="24"/>
          <w:szCs w:val="24"/>
        </w:rPr>
        <w:t xml:space="preserve"> vacina</w:t>
      </w:r>
      <w:r w:rsidR="008B4613">
        <w:rPr>
          <w:rFonts w:ascii="Arial" w:hAnsi="Arial" w:cs="Arial"/>
          <w:sz w:val="24"/>
          <w:szCs w:val="24"/>
        </w:rPr>
        <w:t>.</w:t>
      </w:r>
      <w:r w:rsidR="00335D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resultados obtidos, apesar do pouco aprofundament</w:t>
      </w:r>
      <w:r w:rsidR="00335DF5">
        <w:rPr>
          <w:rFonts w:ascii="Arial" w:hAnsi="Arial" w:cs="Arial"/>
          <w:sz w:val="24"/>
          <w:szCs w:val="24"/>
        </w:rPr>
        <w:t>o, sugerem</w:t>
      </w:r>
      <w:r>
        <w:rPr>
          <w:rFonts w:ascii="Arial" w:hAnsi="Arial" w:cs="Arial"/>
          <w:sz w:val="24"/>
          <w:szCs w:val="24"/>
        </w:rPr>
        <w:t xml:space="preserve"> variações na composição e nos métodos de formu</w:t>
      </w:r>
      <w:r w:rsidR="00335DF5">
        <w:rPr>
          <w:rFonts w:ascii="Arial" w:hAnsi="Arial" w:cs="Arial"/>
          <w:sz w:val="24"/>
          <w:szCs w:val="24"/>
        </w:rPr>
        <w:t>lação entre as vacinas nacional e importada</w:t>
      </w:r>
      <w:r>
        <w:rPr>
          <w:rFonts w:ascii="Arial" w:hAnsi="Arial" w:cs="Arial"/>
          <w:sz w:val="24"/>
          <w:szCs w:val="24"/>
        </w:rPr>
        <w:t>,</w:t>
      </w:r>
      <w:r w:rsidR="00335DF5">
        <w:rPr>
          <w:rFonts w:ascii="Arial" w:hAnsi="Arial" w:cs="Arial"/>
          <w:sz w:val="24"/>
          <w:szCs w:val="24"/>
        </w:rPr>
        <w:t>o que pode interferir</w:t>
      </w:r>
      <w:r>
        <w:rPr>
          <w:rFonts w:ascii="Arial" w:hAnsi="Arial" w:cs="Arial"/>
          <w:sz w:val="24"/>
          <w:szCs w:val="24"/>
        </w:rPr>
        <w:t xml:space="preserve"> em sua eficácia, estabilidade e resposta imunológica.</w:t>
      </w:r>
      <w:r w:rsidR="002C31A5">
        <w:rPr>
          <w:rFonts w:ascii="Arial" w:hAnsi="Arial" w:cs="Arial"/>
          <w:sz w:val="24"/>
          <w:szCs w:val="24"/>
        </w:rPr>
        <w:t xml:space="preserve"> </w:t>
      </w:r>
    </w:p>
    <w:p w:rsidR="00D6681A" w:rsidRDefault="00D6681A" w:rsidP="003A4A92">
      <w:pPr>
        <w:jc w:val="both"/>
        <w:rPr>
          <w:rFonts w:ascii="Arial" w:hAnsi="Arial" w:cs="Arial"/>
          <w:sz w:val="24"/>
          <w:szCs w:val="24"/>
        </w:rPr>
      </w:pPr>
    </w:p>
    <w:p w:rsidR="007438D3" w:rsidRDefault="00D6681A" w:rsidP="003A4A92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A34441">
        <w:rPr>
          <w:rFonts w:ascii="Arial" w:hAnsi="Arial" w:cs="Arial"/>
          <w:b/>
          <w:sz w:val="24"/>
          <w:szCs w:val="24"/>
          <w:lang w:val="en-US"/>
        </w:rPr>
        <w:t>Referências</w:t>
      </w:r>
    </w:p>
    <w:p w:rsidR="007438D3" w:rsidRDefault="007438D3" w:rsidP="003A4A92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7438D3" w:rsidRDefault="0093254E" w:rsidP="003A4A92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            </w:t>
      </w:r>
      <w:r w:rsidR="007438D3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       </w:t>
      </w:r>
      <w:r w:rsidR="007438D3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412631" cy="1339703"/>
            <wp:effectExtent l="19050" t="0" r="6719" b="0"/>
            <wp:docPr id="7" name="Imagem 6" descr="WhatsApp Image 2024-11-14 at 17.2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1-14 at 17.23.0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7277" cy="134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54E" w:rsidRPr="007438D3" w:rsidRDefault="00DD354E" w:rsidP="003A4A92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EA1D59">
        <w:rPr>
          <w:rFonts w:ascii="Arial" w:hAnsi="Arial" w:cs="Arial"/>
          <w:sz w:val="24"/>
          <w:szCs w:val="24"/>
          <w:lang w:val="en-US"/>
        </w:rPr>
        <w:t>LARSON,</w:t>
      </w:r>
      <w:r w:rsidR="00671526">
        <w:rPr>
          <w:rFonts w:ascii="Arial" w:hAnsi="Arial" w:cs="Arial"/>
          <w:sz w:val="24"/>
          <w:szCs w:val="24"/>
          <w:lang w:val="en-US"/>
        </w:rPr>
        <w:t xml:space="preserve"> L.J.;</w:t>
      </w:r>
      <w:r w:rsidRPr="00EA1D59">
        <w:rPr>
          <w:rFonts w:ascii="Arial" w:hAnsi="Arial" w:cs="Arial"/>
          <w:sz w:val="24"/>
          <w:szCs w:val="24"/>
          <w:lang w:val="en-US"/>
        </w:rPr>
        <w:t xml:space="preserve"> SCHULTZ, R.D. Comparison of selected canine vaccines for their ability to induce prote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EA1D59">
        <w:rPr>
          <w:rFonts w:ascii="Arial" w:hAnsi="Arial" w:cs="Arial"/>
          <w:sz w:val="24"/>
          <w:szCs w:val="24"/>
          <w:lang w:val="en-US"/>
        </w:rPr>
        <w:t>tiv</w:t>
      </w:r>
      <w:r>
        <w:rPr>
          <w:rFonts w:ascii="Arial" w:hAnsi="Arial" w:cs="Arial"/>
          <w:sz w:val="24"/>
          <w:szCs w:val="24"/>
          <w:lang w:val="en-US"/>
        </w:rPr>
        <w:t xml:space="preserve">e immunity against canine parvovirus infection. </w:t>
      </w:r>
      <w:r>
        <w:rPr>
          <w:rFonts w:ascii="Arial" w:hAnsi="Arial" w:cs="Arial"/>
          <w:b/>
          <w:sz w:val="24"/>
          <w:szCs w:val="24"/>
          <w:lang w:val="en-US"/>
        </w:rPr>
        <w:t>American Journal of Veterinary Research</w:t>
      </w:r>
      <w:r w:rsidR="00671526">
        <w:rPr>
          <w:rFonts w:ascii="Arial" w:hAnsi="Arial" w:cs="Arial"/>
          <w:b/>
          <w:sz w:val="24"/>
          <w:szCs w:val="24"/>
          <w:lang w:val="en-US"/>
        </w:rPr>
        <w:t>.</w:t>
      </w:r>
      <w:r w:rsidR="00671526">
        <w:rPr>
          <w:rFonts w:ascii="Arial" w:hAnsi="Arial" w:cs="Arial"/>
          <w:sz w:val="24"/>
          <w:szCs w:val="24"/>
          <w:lang w:val="en-US"/>
        </w:rPr>
        <w:t xml:space="preserve"> 58,</w:t>
      </w:r>
      <w:r>
        <w:rPr>
          <w:rFonts w:ascii="Arial" w:hAnsi="Arial" w:cs="Arial"/>
          <w:sz w:val="24"/>
          <w:szCs w:val="24"/>
          <w:lang w:val="en-US"/>
        </w:rPr>
        <w:t xml:space="preserve"> 360-363 1997</w:t>
      </w:r>
      <w:r w:rsidR="00671526">
        <w:rPr>
          <w:rFonts w:ascii="Arial" w:hAnsi="Arial" w:cs="Arial"/>
          <w:sz w:val="24"/>
          <w:szCs w:val="24"/>
          <w:lang w:val="en-US"/>
        </w:rPr>
        <w:t>.</w:t>
      </w:r>
    </w:p>
    <w:p w:rsidR="00DD354E" w:rsidRPr="00A64727" w:rsidRDefault="00DD354E" w:rsidP="003A4A9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64727">
        <w:rPr>
          <w:rFonts w:ascii="Arial" w:hAnsi="Arial" w:cs="Arial"/>
          <w:sz w:val="24"/>
          <w:szCs w:val="24"/>
          <w:lang w:val="en-US"/>
        </w:rPr>
        <w:t>LIN-VIEN</w:t>
      </w:r>
      <w:r w:rsidR="00671526">
        <w:rPr>
          <w:rFonts w:ascii="Arial" w:hAnsi="Arial" w:cs="Arial"/>
          <w:sz w:val="24"/>
          <w:szCs w:val="24"/>
          <w:lang w:val="en-US"/>
        </w:rPr>
        <w:t>,</w:t>
      </w:r>
      <w:r w:rsidRPr="00A64727">
        <w:rPr>
          <w:rFonts w:ascii="Arial" w:hAnsi="Arial" w:cs="Arial"/>
          <w:sz w:val="24"/>
          <w:szCs w:val="24"/>
          <w:lang w:val="en-US"/>
        </w:rPr>
        <w:t xml:space="preserve"> D</w:t>
      </w:r>
      <w:r w:rsidR="00671526">
        <w:rPr>
          <w:rFonts w:ascii="Arial" w:hAnsi="Arial" w:cs="Arial"/>
          <w:sz w:val="24"/>
          <w:szCs w:val="24"/>
          <w:lang w:val="en-US"/>
        </w:rPr>
        <w:t>.</w:t>
      </w:r>
      <w:r w:rsidRPr="00A64727">
        <w:rPr>
          <w:rFonts w:ascii="Arial" w:hAnsi="Arial" w:cs="Arial"/>
          <w:sz w:val="24"/>
          <w:szCs w:val="24"/>
          <w:lang w:val="en-US"/>
        </w:rPr>
        <w:t xml:space="preserve"> et al</w:t>
      </w:r>
      <w:r w:rsidR="00671526">
        <w:rPr>
          <w:rFonts w:ascii="Arial" w:hAnsi="Arial" w:cs="Arial"/>
          <w:sz w:val="24"/>
          <w:szCs w:val="24"/>
          <w:lang w:val="en-US"/>
        </w:rPr>
        <w:t>.</w:t>
      </w:r>
      <w:r w:rsidRPr="00A64727">
        <w:rPr>
          <w:rFonts w:ascii="Arial" w:hAnsi="Arial" w:cs="Arial"/>
          <w:sz w:val="24"/>
          <w:szCs w:val="24"/>
          <w:lang w:val="en-US"/>
        </w:rPr>
        <w:t xml:space="preserve"> </w:t>
      </w:r>
      <w:r w:rsidRPr="00A64727">
        <w:rPr>
          <w:rFonts w:ascii="Arial" w:hAnsi="Arial" w:cs="Arial"/>
          <w:b/>
          <w:sz w:val="24"/>
          <w:szCs w:val="24"/>
          <w:lang w:val="en-US"/>
        </w:rPr>
        <w:t>The handbook of infrared and Raman characteristic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64727">
        <w:rPr>
          <w:rFonts w:ascii="Arial" w:hAnsi="Arial" w:cs="Arial"/>
          <w:b/>
          <w:sz w:val="24"/>
          <w:szCs w:val="24"/>
          <w:lang w:val="en-US"/>
        </w:rPr>
        <w:t>frequencies of organic molecules</w:t>
      </w:r>
      <w:r w:rsidR="00671526">
        <w:rPr>
          <w:rFonts w:ascii="Arial" w:hAnsi="Arial" w:cs="Arial"/>
          <w:sz w:val="24"/>
          <w:szCs w:val="24"/>
          <w:lang w:val="en-US"/>
        </w:rPr>
        <w:t>, Academic Press Cambridge Massachusetts EUA</w:t>
      </w:r>
      <w:r>
        <w:rPr>
          <w:rFonts w:ascii="Arial" w:hAnsi="Arial" w:cs="Arial"/>
          <w:sz w:val="24"/>
          <w:szCs w:val="24"/>
          <w:lang w:val="en-US"/>
        </w:rPr>
        <w:t>, 1991</w:t>
      </w:r>
    </w:p>
    <w:p w:rsidR="00DD354E" w:rsidRDefault="00DD354E" w:rsidP="003A4A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SOUTO</w:t>
      </w:r>
      <w:r w:rsidR="00671526">
        <w:rPr>
          <w:rFonts w:ascii="Arial" w:hAnsi="Arial" w:cs="Arial"/>
          <w:sz w:val="24"/>
          <w:szCs w:val="24"/>
        </w:rPr>
        <w:t>, C.</w:t>
      </w:r>
      <w:r>
        <w:rPr>
          <w:rFonts w:ascii="Arial" w:hAnsi="Arial" w:cs="Arial"/>
          <w:sz w:val="24"/>
          <w:szCs w:val="24"/>
        </w:rPr>
        <w:t xml:space="preserve"> SOUZA</w:t>
      </w:r>
      <w:r w:rsidR="006715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C.R, </w:t>
      </w:r>
      <w:r w:rsidRPr="007622D6">
        <w:rPr>
          <w:rFonts w:ascii="Arial" w:hAnsi="Arial" w:cs="Arial"/>
          <w:sz w:val="24"/>
          <w:szCs w:val="24"/>
        </w:rPr>
        <w:t>Atualizações das diretrizes de vacinação em cães: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622D6">
        <w:rPr>
          <w:rFonts w:ascii="Arial" w:hAnsi="Arial" w:cs="Arial"/>
          <w:sz w:val="24"/>
          <w:szCs w:val="24"/>
        </w:rPr>
        <w:t>revisão de literatura</w:t>
      </w:r>
      <w:r>
        <w:rPr>
          <w:rFonts w:ascii="Arial" w:hAnsi="Arial" w:cs="Arial"/>
          <w:b/>
          <w:sz w:val="24"/>
          <w:szCs w:val="24"/>
        </w:rPr>
        <w:t xml:space="preserve"> .</w:t>
      </w:r>
      <w:r>
        <w:rPr>
          <w:rFonts w:ascii="Arial" w:hAnsi="Arial" w:cs="Arial"/>
          <w:sz w:val="24"/>
          <w:szCs w:val="24"/>
        </w:rPr>
        <w:t xml:space="preserve"> </w:t>
      </w:r>
      <w:r w:rsidRPr="007622D6">
        <w:rPr>
          <w:rFonts w:ascii="Arial" w:hAnsi="Arial" w:cs="Arial"/>
          <w:b/>
          <w:sz w:val="24"/>
          <w:szCs w:val="24"/>
        </w:rPr>
        <w:t>Scientific Eletronic</w:t>
      </w:r>
      <w:r>
        <w:rPr>
          <w:rFonts w:ascii="Arial" w:hAnsi="Arial" w:cs="Arial"/>
          <w:sz w:val="24"/>
          <w:szCs w:val="24"/>
        </w:rPr>
        <w:t xml:space="preserve"> 17(3)</w:t>
      </w:r>
      <w:r w:rsidR="003915EC">
        <w:rPr>
          <w:rFonts w:ascii="Arial" w:hAnsi="Arial" w:cs="Arial"/>
          <w:sz w:val="24"/>
          <w:szCs w:val="24"/>
        </w:rPr>
        <w:t xml:space="preserve"> 1-10</w:t>
      </w:r>
      <w:r>
        <w:rPr>
          <w:rFonts w:ascii="Arial" w:hAnsi="Arial" w:cs="Arial"/>
          <w:sz w:val="24"/>
          <w:szCs w:val="24"/>
        </w:rPr>
        <w:t>, DOI:10.36560/17320241915. 2024.</w:t>
      </w:r>
    </w:p>
    <w:p w:rsidR="00DD354E" w:rsidRPr="00A34441" w:rsidRDefault="00DD354E" w:rsidP="003A4A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WERTH B.J. Manual MSD versão para profissionais de Saúde. </w:t>
      </w:r>
      <w:r w:rsidRPr="00A34441">
        <w:rPr>
          <w:rFonts w:ascii="Arial" w:hAnsi="Arial" w:cs="Arial"/>
          <w:sz w:val="24"/>
          <w:szCs w:val="24"/>
        </w:rPr>
        <w:t>Sulfonamidas farmacocinética. Maio 2024</w:t>
      </w:r>
    </w:p>
    <w:p w:rsidR="00063D19" w:rsidRDefault="00DD354E" w:rsidP="003A4A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ZEÑA</w:t>
      </w:r>
      <w:r w:rsidR="003915EC">
        <w:rPr>
          <w:rFonts w:ascii="Arial" w:hAnsi="Arial" w:cs="Arial"/>
          <w:sz w:val="24"/>
          <w:szCs w:val="24"/>
        </w:rPr>
        <w:t>, A.C.;</w:t>
      </w:r>
      <w:r>
        <w:rPr>
          <w:rFonts w:ascii="Arial" w:hAnsi="Arial" w:cs="Arial"/>
          <w:sz w:val="24"/>
          <w:szCs w:val="24"/>
        </w:rPr>
        <w:t xml:space="preserve"> ZANGARO</w:t>
      </w:r>
      <w:r w:rsidR="003915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R.A</w:t>
      </w:r>
      <w:r w:rsidR="003915EC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>. PACHECO</w:t>
      </w:r>
      <w:r w:rsidR="003915EC">
        <w:rPr>
          <w:rFonts w:ascii="Arial" w:hAnsi="Arial" w:cs="Arial"/>
          <w:sz w:val="24"/>
          <w:szCs w:val="24"/>
        </w:rPr>
        <w:t>, M.T.T.;</w:t>
      </w:r>
      <w:r>
        <w:rPr>
          <w:rFonts w:ascii="Arial" w:hAnsi="Arial" w:cs="Arial"/>
          <w:sz w:val="24"/>
          <w:szCs w:val="24"/>
        </w:rPr>
        <w:t xml:space="preserve"> SILVEIRA</w:t>
      </w:r>
      <w:r w:rsidR="003915E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L. Fontes de ruído e relação sinal-ruído em espectrômetro Raman </w:t>
      </w:r>
      <w:r w:rsidR="003915EC">
        <w:rPr>
          <w:rFonts w:ascii="Arial" w:hAnsi="Arial" w:cs="Arial"/>
          <w:sz w:val="24"/>
          <w:szCs w:val="24"/>
        </w:rPr>
        <w:t>dispersivo utilizando câmera CCD</w:t>
      </w:r>
      <w:r>
        <w:rPr>
          <w:rFonts w:ascii="Arial" w:hAnsi="Arial" w:cs="Arial"/>
          <w:sz w:val="24"/>
          <w:szCs w:val="24"/>
        </w:rPr>
        <w:t>.</w:t>
      </w:r>
      <w:r w:rsidR="003915EC">
        <w:rPr>
          <w:rFonts w:ascii="Arial" w:hAnsi="Arial" w:cs="Arial"/>
          <w:sz w:val="24"/>
          <w:szCs w:val="24"/>
        </w:rPr>
        <w:t xml:space="preserve"> Anais do</w:t>
      </w:r>
      <w:r>
        <w:rPr>
          <w:rFonts w:ascii="Arial" w:hAnsi="Arial" w:cs="Arial"/>
          <w:sz w:val="24"/>
          <w:szCs w:val="24"/>
        </w:rPr>
        <w:t xml:space="preserve"> </w:t>
      </w:r>
      <w:r w:rsidRPr="00A34441">
        <w:rPr>
          <w:rFonts w:ascii="Arial" w:hAnsi="Arial" w:cs="Arial"/>
          <w:b/>
          <w:sz w:val="24"/>
          <w:szCs w:val="24"/>
        </w:rPr>
        <w:t>XXIV Congresso Brasileiro de Engenharia Biomédica – CBEB</w:t>
      </w:r>
      <w:r w:rsidR="00396EE1">
        <w:rPr>
          <w:rFonts w:ascii="Arial" w:hAnsi="Arial" w:cs="Arial"/>
          <w:b/>
          <w:sz w:val="24"/>
          <w:szCs w:val="24"/>
        </w:rPr>
        <w:t xml:space="preserve"> </w:t>
      </w:r>
      <w:r w:rsidR="00396EE1">
        <w:rPr>
          <w:rFonts w:ascii="Arial" w:hAnsi="Arial" w:cs="Arial"/>
          <w:sz w:val="24"/>
          <w:szCs w:val="24"/>
        </w:rPr>
        <w:t>ISSN 2359-3164,</w:t>
      </w:r>
      <w:r w:rsidRPr="00A34441">
        <w:rPr>
          <w:rFonts w:ascii="Arial" w:hAnsi="Arial" w:cs="Arial"/>
          <w:sz w:val="24"/>
          <w:szCs w:val="24"/>
        </w:rPr>
        <w:t xml:space="preserve"> 2014.</w:t>
      </w:r>
    </w:p>
    <w:p w:rsidR="00063D19" w:rsidRPr="00A34441" w:rsidRDefault="00063D19" w:rsidP="003A4A92">
      <w:pPr>
        <w:jc w:val="both"/>
        <w:rPr>
          <w:rFonts w:ascii="Arial" w:hAnsi="Arial" w:cs="Arial"/>
          <w:sz w:val="24"/>
          <w:szCs w:val="24"/>
        </w:rPr>
      </w:pPr>
    </w:p>
    <w:p w:rsidR="00DD354E" w:rsidRPr="00DD354E" w:rsidRDefault="00DD354E" w:rsidP="003A4A92">
      <w:pPr>
        <w:jc w:val="both"/>
        <w:rPr>
          <w:rFonts w:ascii="Arial" w:hAnsi="Arial" w:cs="Arial"/>
          <w:b/>
          <w:sz w:val="24"/>
          <w:szCs w:val="24"/>
        </w:rPr>
      </w:pPr>
      <w:r w:rsidRPr="00DD354E">
        <w:rPr>
          <w:rFonts w:ascii="Arial" w:hAnsi="Arial" w:cs="Arial"/>
          <w:b/>
          <w:sz w:val="24"/>
          <w:szCs w:val="24"/>
        </w:rPr>
        <w:t>Fomento</w:t>
      </w:r>
    </w:p>
    <w:p w:rsidR="00DD354E" w:rsidRPr="00DD354E" w:rsidRDefault="00DD354E" w:rsidP="003A4A92">
      <w:pPr>
        <w:jc w:val="both"/>
        <w:rPr>
          <w:rFonts w:ascii="Arial" w:hAnsi="Arial" w:cs="Arial"/>
          <w:sz w:val="24"/>
          <w:szCs w:val="24"/>
        </w:rPr>
      </w:pPr>
      <w:r w:rsidRPr="00DD354E">
        <w:rPr>
          <w:rFonts w:ascii="Arial" w:hAnsi="Arial" w:cs="Arial"/>
          <w:sz w:val="24"/>
          <w:szCs w:val="24"/>
        </w:rPr>
        <w:t>Trabalho possível através da bolsa</w:t>
      </w:r>
      <w:r w:rsidR="00063D19">
        <w:rPr>
          <w:rFonts w:ascii="Arial" w:hAnsi="Arial" w:cs="Arial"/>
          <w:sz w:val="24"/>
          <w:szCs w:val="24"/>
        </w:rPr>
        <w:t xml:space="preserve"> de Doutorado</w:t>
      </w:r>
      <w:r w:rsidRPr="00DD354E">
        <w:rPr>
          <w:rFonts w:ascii="Arial" w:hAnsi="Arial" w:cs="Arial"/>
          <w:sz w:val="24"/>
          <w:szCs w:val="24"/>
        </w:rPr>
        <w:t xml:space="preserve"> PROSUP/CAPES</w:t>
      </w:r>
      <w:r w:rsidR="00063D19">
        <w:rPr>
          <w:rFonts w:ascii="Arial" w:hAnsi="Arial" w:cs="Arial"/>
          <w:sz w:val="24"/>
          <w:szCs w:val="24"/>
        </w:rPr>
        <w:t xml:space="preserve"> (Código de Financiamento </w:t>
      </w:r>
      <w:r w:rsidRPr="00DD354E">
        <w:rPr>
          <w:rFonts w:ascii="Arial" w:hAnsi="Arial" w:cs="Arial"/>
          <w:sz w:val="24"/>
          <w:szCs w:val="24"/>
        </w:rPr>
        <w:t>001) e Universidade Anhembi Morumbi</w:t>
      </w:r>
      <w:r w:rsidR="00063D19">
        <w:rPr>
          <w:rFonts w:ascii="Arial" w:hAnsi="Arial" w:cs="Arial"/>
          <w:sz w:val="24"/>
          <w:szCs w:val="24"/>
        </w:rPr>
        <w:t>.</w:t>
      </w:r>
    </w:p>
    <w:sectPr w:rsidR="00DD354E" w:rsidRPr="00DD354E" w:rsidSect="0072344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8F4" w:rsidRDefault="006A28F4" w:rsidP="00B87112">
      <w:pPr>
        <w:spacing w:after="0" w:line="240" w:lineRule="auto"/>
      </w:pPr>
      <w:r>
        <w:separator/>
      </w:r>
    </w:p>
  </w:endnote>
  <w:endnote w:type="continuationSeparator" w:id="1">
    <w:p w:rsidR="006A28F4" w:rsidRDefault="006A28F4" w:rsidP="00B8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8F4" w:rsidRDefault="006A28F4" w:rsidP="00B87112">
      <w:pPr>
        <w:spacing w:after="0" w:line="240" w:lineRule="auto"/>
      </w:pPr>
      <w:r>
        <w:separator/>
      </w:r>
    </w:p>
  </w:footnote>
  <w:footnote w:type="continuationSeparator" w:id="1">
    <w:p w:rsidR="006A28F4" w:rsidRDefault="006A28F4" w:rsidP="00B8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112" w:rsidRDefault="00B871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A46EAC"/>
    <w:rsid w:val="0000783C"/>
    <w:rsid w:val="0002113B"/>
    <w:rsid w:val="00037848"/>
    <w:rsid w:val="00063D19"/>
    <w:rsid w:val="000B1F8F"/>
    <w:rsid w:val="000C757A"/>
    <w:rsid w:val="000D35ED"/>
    <w:rsid w:val="000F2166"/>
    <w:rsid w:val="0010054F"/>
    <w:rsid w:val="00116FDE"/>
    <w:rsid w:val="001213D3"/>
    <w:rsid w:val="00126C1D"/>
    <w:rsid w:val="00165F95"/>
    <w:rsid w:val="00170E1F"/>
    <w:rsid w:val="00172EF7"/>
    <w:rsid w:val="00212FC5"/>
    <w:rsid w:val="00227D5A"/>
    <w:rsid w:val="0023154F"/>
    <w:rsid w:val="0024488D"/>
    <w:rsid w:val="002760DD"/>
    <w:rsid w:val="002A76D3"/>
    <w:rsid w:val="002C201D"/>
    <w:rsid w:val="002C31A5"/>
    <w:rsid w:val="00312F30"/>
    <w:rsid w:val="00315CB8"/>
    <w:rsid w:val="00335DF5"/>
    <w:rsid w:val="00342FF1"/>
    <w:rsid w:val="0037036F"/>
    <w:rsid w:val="003915EC"/>
    <w:rsid w:val="00396EE1"/>
    <w:rsid w:val="003A4A92"/>
    <w:rsid w:val="003D6ADC"/>
    <w:rsid w:val="003E5154"/>
    <w:rsid w:val="003F37D4"/>
    <w:rsid w:val="004204C2"/>
    <w:rsid w:val="004271EA"/>
    <w:rsid w:val="00445CD3"/>
    <w:rsid w:val="00472A54"/>
    <w:rsid w:val="004B6040"/>
    <w:rsid w:val="004D3DF1"/>
    <w:rsid w:val="005162DE"/>
    <w:rsid w:val="005B351F"/>
    <w:rsid w:val="005C4956"/>
    <w:rsid w:val="005D31A0"/>
    <w:rsid w:val="006327D6"/>
    <w:rsid w:val="00671526"/>
    <w:rsid w:val="00673923"/>
    <w:rsid w:val="00687E29"/>
    <w:rsid w:val="006A122F"/>
    <w:rsid w:val="006A28F4"/>
    <w:rsid w:val="006B7A08"/>
    <w:rsid w:val="006C1A29"/>
    <w:rsid w:val="00722408"/>
    <w:rsid w:val="0072344E"/>
    <w:rsid w:val="00741E45"/>
    <w:rsid w:val="007438D3"/>
    <w:rsid w:val="0075423F"/>
    <w:rsid w:val="00754A76"/>
    <w:rsid w:val="007622D6"/>
    <w:rsid w:val="007E4617"/>
    <w:rsid w:val="007E4ED9"/>
    <w:rsid w:val="008133B4"/>
    <w:rsid w:val="008949AD"/>
    <w:rsid w:val="008A3041"/>
    <w:rsid w:val="008B4613"/>
    <w:rsid w:val="0093254E"/>
    <w:rsid w:val="00937F9E"/>
    <w:rsid w:val="00956B0D"/>
    <w:rsid w:val="00970F96"/>
    <w:rsid w:val="00983EB6"/>
    <w:rsid w:val="009D3B66"/>
    <w:rsid w:val="009E2524"/>
    <w:rsid w:val="00A224DB"/>
    <w:rsid w:val="00A34441"/>
    <w:rsid w:val="00A46EAC"/>
    <w:rsid w:val="00A64727"/>
    <w:rsid w:val="00A84007"/>
    <w:rsid w:val="00A97263"/>
    <w:rsid w:val="00AC5AE2"/>
    <w:rsid w:val="00AC7556"/>
    <w:rsid w:val="00B46741"/>
    <w:rsid w:val="00B77E5E"/>
    <w:rsid w:val="00B87112"/>
    <w:rsid w:val="00BB70DD"/>
    <w:rsid w:val="00BC4120"/>
    <w:rsid w:val="00BC78B4"/>
    <w:rsid w:val="00BE033D"/>
    <w:rsid w:val="00C00AD3"/>
    <w:rsid w:val="00C05D15"/>
    <w:rsid w:val="00C11255"/>
    <w:rsid w:val="00C61E15"/>
    <w:rsid w:val="00CB5A91"/>
    <w:rsid w:val="00CD57BE"/>
    <w:rsid w:val="00D032F3"/>
    <w:rsid w:val="00D3574F"/>
    <w:rsid w:val="00D374DC"/>
    <w:rsid w:val="00D6681A"/>
    <w:rsid w:val="00D67908"/>
    <w:rsid w:val="00D81C40"/>
    <w:rsid w:val="00D862A0"/>
    <w:rsid w:val="00D92C6F"/>
    <w:rsid w:val="00DA6321"/>
    <w:rsid w:val="00DD2FDD"/>
    <w:rsid w:val="00DD354E"/>
    <w:rsid w:val="00E7309A"/>
    <w:rsid w:val="00E752EB"/>
    <w:rsid w:val="00E85A7A"/>
    <w:rsid w:val="00E94CA9"/>
    <w:rsid w:val="00EA1D59"/>
    <w:rsid w:val="00EC616B"/>
    <w:rsid w:val="00F12212"/>
    <w:rsid w:val="00F27A04"/>
    <w:rsid w:val="00F3708D"/>
    <w:rsid w:val="00F54D52"/>
    <w:rsid w:val="00F97C61"/>
    <w:rsid w:val="00FC5812"/>
    <w:rsid w:val="00FE5402"/>
    <w:rsid w:val="00FF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44E"/>
  </w:style>
  <w:style w:type="paragraph" w:styleId="Ttulo1">
    <w:name w:val="heading 1"/>
    <w:basedOn w:val="Normal"/>
    <w:next w:val="Normal"/>
    <w:link w:val="Ttulo1Char"/>
    <w:uiPriority w:val="9"/>
    <w:qFormat/>
    <w:rsid w:val="006715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92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71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FFBCB-0FA3-46E1-9340-7A9F9485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6</Pages>
  <Words>1420</Words>
  <Characters>7669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Maristela</dc:creator>
  <cp:lastModifiedBy>Maristela</cp:lastModifiedBy>
  <cp:revision>40</cp:revision>
  <dcterms:created xsi:type="dcterms:W3CDTF">2024-11-14T14:27:00Z</dcterms:created>
  <dcterms:modified xsi:type="dcterms:W3CDTF">2024-11-25T20:29:00Z</dcterms:modified>
</cp:coreProperties>
</file>