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8F8E9" w14:textId="77777777" w:rsidR="00A80ED6" w:rsidRDefault="00A80ED6" w:rsidP="00A80ED6">
      <w:pPr>
        <w:spacing w:after="0" w:line="360" w:lineRule="auto"/>
        <w:jc w:val="center"/>
        <w:rPr>
          <w:rFonts w:ascii="Arial" w:hAnsi="Arial" w:cs="Arial"/>
          <w:b/>
          <w:bCs/>
        </w:rPr>
      </w:pPr>
      <w:r>
        <w:rPr>
          <w:rFonts w:ascii="Arial" w:hAnsi="Arial" w:cs="Arial"/>
          <w:b/>
          <w:bCs/>
        </w:rPr>
        <w:t>HOSPITALIDADE E PRÁTICAS DE RECURSOS HUMANOS NAS ORGANIZAÇÕES DE SERVIÇOS</w:t>
      </w:r>
    </w:p>
    <w:p w14:paraId="19F6EEB4" w14:textId="77777777" w:rsidR="00033F69" w:rsidRDefault="00033F69" w:rsidP="00A80ED6">
      <w:pPr>
        <w:spacing w:after="0" w:line="360" w:lineRule="auto"/>
        <w:jc w:val="center"/>
        <w:rPr>
          <w:rFonts w:ascii="Arial" w:hAnsi="Arial" w:cs="Arial"/>
          <w:b/>
          <w:bCs/>
        </w:rPr>
      </w:pPr>
    </w:p>
    <w:p w14:paraId="7D6B12DC" w14:textId="10768E44" w:rsidR="00640A45" w:rsidRDefault="00144EC6" w:rsidP="00D7728A">
      <w:pPr>
        <w:spacing w:after="0" w:line="360" w:lineRule="auto"/>
        <w:jc w:val="center"/>
        <w:rPr>
          <w:rFonts w:ascii="Arial" w:hAnsi="Arial" w:cs="Arial"/>
        </w:rPr>
      </w:pPr>
      <w:r>
        <w:rPr>
          <w:rFonts w:ascii="Arial" w:hAnsi="Arial" w:cs="Arial"/>
        </w:rPr>
        <w:t xml:space="preserve">Ellen Alves Camargo, </w:t>
      </w:r>
      <w:hyperlink r:id="rId7" w:history="1">
        <w:r w:rsidRPr="009059F2">
          <w:rPr>
            <w:rStyle w:val="Hyperlink"/>
            <w:rFonts w:ascii="Arial" w:hAnsi="Arial" w:cs="Arial"/>
          </w:rPr>
          <w:t>esaefac@gmail.com</w:t>
        </w:r>
      </w:hyperlink>
      <w:r w:rsidR="0093344E">
        <w:rPr>
          <w:rFonts w:ascii="Arial" w:hAnsi="Arial" w:cs="Arial"/>
        </w:rPr>
        <w:t>, Universidade Anhembi Morumbi</w:t>
      </w:r>
    </w:p>
    <w:p w14:paraId="1F5F1DCE" w14:textId="1EA7E3E1" w:rsidR="00CC1BCC" w:rsidRDefault="00CC1BCC" w:rsidP="00D7728A">
      <w:pPr>
        <w:spacing w:after="0" w:line="360" w:lineRule="auto"/>
        <w:jc w:val="center"/>
        <w:rPr>
          <w:rFonts w:ascii="Arial" w:hAnsi="Arial" w:cs="Arial"/>
        </w:rPr>
      </w:pPr>
      <w:proofErr w:type="spellStart"/>
      <w:r w:rsidRPr="003F03A6">
        <w:rPr>
          <w:rFonts w:ascii="Times New Roman" w:hAnsi="Times New Roman" w:cs="Times New Roman"/>
        </w:rPr>
        <w:t>Dr</w:t>
      </w:r>
      <w:proofErr w:type="spellEnd"/>
      <w:r w:rsidRPr="003F03A6">
        <w:rPr>
          <w:rFonts w:ascii="Times New Roman" w:hAnsi="Times New Roman" w:cs="Times New Roman"/>
        </w:rPr>
        <w:t xml:space="preserve">º </w:t>
      </w:r>
      <w:r>
        <w:rPr>
          <w:rFonts w:ascii="Arial" w:hAnsi="Arial" w:cs="Arial"/>
        </w:rPr>
        <w:t>Rodrigo Cunha da Silva</w:t>
      </w:r>
      <w:r>
        <w:rPr>
          <w:rFonts w:ascii="Arial" w:hAnsi="Arial" w:cs="Arial"/>
        </w:rPr>
        <w:t xml:space="preserve"> (orientador)</w:t>
      </w:r>
      <w:r>
        <w:rPr>
          <w:rFonts w:ascii="Arial" w:hAnsi="Arial" w:cs="Arial"/>
        </w:rPr>
        <w:t xml:space="preserve">, </w:t>
      </w:r>
      <w:hyperlink r:id="rId8" w:history="1">
        <w:r w:rsidRPr="009059F2">
          <w:rPr>
            <w:rStyle w:val="Hyperlink"/>
            <w:rFonts w:ascii="Arial" w:hAnsi="Arial" w:cs="Arial"/>
          </w:rPr>
          <w:t>rdgcdasilva@gmail.com</w:t>
        </w:r>
      </w:hyperlink>
      <w:r>
        <w:rPr>
          <w:rFonts w:ascii="Arial" w:hAnsi="Arial" w:cs="Arial"/>
        </w:rPr>
        <w:t>, Universidade Anhembi</w:t>
      </w:r>
    </w:p>
    <w:p w14:paraId="1196B22A" w14:textId="77777777" w:rsidR="00D005A2" w:rsidRPr="00640A45" w:rsidRDefault="00D005A2" w:rsidP="00640A45">
      <w:pPr>
        <w:spacing w:after="0" w:line="360" w:lineRule="auto"/>
        <w:jc w:val="center"/>
        <w:rPr>
          <w:rFonts w:ascii="Arial" w:hAnsi="Arial" w:cs="Arial"/>
          <w:b/>
          <w:bCs/>
        </w:rPr>
      </w:pPr>
    </w:p>
    <w:p w14:paraId="37EF33B6" w14:textId="0FBF77CA" w:rsidR="00A80ED6" w:rsidRPr="00A80ED6" w:rsidRDefault="00A80ED6" w:rsidP="00A80ED6">
      <w:pPr>
        <w:spacing w:after="0" w:line="360" w:lineRule="auto"/>
        <w:jc w:val="center"/>
        <w:rPr>
          <w:rFonts w:ascii="Arial" w:hAnsi="Arial" w:cs="Arial"/>
          <w:b/>
          <w:bCs/>
        </w:rPr>
      </w:pPr>
    </w:p>
    <w:p w14:paraId="1A32E83C" w14:textId="5FE75ADF" w:rsidR="004F4462" w:rsidRPr="00A80ED6" w:rsidRDefault="00640A45" w:rsidP="00A80ED6">
      <w:pPr>
        <w:spacing w:line="360" w:lineRule="auto"/>
        <w:jc w:val="both"/>
        <w:rPr>
          <w:rFonts w:ascii="Arial" w:hAnsi="Arial" w:cs="Arial"/>
        </w:rPr>
      </w:pPr>
      <w:r>
        <w:rPr>
          <w:rFonts w:ascii="Arial" w:hAnsi="Arial" w:cs="Arial"/>
          <w:b/>
          <w:bCs/>
        </w:rPr>
        <w:t>RESUMO</w:t>
      </w:r>
    </w:p>
    <w:p w14:paraId="2E040676" w14:textId="26BCC035" w:rsidR="004F4462" w:rsidRPr="00A80ED6" w:rsidRDefault="004F4462" w:rsidP="00144EC6">
      <w:pPr>
        <w:spacing w:after="0" w:line="240" w:lineRule="auto"/>
        <w:jc w:val="both"/>
        <w:rPr>
          <w:rFonts w:ascii="Arial" w:hAnsi="Arial" w:cs="Arial"/>
        </w:rPr>
      </w:pPr>
      <w:r w:rsidRPr="00A80ED6">
        <w:rPr>
          <w:rFonts w:ascii="Arial" w:hAnsi="Arial" w:cs="Arial"/>
        </w:rPr>
        <w:t xml:space="preserve">Em um contexto organizacional, a hospitalidade está profundamente entrelaçada com as práticas organizacionais. Portanto, o objetivo desta pesquisa foi explorar as percepções dos funcionários sobre hospitalidade nas organizações de serviços. A primeira parte do estudo envolveu a revisão da literatura sobre hospitalidade dos funcionários. A segunda parte consistiu em analisar respostas de 600 profissionais, com 20 respondentes de cada uma das 30 empresas do setor de serviços no Brasil. Todos os participantes estavam ativamente registrados na plataforma de carreiras </w:t>
      </w:r>
      <w:proofErr w:type="spellStart"/>
      <w:r w:rsidRPr="00A80ED6">
        <w:rPr>
          <w:rFonts w:ascii="Arial" w:hAnsi="Arial" w:cs="Arial"/>
        </w:rPr>
        <w:t>Indeed</w:t>
      </w:r>
      <w:proofErr w:type="spellEnd"/>
      <w:r w:rsidRPr="00A80ED6">
        <w:rPr>
          <w:rFonts w:ascii="Arial" w:hAnsi="Arial" w:cs="Arial"/>
        </w:rPr>
        <w:t xml:space="preserve"> em 2023. </w:t>
      </w:r>
    </w:p>
    <w:p w14:paraId="34D36AB4" w14:textId="77777777" w:rsidR="00640A45" w:rsidRDefault="00640A45" w:rsidP="00A80ED6">
      <w:pPr>
        <w:spacing w:line="360" w:lineRule="auto"/>
        <w:jc w:val="both"/>
        <w:rPr>
          <w:rFonts w:ascii="Arial" w:hAnsi="Arial" w:cs="Arial"/>
          <w:b/>
          <w:bCs/>
        </w:rPr>
      </w:pPr>
    </w:p>
    <w:p w14:paraId="55A626B8" w14:textId="3CAA4EF4" w:rsidR="00640A45" w:rsidRDefault="00640A45" w:rsidP="00640A45">
      <w:pPr>
        <w:spacing w:after="0" w:line="360" w:lineRule="auto"/>
        <w:jc w:val="both"/>
        <w:rPr>
          <w:rFonts w:ascii="Arial" w:hAnsi="Arial" w:cs="Arial"/>
        </w:rPr>
      </w:pPr>
      <w:r>
        <w:rPr>
          <w:rFonts w:ascii="Arial" w:hAnsi="Arial" w:cs="Arial"/>
          <w:b/>
          <w:bCs/>
        </w:rPr>
        <w:t>PALAVRAS-CHAVE</w:t>
      </w:r>
      <w:r w:rsidR="004F4462" w:rsidRPr="00A80ED6">
        <w:rPr>
          <w:rFonts w:ascii="Arial" w:hAnsi="Arial" w:cs="Arial"/>
          <w:b/>
          <w:bCs/>
        </w:rPr>
        <w:t>:</w:t>
      </w:r>
      <w:r>
        <w:rPr>
          <w:rFonts w:ascii="Arial" w:hAnsi="Arial" w:cs="Arial"/>
          <w:b/>
          <w:bCs/>
        </w:rPr>
        <w:t xml:space="preserve"> </w:t>
      </w:r>
      <w:r w:rsidR="004F4462" w:rsidRPr="00A80ED6">
        <w:rPr>
          <w:rFonts w:ascii="Arial" w:hAnsi="Arial" w:cs="Arial"/>
        </w:rPr>
        <w:t xml:space="preserve">hospitalidade </w:t>
      </w:r>
      <w:r w:rsidR="00A80ED6" w:rsidRPr="00A80ED6">
        <w:rPr>
          <w:rFonts w:ascii="Arial" w:hAnsi="Arial" w:cs="Arial"/>
        </w:rPr>
        <w:t xml:space="preserve">nas </w:t>
      </w:r>
      <w:r w:rsidR="00D005A2">
        <w:rPr>
          <w:rFonts w:ascii="Arial" w:hAnsi="Arial" w:cs="Arial"/>
        </w:rPr>
        <w:t>o</w:t>
      </w:r>
      <w:r w:rsidR="00A80ED6" w:rsidRPr="00A80ED6">
        <w:rPr>
          <w:rFonts w:ascii="Arial" w:hAnsi="Arial" w:cs="Arial"/>
        </w:rPr>
        <w:t>rganizações</w:t>
      </w:r>
      <w:r w:rsidR="004F4462" w:rsidRPr="00A80ED6">
        <w:rPr>
          <w:rFonts w:ascii="Arial" w:hAnsi="Arial" w:cs="Arial"/>
        </w:rPr>
        <w:t>; hospitalidade; práticas de gestão de pessoas; gestão de pessoas</w:t>
      </w:r>
    </w:p>
    <w:p w14:paraId="51F75358" w14:textId="77777777" w:rsidR="00640A45" w:rsidRPr="00640A45" w:rsidRDefault="00640A45" w:rsidP="00640A45">
      <w:pPr>
        <w:spacing w:after="0" w:line="360" w:lineRule="auto"/>
        <w:jc w:val="both"/>
        <w:rPr>
          <w:rFonts w:ascii="Arial" w:hAnsi="Arial" w:cs="Arial"/>
        </w:rPr>
      </w:pPr>
    </w:p>
    <w:p w14:paraId="467B938D" w14:textId="0F62A023" w:rsidR="00C31FB9" w:rsidRPr="00A80ED6" w:rsidRDefault="00640A45" w:rsidP="00A80ED6">
      <w:pPr>
        <w:spacing w:line="360" w:lineRule="auto"/>
        <w:jc w:val="both"/>
        <w:rPr>
          <w:rFonts w:ascii="Arial" w:hAnsi="Arial" w:cs="Arial"/>
          <w:b/>
          <w:bCs/>
        </w:rPr>
      </w:pPr>
      <w:r>
        <w:rPr>
          <w:rFonts w:ascii="Arial" w:hAnsi="Arial" w:cs="Arial"/>
          <w:b/>
          <w:bCs/>
        </w:rPr>
        <w:t>INTRODUÇÃO</w:t>
      </w:r>
    </w:p>
    <w:p w14:paraId="46B1A970" w14:textId="6E644C5F" w:rsidR="009F5138" w:rsidRPr="00A80ED6" w:rsidRDefault="009F5138" w:rsidP="00640A45">
      <w:pPr>
        <w:spacing w:after="0" w:line="360" w:lineRule="auto"/>
        <w:jc w:val="both"/>
        <w:rPr>
          <w:rFonts w:ascii="Arial" w:hAnsi="Arial" w:cs="Arial"/>
        </w:rPr>
      </w:pPr>
      <w:r w:rsidRPr="00A80ED6">
        <w:rPr>
          <w:rFonts w:ascii="Arial" w:hAnsi="Arial" w:cs="Arial"/>
        </w:rPr>
        <w:t xml:space="preserve">A hospitalidade, quando entendida como um esforço coletivo para criar uma atmosfera acolhedora, contrasta com a hostilidade, destacando a responsabilidade compartilhada em fomentar ambientes positivos. Esta crença sublinha a importância da colaboração e do entendimento mútuo, elementos cruciais em qualquer contexto social ou profissional. </w:t>
      </w:r>
    </w:p>
    <w:p w14:paraId="28BE0787" w14:textId="77777777" w:rsidR="009F5138" w:rsidRPr="00A80ED6" w:rsidRDefault="009F5138" w:rsidP="00640A45">
      <w:pPr>
        <w:spacing w:after="0" w:line="360" w:lineRule="auto"/>
        <w:jc w:val="both"/>
        <w:rPr>
          <w:rFonts w:ascii="Arial" w:hAnsi="Arial" w:cs="Arial"/>
        </w:rPr>
      </w:pPr>
      <w:r w:rsidRPr="00A80ED6">
        <w:rPr>
          <w:rFonts w:ascii="Arial" w:hAnsi="Arial" w:cs="Arial"/>
        </w:rPr>
        <w:t xml:space="preserve">A hospitalidade em organizações de turismo deve ser observada como um fator importante de valorização das relações entre liderança, liderados e clientes. Ao mesmo tempo, as novas gerações demonstram dar cada vez mais valor para as vivências pessoais, em relação ao tempo para projetos pessoais e da qualidade de vida, o que implica em mudanças nas rotinas diárias de trabalho, com mais flexibilidade em horários, necessidades logísticas e acesso a ferramentas tecnológicas. Portanto, se justifica o estudo da hospitalidade como um elemento </w:t>
      </w:r>
      <w:r w:rsidRPr="00A80ED6">
        <w:rPr>
          <w:rFonts w:ascii="Arial" w:hAnsi="Arial" w:cs="Arial"/>
        </w:rPr>
        <w:lastRenderedPageBreak/>
        <w:t xml:space="preserve">estratégico do momento atual, que discute as mudanças nos modelos de trabalho. </w:t>
      </w:r>
    </w:p>
    <w:p w14:paraId="4A2E1AA9" w14:textId="5BD8287B" w:rsidR="00C31FB9" w:rsidRPr="00A80ED6" w:rsidRDefault="009F5138" w:rsidP="00640A45">
      <w:pPr>
        <w:spacing w:after="0" w:line="360" w:lineRule="auto"/>
        <w:jc w:val="both"/>
        <w:rPr>
          <w:rFonts w:ascii="Arial" w:hAnsi="Arial" w:cs="Arial"/>
        </w:rPr>
      </w:pPr>
      <w:r w:rsidRPr="00A80ED6">
        <w:rPr>
          <w:rFonts w:ascii="Arial" w:hAnsi="Arial" w:cs="Arial"/>
        </w:rPr>
        <w:t xml:space="preserve">Nesse sentido, a hospitalidade </w:t>
      </w:r>
      <w:r w:rsidR="00A80ED6" w:rsidRPr="00A80ED6">
        <w:rPr>
          <w:rFonts w:ascii="Arial" w:hAnsi="Arial" w:cs="Arial"/>
        </w:rPr>
        <w:t xml:space="preserve">nas empresas </w:t>
      </w:r>
      <w:r w:rsidRPr="00A80ED6">
        <w:rPr>
          <w:rFonts w:ascii="Arial" w:hAnsi="Arial" w:cs="Arial"/>
        </w:rPr>
        <w:t xml:space="preserve">vai além do mero ato de acolhimento e envolve a criação de um ambiente onde empregados e clientes se sentem valorizados e respeitados. Dawson (2011) investigou a relação entre hospitalidade e cultura organizacional, demonstrando que uma cultura acolhedora e inclusiva contribui significativamente para hospitalidade organizacional. Esta perspectiva é reforçada por </w:t>
      </w:r>
      <w:proofErr w:type="spellStart"/>
      <w:r w:rsidRPr="00A80ED6">
        <w:rPr>
          <w:rFonts w:ascii="Arial" w:hAnsi="Arial" w:cs="Arial"/>
        </w:rPr>
        <w:t>Madera</w:t>
      </w:r>
      <w:proofErr w:type="spellEnd"/>
      <w:r w:rsidRPr="00A80ED6">
        <w:rPr>
          <w:rFonts w:ascii="Arial" w:hAnsi="Arial" w:cs="Arial"/>
        </w:rPr>
        <w:t xml:space="preserve"> et al. (2017), que enfatizam a importância de estratégias e práticas de hospitalidade focadas na experiência do cliente, destacando que a satisfação do cliente é diretamente influenciada pela qualidade do serviço e do ambiente oferecido.</w:t>
      </w:r>
    </w:p>
    <w:p w14:paraId="24463547" w14:textId="77777777" w:rsidR="00640A45" w:rsidRDefault="00640A45" w:rsidP="00640A45">
      <w:pPr>
        <w:spacing w:after="0" w:line="360" w:lineRule="auto"/>
        <w:jc w:val="both"/>
        <w:rPr>
          <w:rFonts w:ascii="Arial" w:hAnsi="Arial" w:cs="Arial"/>
          <w:b/>
          <w:bCs/>
        </w:rPr>
      </w:pPr>
    </w:p>
    <w:p w14:paraId="04EFD8F1" w14:textId="34769AD1" w:rsidR="004C3C25" w:rsidRDefault="00640A45" w:rsidP="00640A45">
      <w:pPr>
        <w:spacing w:after="0" w:line="360" w:lineRule="auto"/>
        <w:jc w:val="both"/>
        <w:rPr>
          <w:rFonts w:ascii="Arial" w:hAnsi="Arial" w:cs="Arial"/>
          <w:b/>
          <w:bCs/>
        </w:rPr>
      </w:pPr>
      <w:r>
        <w:rPr>
          <w:rFonts w:ascii="Arial" w:hAnsi="Arial" w:cs="Arial"/>
          <w:b/>
          <w:bCs/>
        </w:rPr>
        <w:t>MÉTODOS</w:t>
      </w:r>
    </w:p>
    <w:p w14:paraId="65994AEE" w14:textId="77777777" w:rsidR="00640A45" w:rsidRPr="00A80ED6" w:rsidRDefault="00640A45" w:rsidP="00640A45">
      <w:pPr>
        <w:spacing w:after="0" w:line="360" w:lineRule="auto"/>
        <w:jc w:val="both"/>
        <w:rPr>
          <w:rFonts w:ascii="Arial" w:hAnsi="Arial" w:cs="Arial"/>
          <w:b/>
          <w:bCs/>
        </w:rPr>
      </w:pPr>
    </w:p>
    <w:p w14:paraId="7C165E32" w14:textId="77777777" w:rsidR="001B77F5" w:rsidRPr="00A80ED6" w:rsidRDefault="001B77F5" w:rsidP="00640A45">
      <w:pPr>
        <w:spacing w:after="0" w:line="360" w:lineRule="auto"/>
        <w:jc w:val="both"/>
        <w:rPr>
          <w:rFonts w:ascii="Arial" w:hAnsi="Arial" w:cs="Arial"/>
        </w:rPr>
      </w:pPr>
      <w:r w:rsidRPr="00A80ED6">
        <w:rPr>
          <w:rFonts w:ascii="Arial" w:hAnsi="Arial" w:cs="Arial"/>
        </w:rPr>
        <w:t xml:space="preserve">A amostra desta pesquisa contemplou as respostas de 600 profissionais, sendo 20 respondentes para uma de 30 empresas do setor de serviços. Todas possuíam cadastro ativo na plataforma de carreiras </w:t>
      </w:r>
      <w:proofErr w:type="spellStart"/>
      <w:r w:rsidRPr="00A80ED6">
        <w:rPr>
          <w:rFonts w:ascii="Arial" w:hAnsi="Arial" w:cs="Arial"/>
        </w:rPr>
        <w:t>Indeed</w:t>
      </w:r>
      <w:proofErr w:type="spellEnd"/>
      <w:r w:rsidRPr="00A80ED6">
        <w:rPr>
          <w:rFonts w:ascii="Arial" w:hAnsi="Arial" w:cs="Arial"/>
        </w:rPr>
        <w:t xml:space="preserve"> (https://br.indeed.com/) em 2023. As avaliações contemplaram o período de 2020 a 2023. </w:t>
      </w:r>
    </w:p>
    <w:p w14:paraId="01288F8A" w14:textId="171A56F1" w:rsidR="001B77F5" w:rsidRPr="00A80ED6" w:rsidRDefault="001B77F5" w:rsidP="00640A45">
      <w:pPr>
        <w:spacing w:after="0" w:line="360" w:lineRule="auto"/>
        <w:jc w:val="both"/>
        <w:rPr>
          <w:rFonts w:ascii="Arial" w:hAnsi="Arial" w:cs="Arial"/>
        </w:rPr>
      </w:pPr>
      <w:r w:rsidRPr="00A80ED6">
        <w:rPr>
          <w:rFonts w:ascii="Arial" w:hAnsi="Arial" w:cs="Arial"/>
        </w:rPr>
        <w:t>Neste estudo, utilizamos uma metodologia integrada que combinou técnicas de Processamento de Linguagem Natural (PLN) e análise de sentimentos para avaliar as percepções dos empregados em relação ao seu ambiente de trabalho. Os dados incluíam informações sobre o</w:t>
      </w:r>
      <w:r w:rsidR="00453E95" w:rsidRPr="00A80ED6">
        <w:rPr>
          <w:rFonts w:ascii="Arial" w:hAnsi="Arial" w:cs="Arial"/>
        </w:rPr>
        <w:t>s</w:t>
      </w:r>
      <w:r w:rsidRPr="00A80ED6">
        <w:rPr>
          <w:rFonts w:ascii="Arial" w:hAnsi="Arial" w:cs="Arial"/>
        </w:rPr>
        <w:t xml:space="preserve"> segmentos das empresas, cargos e descrições de experiências de trabalho dos funcionários. </w:t>
      </w:r>
    </w:p>
    <w:p w14:paraId="70713E17" w14:textId="6176723C" w:rsidR="001B77F5" w:rsidRPr="00D005A2" w:rsidRDefault="001B77F5" w:rsidP="00640A45">
      <w:pPr>
        <w:spacing w:after="0" w:line="360" w:lineRule="auto"/>
        <w:jc w:val="both"/>
        <w:rPr>
          <w:rFonts w:ascii="Arial" w:hAnsi="Arial" w:cs="Arial"/>
        </w:rPr>
      </w:pPr>
      <w:r w:rsidRPr="00A80ED6">
        <w:rPr>
          <w:rFonts w:ascii="Arial" w:hAnsi="Arial" w:cs="Arial"/>
        </w:rPr>
        <w:t>Primeiramente, focamos na categorização das descrições de acordo com cinco conceitos-chave relacionados ao ambiente de trabalho: integração, trabalho flexível, desenvolvimento, feedback e diversidade</w:t>
      </w:r>
      <w:r w:rsidR="00D005A2">
        <w:rPr>
          <w:rFonts w:ascii="Arial" w:hAnsi="Arial" w:cs="Arial"/>
        </w:rPr>
        <w:t xml:space="preserve"> (</w:t>
      </w:r>
      <w:r w:rsidR="00D005A2" w:rsidRPr="00D005A2">
        <w:rPr>
          <w:rFonts w:ascii="Arial" w:hAnsi="Arial" w:cs="Arial"/>
        </w:rPr>
        <w:t xml:space="preserve">Book, </w:t>
      </w:r>
      <w:proofErr w:type="spellStart"/>
      <w:r w:rsidR="00D005A2" w:rsidRPr="00D005A2">
        <w:rPr>
          <w:rFonts w:ascii="Arial" w:hAnsi="Arial" w:cs="Arial"/>
        </w:rPr>
        <w:t>Gatling</w:t>
      </w:r>
      <w:proofErr w:type="spellEnd"/>
      <w:r w:rsidR="00D005A2" w:rsidRPr="00D005A2">
        <w:rPr>
          <w:rFonts w:ascii="Arial" w:hAnsi="Arial" w:cs="Arial"/>
        </w:rPr>
        <w:t xml:space="preserve"> &amp; Kim</w:t>
      </w:r>
      <w:r w:rsidR="00D005A2">
        <w:rPr>
          <w:rFonts w:ascii="Arial" w:hAnsi="Arial" w:cs="Arial"/>
        </w:rPr>
        <w:t xml:space="preserve">, </w:t>
      </w:r>
      <w:r w:rsidR="00D005A2" w:rsidRPr="00D005A2">
        <w:rPr>
          <w:rFonts w:ascii="Arial" w:hAnsi="Arial" w:cs="Arial"/>
        </w:rPr>
        <w:t>2019</w:t>
      </w:r>
      <w:r w:rsidR="00D005A2">
        <w:rPr>
          <w:rFonts w:ascii="Arial" w:hAnsi="Arial" w:cs="Arial"/>
        </w:rPr>
        <w:t>;</w:t>
      </w:r>
      <w:r w:rsidR="00D005A2" w:rsidRPr="00D005A2">
        <w:rPr>
          <w:rFonts w:ascii="Arial" w:hAnsi="Arial" w:cs="Arial"/>
        </w:rPr>
        <w:t xml:space="preserve"> </w:t>
      </w:r>
      <w:r w:rsidR="00D005A2" w:rsidRPr="00D005A2">
        <w:rPr>
          <w:rFonts w:ascii="Arial" w:hAnsi="Arial" w:cs="Arial"/>
        </w:rPr>
        <w:t>Cheng</w:t>
      </w:r>
      <w:r w:rsidR="00D005A2">
        <w:rPr>
          <w:rFonts w:ascii="Arial" w:hAnsi="Arial" w:cs="Arial"/>
        </w:rPr>
        <w:t xml:space="preserve"> </w:t>
      </w:r>
      <w:r w:rsidR="00D005A2" w:rsidRPr="00D005A2">
        <w:rPr>
          <w:rFonts w:ascii="Arial" w:hAnsi="Arial" w:cs="Arial"/>
        </w:rPr>
        <w:t>&amp; Yi</w:t>
      </w:r>
      <w:r w:rsidR="00D005A2">
        <w:rPr>
          <w:rFonts w:ascii="Arial" w:hAnsi="Arial" w:cs="Arial"/>
        </w:rPr>
        <w:t xml:space="preserve">, </w:t>
      </w:r>
      <w:r w:rsidR="00D005A2" w:rsidRPr="00D005A2">
        <w:rPr>
          <w:rFonts w:ascii="Arial" w:hAnsi="Arial" w:cs="Arial"/>
        </w:rPr>
        <w:t>2018</w:t>
      </w:r>
      <w:r w:rsidR="00D005A2">
        <w:rPr>
          <w:rFonts w:ascii="Arial" w:hAnsi="Arial" w:cs="Arial"/>
        </w:rPr>
        <w:t xml:space="preserve">; </w:t>
      </w:r>
      <w:proofErr w:type="spellStart"/>
      <w:r w:rsidR="00D005A2" w:rsidRPr="00D005A2">
        <w:rPr>
          <w:rFonts w:ascii="Arial" w:hAnsi="Arial" w:cs="Arial"/>
        </w:rPr>
        <w:t>Hoang</w:t>
      </w:r>
      <w:proofErr w:type="spellEnd"/>
      <w:r w:rsidR="00D005A2">
        <w:rPr>
          <w:rFonts w:ascii="Arial" w:hAnsi="Arial" w:cs="Arial"/>
        </w:rPr>
        <w:t xml:space="preserve"> </w:t>
      </w:r>
      <w:r w:rsidR="00D005A2" w:rsidRPr="00D005A2">
        <w:rPr>
          <w:rFonts w:ascii="Arial" w:hAnsi="Arial" w:cs="Arial"/>
          <w:i/>
          <w:iCs/>
        </w:rPr>
        <w:t>et al.,</w:t>
      </w:r>
      <w:r w:rsidR="00D005A2">
        <w:rPr>
          <w:rFonts w:ascii="Arial" w:hAnsi="Arial" w:cs="Arial"/>
        </w:rPr>
        <w:t xml:space="preserve"> </w:t>
      </w:r>
      <w:r w:rsidR="00D005A2" w:rsidRPr="00D005A2">
        <w:rPr>
          <w:rFonts w:ascii="Arial" w:hAnsi="Arial" w:cs="Arial"/>
        </w:rPr>
        <w:t>2021</w:t>
      </w:r>
      <w:r w:rsidR="00D005A2">
        <w:rPr>
          <w:rFonts w:ascii="Arial" w:hAnsi="Arial" w:cs="Arial"/>
        </w:rPr>
        <w:t>;</w:t>
      </w:r>
      <w:r w:rsidR="00D005A2" w:rsidRPr="00D005A2">
        <w:rPr>
          <w:rFonts w:ascii="Arial" w:hAnsi="Arial" w:cs="Arial"/>
        </w:rPr>
        <w:t xml:space="preserve"> </w:t>
      </w:r>
      <w:proofErr w:type="spellStart"/>
      <w:r w:rsidR="00D005A2" w:rsidRPr="00D005A2">
        <w:rPr>
          <w:rFonts w:ascii="Arial" w:hAnsi="Arial" w:cs="Arial"/>
        </w:rPr>
        <w:t>Lashley</w:t>
      </w:r>
      <w:proofErr w:type="spellEnd"/>
      <w:r w:rsidR="00D005A2" w:rsidRPr="00D005A2">
        <w:rPr>
          <w:rFonts w:ascii="Arial" w:hAnsi="Arial" w:cs="Arial"/>
        </w:rPr>
        <w:t>, Lynch</w:t>
      </w:r>
      <w:r w:rsidR="00D005A2">
        <w:rPr>
          <w:rFonts w:ascii="Arial" w:hAnsi="Arial" w:cs="Arial"/>
        </w:rPr>
        <w:t xml:space="preserve"> </w:t>
      </w:r>
      <w:r w:rsidR="00D005A2" w:rsidRPr="00D005A2">
        <w:rPr>
          <w:rFonts w:ascii="Arial" w:hAnsi="Arial" w:cs="Arial"/>
        </w:rPr>
        <w:t>&amp; Morrison</w:t>
      </w:r>
      <w:r w:rsidR="00D005A2">
        <w:rPr>
          <w:rFonts w:ascii="Arial" w:hAnsi="Arial" w:cs="Arial"/>
        </w:rPr>
        <w:t xml:space="preserve">, </w:t>
      </w:r>
      <w:r w:rsidR="00D005A2" w:rsidRPr="00D005A2">
        <w:rPr>
          <w:rFonts w:ascii="Arial" w:hAnsi="Arial" w:cs="Arial"/>
        </w:rPr>
        <w:t>2007</w:t>
      </w:r>
      <w:r w:rsidR="00D005A2">
        <w:rPr>
          <w:rFonts w:ascii="Arial" w:hAnsi="Arial" w:cs="Arial"/>
        </w:rPr>
        <w:t>;</w:t>
      </w:r>
      <w:r w:rsidR="00D005A2" w:rsidRPr="00D005A2">
        <w:rPr>
          <w:rFonts w:ascii="Arial" w:hAnsi="Arial" w:cs="Arial"/>
        </w:rPr>
        <w:t xml:space="preserve"> </w:t>
      </w:r>
      <w:r w:rsidR="00D005A2" w:rsidRPr="00D005A2">
        <w:rPr>
          <w:rFonts w:ascii="Arial" w:hAnsi="Arial" w:cs="Arial"/>
        </w:rPr>
        <w:t>Peng, Lee</w:t>
      </w:r>
      <w:r w:rsidR="00D005A2">
        <w:rPr>
          <w:rFonts w:ascii="Arial" w:hAnsi="Arial" w:cs="Arial"/>
        </w:rPr>
        <w:t xml:space="preserve"> </w:t>
      </w:r>
      <w:r w:rsidR="00D005A2" w:rsidRPr="00D005A2">
        <w:rPr>
          <w:rFonts w:ascii="Arial" w:hAnsi="Arial" w:cs="Arial"/>
        </w:rPr>
        <w:t>&amp; Lu</w:t>
      </w:r>
      <w:r w:rsidR="00D005A2">
        <w:rPr>
          <w:rFonts w:ascii="Arial" w:hAnsi="Arial" w:cs="Arial"/>
        </w:rPr>
        <w:t xml:space="preserve">, </w:t>
      </w:r>
      <w:r w:rsidR="00D005A2" w:rsidRPr="00D005A2">
        <w:rPr>
          <w:rFonts w:ascii="Arial" w:hAnsi="Arial" w:cs="Arial"/>
        </w:rPr>
        <w:t>2020</w:t>
      </w:r>
      <w:r w:rsidR="00D005A2">
        <w:rPr>
          <w:rFonts w:ascii="Arial" w:hAnsi="Arial" w:cs="Arial"/>
        </w:rPr>
        <w:t>;</w:t>
      </w:r>
      <w:r w:rsidR="00D005A2" w:rsidRPr="00D005A2">
        <w:rPr>
          <w:rFonts w:ascii="Arial" w:hAnsi="Arial" w:cs="Arial"/>
        </w:rPr>
        <w:t xml:space="preserve"> </w:t>
      </w:r>
      <w:proofErr w:type="spellStart"/>
      <w:r w:rsidR="00D005A2" w:rsidRPr="00D005A2">
        <w:rPr>
          <w:rFonts w:ascii="Arial" w:hAnsi="Arial" w:cs="Arial"/>
        </w:rPr>
        <w:t>Ram</w:t>
      </w:r>
      <w:proofErr w:type="spellEnd"/>
      <w:r w:rsidR="00D005A2" w:rsidRPr="00D005A2">
        <w:rPr>
          <w:rFonts w:ascii="Arial" w:hAnsi="Arial" w:cs="Arial"/>
        </w:rPr>
        <w:t>, 2018</w:t>
      </w:r>
      <w:r w:rsidR="00D005A2">
        <w:rPr>
          <w:rFonts w:ascii="Arial" w:hAnsi="Arial" w:cs="Arial"/>
        </w:rPr>
        <w:t>;</w:t>
      </w:r>
      <w:r w:rsidR="00D005A2" w:rsidRPr="00D005A2">
        <w:rPr>
          <w:rFonts w:ascii="Arial" w:hAnsi="Arial" w:cs="Arial"/>
        </w:rPr>
        <w:t xml:space="preserve"> </w:t>
      </w:r>
      <w:proofErr w:type="spellStart"/>
      <w:r w:rsidR="00D005A2" w:rsidRPr="00D005A2">
        <w:rPr>
          <w:rFonts w:ascii="Arial" w:hAnsi="Arial" w:cs="Arial"/>
        </w:rPr>
        <w:t>Solnet</w:t>
      </w:r>
      <w:proofErr w:type="spellEnd"/>
      <w:r w:rsidR="00D005A2" w:rsidRPr="00D005A2">
        <w:rPr>
          <w:rFonts w:ascii="Arial" w:hAnsi="Arial" w:cs="Arial"/>
        </w:rPr>
        <w:t xml:space="preserve"> </w:t>
      </w:r>
      <w:r w:rsidR="00D005A2" w:rsidRPr="00D005A2">
        <w:rPr>
          <w:rFonts w:ascii="Arial" w:hAnsi="Arial" w:cs="Arial"/>
          <w:i/>
          <w:iCs/>
        </w:rPr>
        <w:t>et al</w:t>
      </w:r>
      <w:r w:rsidR="00D005A2" w:rsidRPr="00D005A2">
        <w:rPr>
          <w:rFonts w:ascii="Arial" w:hAnsi="Arial" w:cs="Arial"/>
        </w:rPr>
        <w:t>.2019)</w:t>
      </w:r>
    </w:p>
    <w:p w14:paraId="4367F5DC" w14:textId="77777777" w:rsidR="001B77F5" w:rsidRPr="00A80ED6" w:rsidRDefault="001B77F5" w:rsidP="00640A45">
      <w:pPr>
        <w:spacing w:after="0" w:line="360" w:lineRule="auto"/>
        <w:jc w:val="both"/>
        <w:rPr>
          <w:rFonts w:ascii="Arial" w:hAnsi="Arial" w:cs="Arial"/>
        </w:rPr>
      </w:pPr>
      <w:r w:rsidRPr="00A80ED6">
        <w:rPr>
          <w:rFonts w:ascii="Arial" w:hAnsi="Arial" w:cs="Arial"/>
        </w:rPr>
        <w:t xml:space="preserve">Para realizar essa categorização, empregamos uma técnica de similaridade textual. Essa abordagem consistiu em comparar as descrições dos funcionários com frases pré-definidas que representavam cada um dos conceitos-chave. Utilizamos o cálculo da similaridade do cosseno, uma medida comum em PLN, para determinar o grau de alinhamento entre as descrições e os conceitos. </w:t>
      </w:r>
    </w:p>
    <w:p w14:paraId="064FDC5B" w14:textId="77777777" w:rsidR="001B77F5" w:rsidRPr="00A80ED6" w:rsidRDefault="001B77F5" w:rsidP="00640A45">
      <w:pPr>
        <w:spacing w:after="0" w:line="360" w:lineRule="auto"/>
        <w:jc w:val="both"/>
        <w:rPr>
          <w:rFonts w:ascii="Arial" w:hAnsi="Arial" w:cs="Arial"/>
        </w:rPr>
      </w:pPr>
      <w:r w:rsidRPr="00A80ED6">
        <w:rPr>
          <w:rFonts w:ascii="Arial" w:hAnsi="Arial" w:cs="Arial"/>
        </w:rPr>
        <w:lastRenderedPageBreak/>
        <w:t xml:space="preserve">Em seguida, realizamos uma análise de sentimentos nas descrições. Para isso, combinamos informações das colunas segmento da empresa, nível do cargo e descrição da experiência de trabalho para cada registro. Utilizando a biblioteca </w:t>
      </w:r>
      <w:proofErr w:type="spellStart"/>
      <w:r w:rsidRPr="00A80ED6">
        <w:rPr>
          <w:rFonts w:ascii="Arial" w:hAnsi="Arial" w:cs="Arial"/>
        </w:rPr>
        <w:t>TextBlob</w:t>
      </w:r>
      <w:proofErr w:type="spellEnd"/>
      <w:r w:rsidRPr="00A80ED6">
        <w:rPr>
          <w:rFonts w:ascii="Arial" w:hAnsi="Arial" w:cs="Arial"/>
        </w:rPr>
        <w:t xml:space="preserve">, calculamos a polaridade de sentimento para cada texto combinado, que varia de -1 (indicando um sentimento muito negativo) a 1 (indicando um sentimento muito positivo). Com base nessa pontuação, categorizamos os sentimentos em três grupos: positivos, neutros e negativos. </w:t>
      </w:r>
    </w:p>
    <w:p w14:paraId="767A1D99" w14:textId="3759BE5C" w:rsidR="00640A45" w:rsidRPr="00640A45" w:rsidRDefault="001B77F5" w:rsidP="00640A45">
      <w:pPr>
        <w:spacing w:after="0" w:line="360" w:lineRule="auto"/>
        <w:jc w:val="both"/>
        <w:rPr>
          <w:rFonts w:ascii="Arial" w:hAnsi="Arial" w:cs="Arial"/>
        </w:rPr>
      </w:pPr>
      <w:r w:rsidRPr="00A80ED6">
        <w:rPr>
          <w:rFonts w:ascii="Arial" w:hAnsi="Arial" w:cs="Arial"/>
        </w:rPr>
        <w:t xml:space="preserve">Por fim, para analisar o sentimento nas descrições de texto por categoria, foi utilizado o </w:t>
      </w:r>
      <w:proofErr w:type="spellStart"/>
      <w:r w:rsidRPr="00A80ED6">
        <w:rPr>
          <w:rFonts w:ascii="Arial" w:hAnsi="Arial" w:cs="Arial"/>
        </w:rPr>
        <w:t>Sentiment</w:t>
      </w:r>
      <w:proofErr w:type="spellEnd"/>
      <w:r w:rsidRPr="00A80ED6">
        <w:rPr>
          <w:rFonts w:ascii="Arial" w:hAnsi="Arial" w:cs="Arial"/>
        </w:rPr>
        <w:t xml:space="preserve"> </w:t>
      </w:r>
      <w:proofErr w:type="spellStart"/>
      <w:r w:rsidRPr="00A80ED6">
        <w:rPr>
          <w:rFonts w:ascii="Arial" w:hAnsi="Arial" w:cs="Arial"/>
        </w:rPr>
        <w:t>Intensity</w:t>
      </w:r>
      <w:proofErr w:type="spellEnd"/>
      <w:r w:rsidRPr="00A80ED6">
        <w:rPr>
          <w:rFonts w:ascii="Arial" w:hAnsi="Arial" w:cs="Arial"/>
        </w:rPr>
        <w:t xml:space="preserve"> </w:t>
      </w:r>
      <w:proofErr w:type="spellStart"/>
      <w:r w:rsidRPr="00A80ED6">
        <w:rPr>
          <w:rFonts w:ascii="Arial" w:hAnsi="Arial" w:cs="Arial"/>
        </w:rPr>
        <w:t>Analyzer</w:t>
      </w:r>
      <w:proofErr w:type="spellEnd"/>
      <w:r w:rsidRPr="00A80ED6">
        <w:rPr>
          <w:rFonts w:ascii="Arial" w:hAnsi="Arial" w:cs="Arial"/>
        </w:rPr>
        <w:t xml:space="preserve"> do Natural </w:t>
      </w:r>
      <w:proofErr w:type="spellStart"/>
      <w:r w:rsidRPr="00A80ED6">
        <w:rPr>
          <w:rFonts w:ascii="Arial" w:hAnsi="Arial" w:cs="Arial"/>
        </w:rPr>
        <w:t>Language</w:t>
      </w:r>
      <w:proofErr w:type="spellEnd"/>
      <w:r w:rsidRPr="00A80ED6">
        <w:rPr>
          <w:rFonts w:ascii="Arial" w:hAnsi="Arial" w:cs="Arial"/>
        </w:rPr>
        <w:t xml:space="preserve"> Toolkit (NLTK), que é uma ferramenta de análise de sentimento baseada no dicionário VADER (Valence </w:t>
      </w:r>
      <w:proofErr w:type="spellStart"/>
      <w:r w:rsidRPr="00A80ED6">
        <w:rPr>
          <w:rFonts w:ascii="Arial" w:hAnsi="Arial" w:cs="Arial"/>
        </w:rPr>
        <w:t>Aware</w:t>
      </w:r>
      <w:proofErr w:type="spellEnd"/>
      <w:r w:rsidRPr="00A80ED6">
        <w:rPr>
          <w:rFonts w:ascii="Arial" w:hAnsi="Arial" w:cs="Arial"/>
        </w:rPr>
        <w:t xml:space="preserve"> </w:t>
      </w:r>
      <w:proofErr w:type="spellStart"/>
      <w:r w:rsidRPr="00A80ED6">
        <w:rPr>
          <w:rFonts w:ascii="Arial" w:hAnsi="Arial" w:cs="Arial"/>
        </w:rPr>
        <w:t>Dictionary</w:t>
      </w:r>
      <w:proofErr w:type="spellEnd"/>
      <w:r w:rsidRPr="00A80ED6">
        <w:rPr>
          <w:rFonts w:ascii="Arial" w:hAnsi="Arial" w:cs="Arial"/>
        </w:rPr>
        <w:t xml:space="preserve"> </w:t>
      </w:r>
      <w:proofErr w:type="spellStart"/>
      <w:r w:rsidRPr="00A80ED6">
        <w:rPr>
          <w:rFonts w:ascii="Arial" w:hAnsi="Arial" w:cs="Arial"/>
        </w:rPr>
        <w:t>and</w:t>
      </w:r>
      <w:proofErr w:type="spellEnd"/>
      <w:r w:rsidRPr="00A80ED6">
        <w:rPr>
          <w:rFonts w:ascii="Arial" w:hAnsi="Arial" w:cs="Arial"/>
        </w:rPr>
        <w:t xml:space="preserve"> </w:t>
      </w:r>
      <w:proofErr w:type="spellStart"/>
      <w:r w:rsidRPr="00A80ED6">
        <w:rPr>
          <w:rFonts w:ascii="Arial" w:hAnsi="Arial" w:cs="Arial"/>
        </w:rPr>
        <w:t>sEntiment</w:t>
      </w:r>
      <w:proofErr w:type="spellEnd"/>
      <w:r w:rsidRPr="00A80ED6">
        <w:rPr>
          <w:rFonts w:ascii="Arial" w:hAnsi="Arial" w:cs="Arial"/>
        </w:rPr>
        <w:t xml:space="preserve"> </w:t>
      </w:r>
      <w:proofErr w:type="spellStart"/>
      <w:r w:rsidRPr="00A80ED6">
        <w:rPr>
          <w:rFonts w:ascii="Arial" w:hAnsi="Arial" w:cs="Arial"/>
        </w:rPr>
        <w:t>Reasoner</w:t>
      </w:r>
      <w:proofErr w:type="spellEnd"/>
      <w:r w:rsidRPr="00A80ED6">
        <w:rPr>
          <w:rFonts w:ascii="Arial" w:hAnsi="Arial" w:cs="Arial"/>
        </w:rPr>
        <w:t xml:space="preserve">). O VADER atribui pontuações de sentimento às palavras e frases em um texto, permitindo calcular uma pontuação composta para cada descrição. </w:t>
      </w:r>
    </w:p>
    <w:p w14:paraId="249C9A6F" w14:textId="77777777" w:rsidR="00640A45" w:rsidRDefault="00640A45" w:rsidP="00640A45">
      <w:pPr>
        <w:spacing w:after="0" w:line="360" w:lineRule="auto"/>
        <w:jc w:val="both"/>
        <w:rPr>
          <w:rFonts w:ascii="Arial" w:hAnsi="Arial" w:cs="Arial"/>
          <w:b/>
          <w:bCs/>
        </w:rPr>
      </w:pPr>
    </w:p>
    <w:p w14:paraId="6E66C325" w14:textId="492ED48A" w:rsidR="00F47A15" w:rsidRPr="00A80ED6" w:rsidRDefault="00640A45" w:rsidP="00640A45">
      <w:pPr>
        <w:spacing w:after="0" w:line="360" w:lineRule="auto"/>
        <w:jc w:val="both"/>
        <w:rPr>
          <w:rFonts w:ascii="Arial" w:hAnsi="Arial" w:cs="Arial"/>
          <w:b/>
          <w:bCs/>
        </w:rPr>
      </w:pPr>
      <w:r>
        <w:rPr>
          <w:rFonts w:ascii="Arial" w:hAnsi="Arial" w:cs="Arial"/>
          <w:b/>
          <w:bCs/>
        </w:rPr>
        <w:t>RESULTADOS E DISCUSSÕES</w:t>
      </w:r>
    </w:p>
    <w:p w14:paraId="4120F3F8" w14:textId="77777777" w:rsidR="00640A45" w:rsidRDefault="00640A45" w:rsidP="00640A45">
      <w:pPr>
        <w:spacing w:after="0" w:line="360" w:lineRule="auto"/>
        <w:jc w:val="both"/>
        <w:rPr>
          <w:rFonts w:ascii="Arial" w:hAnsi="Arial" w:cs="Arial"/>
        </w:rPr>
      </w:pPr>
    </w:p>
    <w:p w14:paraId="5E2283CD" w14:textId="79F4D875" w:rsidR="00EA44B6" w:rsidRDefault="00E6015C" w:rsidP="00640A45">
      <w:pPr>
        <w:spacing w:after="0" w:line="360" w:lineRule="auto"/>
        <w:jc w:val="both"/>
        <w:rPr>
          <w:rFonts w:ascii="Arial" w:hAnsi="Arial" w:cs="Arial"/>
        </w:rPr>
      </w:pPr>
      <w:r w:rsidRPr="00A80ED6">
        <w:rPr>
          <w:rFonts w:ascii="Arial" w:hAnsi="Arial" w:cs="Arial"/>
        </w:rPr>
        <w:t xml:space="preserve">Os resultados destacam que a hospitalidade começa com a integração de novos funcionários. Programas de treinamento e desenvolvimento garantem que os funcionários possam efetivamente realizar e utilizar seu potencial no trabalho. A capacidade da organização de ouvir e fornecer feedback sobre comportamento e desempenho fortalece os relacionamentos. Finalmente, a cultura organizacional valoriza e reconhece a diversidade internamente. Para analisar as percepções dos funcionários, aplicamos uma metodologia integrada combinando técnicas de Processamento de Linguagem Natural (PLN) e análise de sentimentos. Inicialmente, categorizamos as descrições com base em cinco conceitos-chave do local de trabalho: Integração de Funcionários, Trabalho Flexível, Treinamento e Desenvolvimento, </w:t>
      </w:r>
      <w:r w:rsidRPr="00A80ED6">
        <w:rPr>
          <w:rFonts w:ascii="Arial" w:hAnsi="Arial" w:cs="Arial"/>
          <w:i/>
          <w:iCs/>
        </w:rPr>
        <w:t xml:space="preserve">Feedback </w:t>
      </w:r>
      <w:r w:rsidRPr="00A80ED6">
        <w:rPr>
          <w:rFonts w:ascii="Arial" w:hAnsi="Arial" w:cs="Arial"/>
        </w:rPr>
        <w:t xml:space="preserve">e Diversidade. Essa categorização utilizou uma técnica de similaridade textual, comparando descrições de funcionários com frases pré-definidas representando cada conceito. Posteriormente, realizamos uma análise de sentimentos nessas descrições. A polaridade do sentimento para cada texto variou de -1 (muito negativo) a 1 (muito positivo). Com base nisso, os sentimentos foram agrupados como positivos, neutros ou negativos. Para obter insights mais específicos, análises de sentimentos separadas foram conduzidas para cada conceito-chave </w:t>
      </w:r>
      <w:r w:rsidRPr="00A80ED6">
        <w:rPr>
          <w:rFonts w:ascii="Arial" w:hAnsi="Arial" w:cs="Arial"/>
        </w:rPr>
        <w:lastRenderedPageBreak/>
        <w:t xml:space="preserve">identificado. A técnica </w:t>
      </w:r>
      <w:proofErr w:type="spellStart"/>
      <w:r w:rsidRPr="00A80ED6">
        <w:rPr>
          <w:rFonts w:ascii="Arial" w:hAnsi="Arial" w:cs="Arial"/>
          <w:i/>
          <w:iCs/>
        </w:rPr>
        <w:t>Sentiment</w:t>
      </w:r>
      <w:proofErr w:type="spellEnd"/>
      <w:r w:rsidRPr="00A80ED6">
        <w:rPr>
          <w:rFonts w:ascii="Arial" w:hAnsi="Arial" w:cs="Arial"/>
          <w:i/>
          <w:iCs/>
        </w:rPr>
        <w:t xml:space="preserve"> </w:t>
      </w:r>
      <w:proofErr w:type="spellStart"/>
      <w:r w:rsidRPr="00A80ED6">
        <w:rPr>
          <w:rFonts w:ascii="Arial" w:hAnsi="Arial" w:cs="Arial"/>
          <w:i/>
          <w:iCs/>
        </w:rPr>
        <w:t>Intensity</w:t>
      </w:r>
      <w:proofErr w:type="spellEnd"/>
      <w:r w:rsidRPr="00A80ED6">
        <w:rPr>
          <w:rFonts w:ascii="Arial" w:hAnsi="Arial" w:cs="Arial"/>
          <w:i/>
          <w:iCs/>
        </w:rPr>
        <w:t xml:space="preserve"> </w:t>
      </w:r>
      <w:proofErr w:type="spellStart"/>
      <w:r w:rsidRPr="00A80ED6">
        <w:rPr>
          <w:rFonts w:ascii="Arial" w:hAnsi="Arial" w:cs="Arial"/>
          <w:i/>
          <w:iCs/>
        </w:rPr>
        <w:t>Analyzer</w:t>
      </w:r>
      <w:proofErr w:type="spellEnd"/>
      <w:r w:rsidRPr="00A80ED6">
        <w:rPr>
          <w:rFonts w:ascii="Arial" w:hAnsi="Arial" w:cs="Arial"/>
          <w:i/>
          <w:iCs/>
        </w:rPr>
        <w:t xml:space="preserve"> </w:t>
      </w:r>
      <w:r w:rsidRPr="00A80ED6">
        <w:rPr>
          <w:rFonts w:ascii="Arial" w:hAnsi="Arial" w:cs="Arial"/>
        </w:rPr>
        <w:t xml:space="preserve">do </w:t>
      </w:r>
      <w:r w:rsidRPr="00A80ED6">
        <w:rPr>
          <w:rFonts w:ascii="Arial" w:hAnsi="Arial" w:cs="Arial"/>
          <w:i/>
          <w:iCs/>
        </w:rPr>
        <w:t xml:space="preserve">Natural </w:t>
      </w:r>
      <w:proofErr w:type="spellStart"/>
      <w:r w:rsidRPr="00A80ED6">
        <w:rPr>
          <w:rFonts w:ascii="Arial" w:hAnsi="Arial" w:cs="Arial"/>
          <w:i/>
          <w:iCs/>
        </w:rPr>
        <w:t>Language</w:t>
      </w:r>
      <w:proofErr w:type="spellEnd"/>
      <w:r w:rsidRPr="00A80ED6">
        <w:rPr>
          <w:rFonts w:ascii="Arial" w:hAnsi="Arial" w:cs="Arial"/>
          <w:i/>
          <w:iCs/>
        </w:rPr>
        <w:t xml:space="preserve"> Toolkit </w:t>
      </w:r>
      <w:r w:rsidRPr="00A80ED6">
        <w:rPr>
          <w:rFonts w:ascii="Arial" w:hAnsi="Arial" w:cs="Arial"/>
        </w:rPr>
        <w:t xml:space="preserve">(NLTK) foi empregado para analisar o sentimento nas descrições de texto por categoria. As pontuações de sentimento, atribuídas de acordo com tópicos relevantes, foram médias para cada tópico. Isso facilitou a avaliação do sentimento médio associado a cada categoria. A análise de sentimentos revelou predominantemente sentimentos neutros e positivos (89%), indicando que os funcionários geralmente viam suas experiências de trabalho de maneira neutra ou positiva. No entanto, a presença de sentimentos negativos (11%), embora menos frequente, destacou áreas que precisam de melhoria para aprimorar a experiência do funcionário. </w:t>
      </w:r>
    </w:p>
    <w:p w14:paraId="03B101A1" w14:textId="77777777" w:rsidR="00640A45" w:rsidRDefault="00640A45" w:rsidP="00640A45">
      <w:pPr>
        <w:spacing w:after="0" w:line="360" w:lineRule="auto"/>
        <w:jc w:val="both"/>
        <w:rPr>
          <w:rFonts w:ascii="Arial" w:hAnsi="Arial" w:cs="Arial"/>
          <w:b/>
          <w:bCs/>
        </w:rPr>
      </w:pPr>
    </w:p>
    <w:p w14:paraId="6CC1B749" w14:textId="5B09027B" w:rsidR="00640A45" w:rsidRPr="00640A45" w:rsidRDefault="00640A45" w:rsidP="00640A45">
      <w:pPr>
        <w:spacing w:after="0" w:line="360" w:lineRule="auto"/>
        <w:jc w:val="both"/>
        <w:rPr>
          <w:rFonts w:ascii="Arial" w:hAnsi="Arial" w:cs="Arial"/>
          <w:b/>
          <w:bCs/>
        </w:rPr>
      </w:pPr>
      <w:r w:rsidRPr="00640A45">
        <w:rPr>
          <w:rFonts w:ascii="Arial" w:hAnsi="Arial" w:cs="Arial"/>
          <w:b/>
          <w:bCs/>
        </w:rPr>
        <w:t>CONCLUSÃO</w:t>
      </w:r>
    </w:p>
    <w:p w14:paraId="3F597F66" w14:textId="77777777" w:rsidR="00640A45" w:rsidRDefault="00640A45" w:rsidP="00640A45">
      <w:pPr>
        <w:spacing w:after="0" w:line="360" w:lineRule="auto"/>
        <w:jc w:val="both"/>
        <w:rPr>
          <w:rFonts w:ascii="Arial" w:hAnsi="Arial" w:cs="Arial"/>
        </w:rPr>
      </w:pPr>
    </w:p>
    <w:p w14:paraId="2E2463E7" w14:textId="389821E7" w:rsidR="007A0463" w:rsidRPr="00A80ED6" w:rsidRDefault="007A0463" w:rsidP="00640A45">
      <w:pPr>
        <w:spacing w:after="0" w:line="360" w:lineRule="auto"/>
        <w:jc w:val="both"/>
        <w:rPr>
          <w:rFonts w:ascii="Arial" w:hAnsi="Arial" w:cs="Arial"/>
        </w:rPr>
      </w:pPr>
      <w:r w:rsidRPr="00A80ED6">
        <w:rPr>
          <w:rFonts w:ascii="Arial" w:hAnsi="Arial" w:cs="Arial"/>
        </w:rPr>
        <w:t xml:space="preserve">A contribuição deste estudo recai sobre as áreas que necessitam de melhorias nas empresas de turismo e serviços correlatos. </w:t>
      </w:r>
    </w:p>
    <w:p w14:paraId="4519726E" w14:textId="77777777" w:rsidR="007A0463" w:rsidRPr="00A80ED6" w:rsidRDefault="007A0463" w:rsidP="00640A45">
      <w:pPr>
        <w:spacing w:after="0" w:line="360" w:lineRule="auto"/>
        <w:jc w:val="both"/>
        <w:rPr>
          <w:rFonts w:ascii="Arial" w:hAnsi="Arial" w:cs="Arial"/>
        </w:rPr>
      </w:pPr>
      <w:r w:rsidRPr="00A80ED6">
        <w:rPr>
          <w:rFonts w:ascii="Arial" w:hAnsi="Arial" w:cs="Arial"/>
        </w:rPr>
        <w:t xml:space="preserve">As discrepâncias nas percepções entre segmentos de empresas sugerem que os diferentes modelos operacionais e expectativas de serviço, como quando comparamos os restaurantes casuais versus </w:t>
      </w:r>
      <w:r w:rsidRPr="00A80ED6">
        <w:rPr>
          <w:rFonts w:ascii="Arial" w:hAnsi="Arial" w:cs="Arial"/>
          <w:i/>
          <w:iCs/>
        </w:rPr>
        <w:t xml:space="preserve">fast food </w:t>
      </w:r>
      <w:r w:rsidRPr="00A80ED6">
        <w:rPr>
          <w:rFonts w:ascii="Arial" w:hAnsi="Arial" w:cs="Arial"/>
        </w:rPr>
        <w:t xml:space="preserve">têm impactos significativos no bem-estar dos empregados. </w:t>
      </w:r>
    </w:p>
    <w:p w14:paraId="7C47B3CF" w14:textId="666F7A37" w:rsidR="007A0463" w:rsidRPr="00A80ED6" w:rsidRDefault="007A0463" w:rsidP="00640A45">
      <w:pPr>
        <w:spacing w:after="0" w:line="360" w:lineRule="auto"/>
        <w:jc w:val="both"/>
        <w:rPr>
          <w:rFonts w:ascii="Arial" w:hAnsi="Arial" w:cs="Arial"/>
        </w:rPr>
      </w:pPr>
      <w:r w:rsidRPr="00A80ED6">
        <w:rPr>
          <w:rFonts w:ascii="Arial" w:hAnsi="Arial" w:cs="Arial"/>
        </w:rPr>
        <w:t xml:space="preserve">Por outro lado, também podemos afirmar que as empresas devem focar em práticas personalizadas, considerando as diversas necessidades e expectativas de carreira das pessoas. </w:t>
      </w:r>
    </w:p>
    <w:p w14:paraId="65CA01D6" w14:textId="77777777" w:rsidR="007A0463" w:rsidRPr="00A80ED6" w:rsidRDefault="007A0463" w:rsidP="00640A45">
      <w:pPr>
        <w:spacing w:after="0" w:line="360" w:lineRule="auto"/>
        <w:jc w:val="both"/>
        <w:rPr>
          <w:rFonts w:ascii="Arial" w:hAnsi="Arial" w:cs="Arial"/>
        </w:rPr>
      </w:pPr>
      <w:r w:rsidRPr="00A80ED6">
        <w:rPr>
          <w:rFonts w:ascii="Arial" w:hAnsi="Arial" w:cs="Arial"/>
        </w:rPr>
        <w:t xml:space="preserve">A neutralidade dos resultados relacionados à diversidade no setor de hospitalidade sugere que, embora não existam problemas críticos aparentes, ainda há espaço para melhorias e inovações nessas áreas. Ao abordar proativamente a diversidade e a inclusão, as empresas podem criar um ambiente de trabalho mais acolhedor e enriquecedor, o que é fundamental em um setor que se baseia fortemente na interação humana e no atendimento ao cliente. </w:t>
      </w:r>
    </w:p>
    <w:p w14:paraId="11B54F7A" w14:textId="62707567" w:rsidR="007A0463" w:rsidRPr="00A80ED6" w:rsidRDefault="007A0463" w:rsidP="00640A45">
      <w:pPr>
        <w:spacing w:after="0" w:line="360" w:lineRule="auto"/>
        <w:jc w:val="both"/>
        <w:rPr>
          <w:rFonts w:ascii="Arial" w:hAnsi="Arial" w:cs="Arial"/>
        </w:rPr>
      </w:pPr>
      <w:r w:rsidRPr="00A80ED6">
        <w:rPr>
          <w:rFonts w:ascii="Arial" w:hAnsi="Arial" w:cs="Arial"/>
        </w:rPr>
        <w:t xml:space="preserve">Este estudo destaca a importância da análise de sentimentos na compreensão da experiência dos funcionários nos setores relacionados com a hospitalidade em serviços. Os resultados apontam para a necessidade de abordar a diferença de sentimentos entre diferentes níveis hierárquicos e destacam a importância de estabelecer políticas de trabalho flexíveis e equitativas. </w:t>
      </w:r>
    </w:p>
    <w:p w14:paraId="73B6C1E6" w14:textId="0F54D2A7" w:rsidR="007A0463" w:rsidRPr="00A80ED6" w:rsidRDefault="007A0463" w:rsidP="00640A45">
      <w:pPr>
        <w:spacing w:after="0" w:line="360" w:lineRule="auto"/>
        <w:jc w:val="both"/>
        <w:rPr>
          <w:rFonts w:ascii="Arial" w:hAnsi="Arial" w:cs="Arial"/>
        </w:rPr>
      </w:pPr>
      <w:r w:rsidRPr="00A80ED6">
        <w:rPr>
          <w:rFonts w:ascii="Arial" w:hAnsi="Arial" w:cs="Arial"/>
        </w:rPr>
        <w:lastRenderedPageBreak/>
        <w:t xml:space="preserve">Os resultados indicam uma apreciação geral pela adaptabilidade no ambiente de trabalho, com uma pontuação positiva em flexibilidade. No entanto, as pontuações negativas em horário flexível e ambiente de trabalho flexível e, mais significativamente, em equilíbrio vida pessoal e trabalho, revelam áreas críticas de insatisfação. </w:t>
      </w:r>
    </w:p>
    <w:p w14:paraId="00CA083C" w14:textId="1C2E5E4D" w:rsidR="007A0463" w:rsidRPr="00A80ED6" w:rsidRDefault="007A0463" w:rsidP="00640A45">
      <w:pPr>
        <w:spacing w:after="0" w:line="360" w:lineRule="auto"/>
        <w:jc w:val="both"/>
        <w:rPr>
          <w:rFonts w:ascii="Arial" w:hAnsi="Arial" w:cs="Arial"/>
        </w:rPr>
      </w:pPr>
      <w:r w:rsidRPr="00A80ED6">
        <w:rPr>
          <w:rFonts w:ascii="Arial" w:hAnsi="Arial" w:cs="Arial"/>
        </w:rPr>
        <w:t xml:space="preserve">Como limitação é possível expor que a amostra foi selecionada com base no cadastro ativo na plataforma </w:t>
      </w:r>
      <w:proofErr w:type="spellStart"/>
      <w:r w:rsidRPr="00A80ED6">
        <w:rPr>
          <w:rFonts w:ascii="Arial" w:hAnsi="Arial" w:cs="Arial"/>
        </w:rPr>
        <w:t>Indeed</w:t>
      </w:r>
      <w:proofErr w:type="spellEnd"/>
      <w:r w:rsidRPr="00A80ED6">
        <w:rPr>
          <w:rFonts w:ascii="Arial" w:hAnsi="Arial" w:cs="Arial"/>
        </w:rPr>
        <w:t xml:space="preserve">, o que pode introduzir um viés de seleção, pois pode não representar adequadamente os profissionais que não utilizam ou não têm perfil nesta plataforma. </w:t>
      </w:r>
    </w:p>
    <w:p w14:paraId="5D8FD480" w14:textId="61AA8D35" w:rsidR="00EA44B6" w:rsidRPr="00A80ED6" w:rsidRDefault="007A0463" w:rsidP="00640A45">
      <w:pPr>
        <w:spacing w:after="0" w:line="360" w:lineRule="auto"/>
        <w:jc w:val="both"/>
        <w:rPr>
          <w:rFonts w:ascii="Arial" w:hAnsi="Arial" w:cs="Arial"/>
        </w:rPr>
      </w:pPr>
      <w:r w:rsidRPr="00A80ED6">
        <w:rPr>
          <w:rFonts w:ascii="Arial" w:hAnsi="Arial" w:cs="Arial"/>
        </w:rPr>
        <w:t>Como estudos futuros, sugere-se a investigação de práticas que melhoraram o equilíbrio entre vida pessoal e profissional, enfatizando a importância de políticas de trabalho flexíveis e examinar a eficácia e a percepção das políticas de diversidade e inclusão no setor.</w:t>
      </w:r>
    </w:p>
    <w:p w14:paraId="1BD21F2C" w14:textId="77777777" w:rsidR="00640A45" w:rsidRDefault="00640A45" w:rsidP="00640A45">
      <w:pPr>
        <w:spacing w:after="0" w:line="360" w:lineRule="auto"/>
        <w:jc w:val="both"/>
        <w:rPr>
          <w:rFonts w:ascii="Arial" w:hAnsi="Arial" w:cs="Arial"/>
          <w:b/>
          <w:bCs/>
        </w:rPr>
      </w:pPr>
    </w:p>
    <w:p w14:paraId="579C742F" w14:textId="66BA801F" w:rsidR="00EF29D9" w:rsidRPr="00A80ED6" w:rsidRDefault="00640A45" w:rsidP="00640A45">
      <w:pPr>
        <w:spacing w:after="0" w:line="360" w:lineRule="auto"/>
        <w:jc w:val="both"/>
        <w:rPr>
          <w:rFonts w:ascii="Arial" w:hAnsi="Arial" w:cs="Arial"/>
          <w:b/>
          <w:bCs/>
        </w:rPr>
      </w:pPr>
      <w:r>
        <w:rPr>
          <w:rFonts w:ascii="Arial" w:hAnsi="Arial" w:cs="Arial"/>
          <w:b/>
          <w:bCs/>
        </w:rPr>
        <w:t>REFERÊNCIAS</w:t>
      </w:r>
    </w:p>
    <w:p w14:paraId="58CD3998" w14:textId="77777777" w:rsidR="00640A45" w:rsidRDefault="00640A45" w:rsidP="00640A45">
      <w:pPr>
        <w:spacing w:after="0" w:line="360" w:lineRule="auto"/>
        <w:jc w:val="both"/>
        <w:rPr>
          <w:rFonts w:ascii="Arial" w:hAnsi="Arial" w:cs="Arial"/>
        </w:rPr>
      </w:pPr>
    </w:p>
    <w:p w14:paraId="6EA49DF7" w14:textId="77777777" w:rsidR="003A7805" w:rsidRPr="00A80ED6" w:rsidRDefault="003A7805" w:rsidP="00640A45">
      <w:pPr>
        <w:spacing w:after="0" w:line="360" w:lineRule="auto"/>
        <w:jc w:val="both"/>
        <w:rPr>
          <w:rFonts w:ascii="Arial" w:hAnsi="Arial" w:cs="Arial"/>
          <w:lang w:val="en-US"/>
        </w:rPr>
      </w:pPr>
      <w:r w:rsidRPr="00D005A2">
        <w:rPr>
          <w:rFonts w:ascii="Arial" w:hAnsi="Arial" w:cs="Arial"/>
          <w:lang w:val="en-US"/>
        </w:rPr>
        <w:t xml:space="preserve">Book, L., Gatling, A., &amp; Kim, J. (2019). </w:t>
      </w:r>
      <w:r w:rsidRPr="00A80ED6">
        <w:rPr>
          <w:rFonts w:ascii="Arial" w:hAnsi="Arial" w:cs="Arial"/>
          <w:lang w:val="en-US"/>
        </w:rPr>
        <w:t xml:space="preserve">The effects of leadership satisfaction on employee engagement, loyalty, and retention in the hospitality industry. Journal of Human Resources in Hospitality &amp; Tourism, 18(3), 368-393. </w:t>
      </w:r>
    </w:p>
    <w:p w14:paraId="705B2FB8" w14:textId="77777777" w:rsidR="003A7805" w:rsidRPr="00A80ED6" w:rsidRDefault="003A7805" w:rsidP="00640A45">
      <w:pPr>
        <w:spacing w:after="0" w:line="360" w:lineRule="auto"/>
        <w:jc w:val="both"/>
        <w:rPr>
          <w:rFonts w:ascii="Arial" w:hAnsi="Arial" w:cs="Arial"/>
          <w:lang w:val="en-US"/>
        </w:rPr>
      </w:pPr>
      <w:r w:rsidRPr="00A80ED6">
        <w:rPr>
          <w:rFonts w:ascii="Arial" w:hAnsi="Arial" w:cs="Arial"/>
          <w:lang w:val="en-US"/>
        </w:rPr>
        <w:t xml:space="preserve">Cheng, J.-C., &amp; Yi, O. (2018). Hotel employee job crafting, burnout, and satisfaction: The moderating role of perceived organizational support. International Journal of Hospitality Management, 72, 78-85. </w:t>
      </w:r>
    </w:p>
    <w:p w14:paraId="75429B41" w14:textId="77777777" w:rsidR="003A7805" w:rsidRPr="00D005A2" w:rsidRDefault="003A7805" w:rsidP="00640A45">
      <w:pPr>
        <w:spacing w:after="0" w:line="360" w:lineRule="auto"/>
        <w:jc w:val="both"/>
        <w:rPr>
          <w:rFonts w:ascii="Arial" w:hAnsi="Arial" w:cs="Arial"/>
          <w:color w:val="000000" w:themeColor="text1"/>
        </w:rPr>
      </w:pPr>
      <w:r w:rsidRPr="00D005A2">
        <w:rPr>
          <w:rFonts w:ascii="Arial" w:hAnsi="Arial" w:cs="Arial"/>
          <w:color w:val="000000" w:themeColor="text1"/>
          <w:lang w:val="en-US"/>
        </w:rPr>
        <w:t xml:space="preserve">Dawson, M. (2011). The Hospitality Culture Scale: A measure organizational culture and personal attributes. </w:t>
      </w:r>
      <w:proofErr w:type="spellStart"/>
      <w:r w:rsidRPr="00D005A2">
        <w:rPr>
          <w:rFonts w:ascii="Arial" w:hAnsi="Arial" w:cs="Arial"/>
          <w:color w:val="000000" w:themeColor="text1"/>
        </w:rPr>
        <w:t>International</w:t>
      </w:r>
      <w:proofErr w:type="spellEnd"/>
      <w:r w:rsidRPr="00D005A2">
        <w:rPr>
          <w:rFonts w:ascii="Arial" w:hAnsi="Arial" w:cs="Arial"/>
          <w:color w:val="000000" w:themeColor="text1"/>
        </w:rPr>
        <w:t xml:space="preserve"> </w:t>
      </w:r>
      <w:proofErr w:type="spellStart"/>
      <w:r w:rsidRPr="00D005A2">
        <w:rPr>
          <w:rFonts w:ascii="Arial" w:hAnsi="Arial" w:cs="Arial"/>
          <w:color w:val="000000" w:themeColor="text1"/>
        </w:rPr>
        <w:t>Journal</w:t>
      </w:r>
      <w:proofErr w:type="spellEnd"/>
      <w:r w:rsidRPr="00D005A2">
        <w:rPr>
          <w:rFonts w:ascii="Arial" w:hAnsi="Arial" w:cs="Arial"/>
          <w:color w:val="000000" w:themeColor="text1"/>
        </w:rPr>
        <w:t xml:space="preserve"> </w:t>
      </w:r>
      <w:proofErr w:type="spellStart"/>
      <w:r w:rsidRPr="00D005A2">
        <w:rPr>
          <w:rFonts w:ascii="Arial" w:hAnsi="Arial" w:cs="Arial"/>
          <w:color w:val="000000" w:themeColor="text1"/>
        </w:rPr>
        <w:t>of</w:t>
      </w:r>
      <w:proofErr w:type="spellEnd"/>
      <w:r w:rsidRPr="00D005A2">
        <w:rPr>
          <w:rFonts w:ascii="Arial" w:hAnsi="Arial" w:cs="Arial"/>
          <w:color w:val="000000" w:themeColor="text1"/>
        </w:rPr>
        <w:t xml:space="preserve"> </w:t>
      </w:r>
      <w:proofErr w:type="spellStart"/>
      <w:r w:rsidRPr="00D005A2">
        <w:rPr>
          <w:rFonts w:ascii="Arial" w:hAnsi="Arial" w:cs="Arial"/>
          <w:color w:val="000000" w:themeColor="text1"/>
        </w:rPr>
        <w:t>Hospitality</w:t>
      </w:r>
      <w:proofErr w:type="spellEnd"/>
      <w:r w:rsidRPr="00D005A2">
        <w:rPr>
          <w:rFonts w:ascii="Arial" w:hAnsi="Arial" w:cs="Arial"/>
          <w:color w:val="000000" w:themeColor="text1"/>
        </w:rPr>
        <w:t xml:space="preserve"> Management, 30, 290-300. </w:t>
      </w:r>
    </w:p>
    <w:p w14:paraId="16900329" w14:textId="77777777" w:rsidR="003A7805" w:rsidRPr="00A80ED6" w:rsidRDefault="003A7805" w:rsidP="00640A45">
      <w:pPr>
        <w:spacing w:after="0" w:line="360" w:lineRule="auto"/>
        <w:jc w:val="both"/>
        <w:rPr>
          <w:rFonts w:ascii="Arial" w:hAnsi="Arial" w:cs="Arial"/>
        </w:rPr>
      </w:pPr>
      <w:r w:rsidRPr="00A80ED6">
        <w:rPr>
          <w:rFonts w:ascii="Arial" w:hAnsi="Arial" w:cs="Arial"/>
          <w:lang w:val="en-US"/>
        </w:rPr>
        <w:t xml:space="preserve">Hoang, G., Wilson-Evered, E., </w:t>
      </w:r>
      <w:proofErr w:type="spellStart"/>
      <w:r w:rsidRPr="00A80ED6">
        <w:rPr>
          <w:rFonts w:ascii="Arial" w:hAnsi="Arial" w:cs="Arial"/>
          <w:lang w:val="en-US"/>
        </w:rPr>
        <w:t>Lockstone</w:t>
      </w:r>
      <w:proofErr w:type="spellEnd"/>
      <w:r w:rsidRPr="00A80ED6">
        <w:rPr>
          <w:rFonts w:ascii="Arial" w:hAnsi="Arial" w:cs="Arial"/>
          <w:lang w:val="en-US"/>
        </w:rPr>
        <w:t xml:space="preserve">-Binney, L., &amp; Luu, T. T. (2021). Empowering leadership in hospitality and tourism management: A systematic literature review. </w:t>
      </w:r>
      <w:proofErr w:type="spellStart"/>
      <w:r w:rsidRPr="00A80ED6">
        <w:rPr>
          <w:rFonts w:ascii="Arial" w:hAnsi="Arial" w:cs="Arial"/>
        </w:rPr>
        <w:t>International</w:t>
      </w:r>
      <w:proofErr w:type="spellEnd"/>
      <w:r w:rsidRPr="00A80ED6">
        <w:rPr>
          <w:rFonts w:ascii="Arial" w:hAnsi="Arial" w:cs="Arial"/>
        </w:rPr>
        <w:t xml:space="preserve"> </w:t>
      </w:r>
      <w:proofErr w:type="spellStart"/>
      <w:r w:rsidRPr="00A80ED6">
        <w:rPr>
          <w:rFonts w:ascii="Arial" w:hAnsi="Arial" w:cs="Arial"/>
        </w:rPr>
        <w:t>Journal</w:t>
      </w:r>
      <w:proofErr w:type="spellEnd"/>
      <w:r w:rsidRPr="00A80ED6">
        <w:rPr>
          <w:rFonts w:ascii="Arial" w:hAnsi="Arial" w:cs="Arial"/>
        </w:rPr>
        <w:t xml:space="preserve"> </w:t>
      </w:r>
      <w:proofErr w:type="spellStart"/>
      <w:r w:rsidRPr="00A80ED6">
        <w:rPr>
          <w:rFonts w:ascii="Arial" w:hAnsi="Arial" w:cs="Arial"/>
        </w:rPr>
        <w:t>of</w:t>
      </w:r>
      <w:proofErr w:type="spellEnd"/>
      <w:r w:rsidRPr="00A80ED6">
        <w:rPr>
          <w:rFonts w:ascii="Arial" w:hAnsi="Arial" w:cs="Arial"/>
        </w:rPr>
        <w:t xml:space="preserve"> </w:t>
      </w:r>
      <w:proofErr w:type="spellStart"/>
      <w:r w:rsidRPr="00A80ED6">
        <w:rPr>
          <w:rFonts w:ascii="Arial" w:hAnsi="Arial" w:cs="Arial"/>
        </w:rPr>
        <w:t>Contemporary</w:t>
      </w:r>
      <w:proofErr w:type="spellEnd"/>
      <w:r w:rsidRPr="00A80ED6">
        <w:rPr>
          <w:rFonts w:ascii="Arial" w:hAnsi="Arial" w:cs="Arial"/>
        </w:rPr>
        <w:t xml:space="preserve"> </w:t>
      </w:r>
      <w:proofErr w:type="spellStart"/>
      <w:r w:rsidRPr="00A80ED6">
        <w:rPr>
          <w:rFonts w:ascii="Arial" w:hAnsi="Arial" w:cs="Arial"/>
        </w:rPr>
        <w:t>Hospitality</w:t>
      </w:r>
      <w:proofErr w:type="spellEnd"/>
      <w:r w:rsidRPr="00A80ED6">
        <w:rPr>
          <w:rFonts w:ascii="Arial" w:hAnsi="Arial" w:cs="Arial"/>
        </w:rPr>
        <w:t xml:space="preserve"> Management, [Volume e Número da Edição]. https://doi.org/10.1108/IJCHM-03-2021-0323. </w:t>
      </w:r>
    </w:p>
    <w:p w14:paraId="291E7C2A" w14:textId="77777777" w:rsidR="003A7805" w:rsidRPr="00A80ED6" w:rsidRDefault="003A7805" w:rsidP="00640A45">
      <w:pPr>
        <w:spacing w:after="0" w:line="360" w:lineRule="auto"/>
        <w:jc w:val="both"/>
        <w:rPr>
          <w:rFonts w:ascii="Arial" w:hAnsi="Arial" w:cs="Arial"/>
        </w:rPr>
      </w:pPr>
      <w:r w:rsidRPr="00A80ED6">
        <w:rPr>
          <w:rFonts w:ascii="Arial" w:hAnsi="Arial" w:cs="Arial"/>
          <w:lang w:val="en-US"/>
        </w:rPr>
        <w:t xml:space="preserve">Lashley, C., Lynch, P., &amp; Morrison, A. (2007). Ways of Knowing Hospitality. In Hospitality: a social lens (pp. 173-191). </w:t>
      </w:r>
      <w:r w:rsidRPr="00A80ED6">
        <w:rPr>
          <w:rFonts w:ascii="Arial" w:hAnsi="Arial" w:cs="Arial"/>
        </w:rPr>
        <w:t xml:space="preserve">Oxford: Elsevier. DOI: https://doi.org/10.4324/9780080465692 </w:t>
      </w:r>
    </w:p>
    <w:p w14:paraId="130D6B26" w14:textId="77777777" w:rsidR="003A7805" w:rsidRPr="00D005A2" w:rsidRDefault="003A7805" w:rsidP="00640A45">
      <w:pPr>
        <w:spacing w:after="0" w:line="360" w:lineRule="auto"/>
        <w:jc w:val="both"/>
        <w:rPr>
          <w:rFonts w:ascii="Arial" w:hAnsi="Arial" w:cs="Arial"/>
          <w:color w:val="000000" w:themeColor="text1"/>
          <w:lang w:val="en-US"/>
        </w:rPr>
      </w:pPr>
      <w:r w:rsidRPr="00D005A2">
        <w:rPr>
          <w:rFonts w:ascii="Arial" w:hAnsi="Arial" w:cs="Arial"/>
          <w:color w:val="000000" w:themeColor="text1"/>
          <w:lang w:val="en-US"/>
        </w:rPr>
        <w:t xml:space="preserve">Madera, J., Dawson, M., </w:t>
      </w:r>
      <w:proofErr w:type="spellStart"/>
      <w:r w:rsidRPr="00D005A2">
        <w:rPr>
          <w:rFonts w:ascii="Arial" w:hAnsi="Arial" w:cs="Arial"/>
          <w:color w:val="000000" w:themeColor="text1"/>
          <w:lang w:val="en-US"/>
        </w:rPr>
        <w:t>Guchait</w:t>
      </w:r>
      <w:proofErr w:type="spellEnd"/>
      <w:r w:rsidRPr="00D005A2">
        <w:rPr>
          <w:rFonts w:ascii="Arial" w:hAnsi="Arial" w:cs="Arial"/>
          <w:color w:val="000000" w:themeColor="text1"/>
          <w:lang w:val="en-US"/>
        </w:rPr>
        <w:t xml:space="preserve">, P., &amp; </w:t>
      </w:r>
      <w:proofErr w:type="spellStart"/>
      <w:r w:rsidRPr="00D005A2">
        <w:rPr>
          <w:rFonts w:ascii="Arial" w:hAnsi="Arial" w:cs="Arial"/>
          <w:color w:val="000000" w:themeColor="text1"/>
          <w:lang w:val="en-US"/>
        </w:rPr>
        <w:t>Belarmino</w:t>
      </w:r>
      <w:proofErr w:type="spellEnd"/>
      <w:r w:rsidRPr="00D005A2">
        <w:rPr>
          <w:rFonts w:ascii="Arial" w:hAnsi="Arial" w:cs="Arial"/>
          <w:color w:val="000000" w:themeColor="text1"/>
          <w:lang w:val="en-US"/>
        </w:rPr>
        <w:t xml:space="preserve">, MA (2017). Strategic human resources management research in hospitality and tourism: A review of current </w:t>
      </w:r>
      <w:r w:rsidRPr="00D005A2">
        <w:rPr>
          <w:rFonts w:ascii="Arial" w:hAnsi="Arial" w:cs="Arial"/>
          <w:color w:val="000000" w:themeColor="text1"/>
          <w:lang w:val="en-US"/>
        </w:rPr>
        <w:lastRenderedPageBreak/>
        <w:t xml:space="preserve">literature and suggestions for the future. International Journal of Contemporary Hospitality Management, 29(1), 48-67. DOI:10.1108/IJCHM-02-2016-0051 </w:t>
      </w:r>
    </w:p>
    <w:p w14:paraId="1C442898" w14:textId="77777777" w:rsidR="003A7805" w:rsidRPr="00A80ED6" w:rsidRDefault="003A7805" w:rsidP="00640A45">
      <w:pPr>
        <w:spacing w:after="0" w:line="360" w:lineRule="auto"/>
        <w:jc w:val="both"/>
        <w:rPr>
          <w:rFonts w:ascii="Arial" w:hAnsi="Arial" w:cs="Arial"/>
          <w:lang w:val="en-US"/>
        </w:rPr>
      </w:pPr>
      <w:r w:rsidRPr="00A80ED6">
        <w:rPr>
          <w:rFonts w:ascii="Arial" w:hAnsi="Arial" w:cs="Arial"/>
          <w:lang w:val="en-US"/>
        </w:rPr>
        <w:t xml:space="preserve">Peng, X., Lee, S., &amp; Lu, Z. (2020). Employees' perceived job performance, organizational identification, and pro-environmental behaviors in the hotel industry. International Journal of Hospitality Management, 90, 102632. https://doi.org/10.1016/j.ijhm.2020.102632. </w:t>
      </w:r>
    </w:p>
    <w:p w14:paraId="1723AD7A" w14:textId="77777777" w:rsidR="003A7805" w:rsidRPr="00A80ED6" w:rsidRDefault="003A7805" w:rsidP="00640A45">
      <w:pPr>
        <w:spacing w:after="0" w:line="360" w:lineRule="auto"/>
        <w:jc w:val="both"/>
        <w:rPr>
          <w:rFonts w:ascii="Arial" w:hAnsi="Arial" w:cs="Arial"/>
          <w:lang w:val="en-US"/>
        </w:rPr>
      </w:pPr>
      <w:r w:rsidRPr="00A80ED6">
        <w:rPr>
          <w:rFonts w:ascii="Arial" w:hAnsi="Arial" w:cs="Arial"/>
          <w:lang w:val="en-US"/>
        </w:rPr>
        <w:t xml:space="preserve">Ram, Y. (2018). Hostility or hospitality? A review on violence, bullying and sexual harassment in the tourism and hospitality industry. Current Issues in Tourism, 21(7), 760-774. </w:t>
      </w:r>
    </w:p>
    <w:p w14:paraId="4EC2D399" w14:textId="77777777" w:rsidR="003A7805" w:rsidRPr="00A80ED6" w:rsidRDefault="003A7805" w:rsidP="00640A45">
      <w:pPr>
        <w:spacing w:after="0" w:line="360" w:lineRule="auto"/>
        <w:jc w:val="both"/>
        <w:rPr>
          <w:rFonts w:ascii="Arial" w:hAnsi="Arial" w:cs="Arial"/>
          <w:lang w:val="en-US"/>
        </w:rPr>
      </w:pPr>
      <w:proofErr w:type="spellStart"/>
      <w:r w:rsidRPr="00A80ED6">
        <w:rPr>
          <w:rFonts w:ascii="Arial" w:hAnsi="Arial" w:cs="Arial"/>
          <w:lang w:val="en-US"/>
        </w:rPr>
        <w:t>Solnet</w:t>
      </w:r>
      <w:proofErr w:type="spellEnd"/>
      <w:r w:rsidRPr="00A80ED6">
        <w:rPr>
          <w:rFonts w:ascii="Arial" w:hAnsi="Arial" w:cs="Arial"/>
          <w:lang w:val="en-US"/>
        </w:rPr>
        <w:t xml:space="preserve">, D., </w:t>
      </w:r>
      <w:proofErr w:type="spellStart"/>
      <w:r w:rsidRPr="00A80ED6">
        <w:rPr>
          <w:rFonts w:ascii="Arial" w:hAnsi="Arial" w:cs="Arial"/>
          <w:lang w:val="en-US"/>
        </w:rPr>
        <w:t>Subramony</w:t>
      </w:r>
      <w:proofErr w:type="spellEnd"/>
      <w:r w:rsidRPr="00A80ED6">
        <w:rPr>
          <w:rFonts w:ascii="Arial" w:hAnsi="Arial" w:cs="Arial"/>
          <w:lang w:val="en-US"/>
        </w:rPr>
        <w:t xml:space="preserve">, M., Ford, R. C., </w:t>
      </w:r>
      <w:proofErr w:type="spellStart"/>
      <w:r w:rsidRPr="00A80ED6">
        <w:rPr>
          <w:rFonts w:ascii="Arial" w:hAnsi="Arial" w:cs="Arial"/>
          <w:lang w:val="en-US"/>
        </w:rPr>
        <w:t>Golubovskaya</w:t>
      </w:r>
      <w:proofErr w:type="spellEnd"/>
      <w:r w:rsidRPr="00A80ED6">
        <w:rPr>
          <w:rFonts w:ascii="Arial" w:hAnsi="Arial" w:cs="Arial"/>
          <w:lang w:val="en-US"/>
        </w:rPr>
        <w:t xml:space="preserve">, M., Kang, H. J., &amp; </w:t>
      </w:r>
      <w:proofErr w:type="spellStart"/>
      <w:r w:rsidRPr="00A80ED6">
        <w:rPr>
          <w:rFonts w:ascii="Arial" w:hAnsi="Arial" w:cs="Arial"/>
          <w:lang w:val="en-US"/>
        </w:rPr>
        <w:t>Hancer</w:t>
      </w:r>
      <w:proofErr w:type="spellEnd"/>
      <w:r w:rsidRPr="00A80ED6">
        <w:rPr>
          <w:rFonts w:ascii="Arial" w:hAnsi="Arial" w:cs="Arial"/>
          <w:lang w:val="en-US"/>
        </w:rPr>
        <w:t xml:space="preserve">, M. (2019). Leveraging human touch in service interactions: Lessons from hospitality. Journal of Service Management, 30(3), 392-409. </w:t>
      </w:r>
    </w:p>
    <w:p w14:paraId="0CFE54FF" w14:textId="77777777" w:rsidR="00144EC6" w:rsidRDefault="00144EC6" w:rsidP="00640A45">
      <w:pPr>
        <w:spacing w:after="0" w:line="360" w:lineRule="auto"/>
        <w:jc w:val="both"/>
        <w:rPr>
          <w:rFonts w:ascii="Arial" w:hAnsi="Arial" w:cs="Arial"/>
        </w:rPr>
      </w:pPr>
    </w:p>
    <w:p w14:paraId="2D9030C3" w14:textId="13834345" w:rsidR="00144EC6" w:rsidRDefault="00144EC6" w:rsidP="00640A45">
      <w:pPr>
        <w:spacing w:after="0" w:line="360" w:lineRule="auto"/>
        <w:jc w:val="both"/>
        <w:rPr>
          <w:rFonts w:ascii="Arial" w:hAnsi="Arial" w:cs="Arial"/>
          <w:b/>
          <w:bCs/>
        </w:rPr>
      </w:pPr>
      <w:r w:rsidRPr="00D005A2">
        <w:rPr>
          <w:rFonts w:ascii="Arial" w:hAnsi="Arial" w:cs="Arial"/>
          <w:b/>
          <w:bCs/>
        </w:rPr>
        <w:t>FOMENTO</w:t>
      </w:r>
    </w:p>
    <w:p w14:paraId="5A577213" w14:textId="4DC4323C" w:rsidR="00D005A2" w:rsidRPr="00D005A2" w:rsidRDefault="00D005A2" w:rsidP="00640A45">
      <w:pPr>
        <w:spacing w:after="0" w:line="360" w:lineRule="auto"/>
        <w:jc w:val="both"/>
        <w:rPr>
          <w:rFonts w:ascii="Arial" w:hAnsi="Arial" w:cs="Arial"/>
        </w:rPr>
      </w:pPr>
      <w:r w:rsidRPr="00D005A2">
        <w:rPr>
          <w:rFonts w:ascii="Arial" w:hAnsi="Arial" w:cs="Arial"/>
        </w:rPr>
        <w:t>Instituto Anima</w:t>
      </w:r>
    </w:p>
    <w:sectPr w:rsidR="00D005A2" w:rsidRPr="00D005A2">
      <w:footerReference w:type="even" r:id="rId9"/>
      <w:footerReference w:type="defaul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75EB" w14:textId="77777777" w:rsidR="00E23484" w:rsidRDefault="00E23484" w:rsidP="00E072B3">
      <w:pPr>
        <w:spacing w:after="0" w:line="240" w:lineRule="auto"/>
      </w:pPr>
      <w:r>
        <w:separator/>
      </w:r>
    </w:p>
  </w:endnote>
  <w:endnote w:type="continuationSeparator" w:id="0">
    <w:p w14:paraId="2BFC156F" w14:textId="77777777" w:rsidR="00E23484" w:rsidRDefault="00E23484" w:rsidP="00E0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D226" w14:textId="314014ED" w:rsidR="00E072B3" w:rsidRDefault="00E072B3">
    <w:pPr>
      <w:pStyle w:val="Rodap"/>
    </w:pPr>
    <w:r>
      <w:rPr>
        <w:noProof/>
      </w:rPr>
      <mc:AlternateContent>
        <mc:Choice Requires="wps">
          <w:drawing>
            <wp:anchor distT="0" distB="0" distL="0" distR="0" simplePos="0" relativeHeight="251659264" behindDoc="0" locked="0" layoutInCell="1" allowOverlap="1" wp14:anchorId="026F9BA6" wp14:editId="2BAB714F">
              <wp:simplePos x="635" y="635"/>
              <wp:positionH relativeFrom="page">
                <wp:align>center</wp:align>
              </wp:positionH>
              <wp:positionV relativeFrom="page">
                <wp:align>bottom</wp:align>
              </wp:positionV>
              <wp:extent cx="2642235" cy="370205"/>
              <wp:effectExtent l="0" t="0" r="5715" b="0"/>
              <wp:wrapNone/>
              <wp:docPr id="496144729" name="Caixa de Texto 2"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42235" cy="370205"/>
                      </a:xfrm>
                      <a:prstGeom prst="rect">
                        <a:avLst/>
                      </a:prstGeom>
                      <a:noFill/>
                      <a:ln>
                        <a:noFill/>
                      </a:ln>
                    </wps:spPr>
                    <wps:txbx>
                      <w:txbxContent>
                        <w:p w14:paraId="3CA4AB42" w14:textId="144AE104" w:rsidR="00E072B3" w:rsidRPr="00E072B3" w:rsidRDefault="00E072B3" w:rsidP="00E072B3">
                          <w:pPr>
                            <w:spacing w:after="0"/>
                            <w:rPr>
                              <w:rFonts w:ascii="Calibri" w:eastAsia="Calibri" w:hAnsi="Calibri" w:cs="Calibri"/>
                              <w:noProof/>
                              <w:color w:val="000000"/>
                              <w:sz w:val="20"/>
                              <w:szCs w:val="20"/>
                            </w:rPr>
                          </w:pPr>
                          <w:r w:rsidRPr="00E072B3">
                            <w:rPr>
                              <w:rFonts w:ascii="Calibri" w:eastAsia="Calibri" w:hAnsi="Calibri" w:cs="Calibri"/>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6F9BA6" id="_x0000_t202" coordsize="21600,21600" o:spt="202" path="m,l,21600r21600,l21600,xe">
              <v:stroke joinstyle="miter"/>
              <v:path gradientshapeok="t" o:connecttype="rect"/>
            </v:shapetype>
            <v:shape id="Caixa de Texto 2" o:spid="_x0000_s1026" type="#_x0000_t202" alt="INFORMAÇÃO INTERNA – INTERNAL INFORMATION" style="position:absolute;margin-left:0;margin-top:0;width:208.0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" filled="f" stroked="f">
              <v:textbox style="mso-fit-shape-to-text:t" inset="0,0,0,15pt">
                <w:txbxContent>
                  <w:p w14:paraId="3CA4AB42" w14:textId="144AE104" w:rsidR="00E072B3" w:rsidRPr="00E072B3" w:rsidRDefault="00E072B3" w:rsidP="00E072B3">
                    <w:pPr>
                      <w:spacing w:after="0"/>
                      <w:rPr>
                        <w:rFonts w:ascii="Calibri" w:eastAsia="Calibri" w:hAnsi="Calibri" w:cs="Calibri"/>
                        <w:noProof/>
                        <w:color w:val="000000"/>
                        <w:sz w:val="20"/>
                        <w:szCs w:val="20"/>
                      </w:rPr>
                    </w:pPr>
                    <w:r w:rsidRPr="00E072B3">
                      <w:rPr>
                        <w:rFonts w:ascii="Calibri" w:eastAsia="Calibri" w:hAnsi="Calibri" w:cs="Calibri"/>
                        <w:noProof/>
                        <w:color w:val="000000"/>
                        <w:sz w:val="20"/>
                        <w:szCs w:val="20"/>
                      </w:rPr>
                      <w:t>INFORMAÇÃO INTERNA –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1089" w14:textId="476896F3" w:rsidR="00144EC6" w:rsidRDefault="00144EC6" w:rsidP="0093344E">
    <w:pPr>
      <w:pStyle w:val="Rodap"/>
    </w:pPr>
  </w:p>
  <w:p w14:paraId="6910D362" w14:textId="77777777" w:rsidR="00144EC6" w:rsidRDefault="00144EC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5844" w14:textId="3C52B9B8" w:rsidR="00E072B3" w:rsidRDefault="00E072B3">
    <w:pPr>
      <w:pStyle w:val="Rodap"/>
    </w:pPr>
    <w:r>
      <w:rPr>
        <w:noProof/>
      </w:rPr>
      <mc:AlternateContent>
        <mc:Choice Requires="wps">
          <w:drawing>
            <wp:anchor distT="0" distB="0" distL="0" distR="0" simplePos="0" relativeHeight="251658240" behindDoc="0" locked="0" layoutInCell="1" allowOverlap="1" wp14:anchorId="4CABA668" wp14:editId="072D85F1">
              <wp:simplePos x="635" y="635"/>
              <wp:positionH relativeFrom="page">
                <wp:align>center</wp:align>
              </wp:positionH>
              <wp:positionV relativeFrom="page">
                <wp:align>bottom</wp:align>
              </wp:positionV>
              <wp:extent cx="2642235" cy="370205"/>
              <wp:effectExtent l="0" t="0" r="5715" b="0"/>
              <wp:wrapNone/>
              <wp:docPr id="101425092" name="Caixa de Texto 1"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42235" cy="370205"/>
                      </a:xfrm>
                      <a:prstGeom prst="rect">
                        <a:avLst/>
                      </a:prstGeom>
                      <a:noFill/>
                      <a:ln>
                        <a:noFill/>
                      </a:ln>
                    </wps:spPr>
                    <wps:txbx>
                      <w:txbxContent>
                        <w:p w14:paraId="714DD54C" w14:textId="51FCC603" w:rsidR="00E072B3" w:rsidRPr="00E072B3" w:rsidRDefault="00E072B3" w:rsidP="00E072B3">
                          <w:pPr>
                            <w:spacing w:after="0"/>
                            <w:rPr>
                              <w:rFonts w:ascii="Calibri" w:eastAsia="Calibri" w:hAnsi="Calibri" w:cs="Calibri"/>
                              <w:noProof/>
                              <w:color w:val="000000"/>
                              <w:sz w:val="20"/>
                              <w:szCs w:val="20"/>
                            </w:rPr>
                          </w:pPr>
                          <w:r w:rsidRPr="00E072B3">
                            <w:rPr>
                              <w:rFonts w:ascii="Calibri" w:eastAsia="Calibri" w:hAnsi="Calibri" w:cs="Calibri"/>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BA668" id="_x0000_t202" coordsize="21600,21600" o:spt="202" path="m,l,21600r21600,l21600,xe">
              <v:stroke joinstyle="miter"/>
              <v:path gradientshapeok="t" o:connecttype="rect"/>
            </v:shapetype>
            <v:shape id="Caixa de Texto 1" o:spid="_x0000_s1027" type="#_x0000_t202" alt="INFORMAÇÃO INTERNA – INTERNAL INFORMATION" style="position:absolute;margin-left:0;margin-top:0;width:208.0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" filled="f" stroked="f">
              <v:textbox style="mso-fit-shape-to-text:t" inset="0,0,0,15pt">
                <w:txbxContent>
                  <w:p w14:paraId="714DD54C" w14:textId="51FCC603" w:rsidR="00E072B3" w:rsidRPr="00E072B3" w:rsidRDefault="00E072B3" w:rsidP="00E072B3">
                    <w:pPr>
                      <w:spacing w:after="0"/>
                      <w:rPr>
                        <w:rFonts w:ascii="Calibri" w:eastAsia="Calibri" w:hAnsi="Calibri" w:cs="Calibri"/>
                        <w:noProof/>
                        <w:color w:val="000000"/>
                        <w:sz w:val="20"/>
                        <w:szCs w:val="20"/>
                      </w:rPr>
                    </w:pPr>
                    <w:r w:rsidRPr="00E072B3">
                      <w:rPr>
                        <w:rFonts w:ascii="Calibri" w:eastAsia="Calibri" w:hAnsi="Calibri" w:cs="Calibri"/>
                        <w:noProof/>
                        <w:color w:val="000000"/>
                        <w:sz w:val="20"/>
                        <w:szCs w:val="20"/>
                      </w:rPr>
                      <w:t>INFORMAÇÃO INTERNA –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C418" w14:textId="77777777" w:rsidR="00E23484" w:rsidRDefault="00E23484" w:rsidP="00E072B3">
      <w:pPr>
        <w:spacing w:after="0" w:line="240" w:lineRule="auto"/>
      </w:pPr>
      <w:r>
        <w:separator/>
      </w:r>
    </w:p>
  </w:footnote>
  <w:footnote w:type="continuationSeparator" w:id="0">
    <w:p w14:paraId="22038165" w14:textId="77777777" w:rsidR="00E23484" w:rsidRDefault="00E23484" w:rsidP="00E07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3AD0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EF6735"/>
    <w:multiLevelType w:val="hybridMultilevel"/>
    <w:tmpl w:val="528C55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3310580">
    <w:abstractNumId w:val="0"/>
  </w:num>
  <w:num w:numId="2" w16cid:durableId="964040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B3"/>
    <w:rsid w:val="00033F69"/>
    <w:rsid w:val="00036F82"/>
    <w:rsid w:val="00097139"/>
    <w:rsid w:val="000D37A1"/>
    <w:rsid w:val="000E327F"/>
    <w:rsid w:val="00106EDC"/>
    <w:rsid w:val="00144EC6"/>
    <w:rsid w:val="001521B4"/>
    <w:rsid w:val="001B77F5"/>
    <w:rsid w:val="001E219F"/>
    <w:rsid w:val="002413E9"/>
    <w:rsid w:val="002B11CD"/>
    <w:rsid w:val="00307BBD"/>
    <w:rsid w:val="00386C09"/>
    <w:rsid w:val="003A7805"/>
    <w:rsid w:val="003C056B"/>
    <w:rsid w:val="00417401"/>
    <w:rsid w:val="00453E95"/>
    <w:rsid w:val="004C3C25"/>
    <w:rsid w:val="004D4F4E"/>
    <w:rsid w:val="004F4462"/>
    <w:rsid w:val="00540E64"/>
    <w:rsid w:val="00597643"/>
    <w:rsid w:val="005A6235"/>
    <w:rsid w:val="006307ED"/>
    <w:rsid w:val="00640A45"/>
    <w:rsid w:val="007A0463"/>
    <w:rsid w:val="007A0B7D"/>
    <w:rsid w:val="007F30C5"/>
    <w:rsid w:val="00805BFA"/>
    <w:rsid w:val="00866B4E"/>
    <w:rsid w:val="008718E3"/>
    <w:rsid w:val="0093344E"/>
    <w:rsid w:val="009D49C2"/>
    <w:rsid w:val="009F5138"/>
    <w:rsid w:val="00A80ED6"/>
    <w:rsid w:val="00AF080F"/>
    <w:rsid w:val="00B256A6"/>
    <w:rsid w:val="00B41BF4"/>
    <w:rsid w:val="00C31FB9"/>
    <w:rsid w:val="00C56AA9"/>
    <w:rsid w:val="00C6529E"/>
    <w:rsid w:val="00CC1BCC"/>
    <w:rsid w:val="00CE4371"/>
    <w:rsid w:val="00CF259F"/>
    <w:rsid w:val="00D005A2"/>
    <w:rsid w:val="00D7728A"/>
    <w:rsid w:val="00D940F5"/>
    <w:rsid w:val="00E072B3"/>
    <w:rsid w:val="00E23484"/>
    <w:rsid w:val="00E6015C"/>
    <w:rsid w:val="00E834C3"/>
    <w:rsid w:val="00EA44B6"/>
    <w:rsid w:val="00ED2FDB"/>
    <w:rsid w:val="00EF29D9"/>
    <w:rsid w:val="00F47A15"/>
    <w:rsid w:val="00FA09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544D9"/>
  <w15:chartTrackingRefBased/>
  <w15:docId w15:val="{B9D4FD78-D7C5-4333-AC56-123D6D27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07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07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072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072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072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072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072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072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072B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72B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072B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072B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072B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072B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072B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072B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072B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072B3"/>
    <w:rPr>
      <w:rFonts w:eastAsiaTheme="majorEastAsia" w:cstheme="majorBidi"/>
      <w:color w:val="272727" w:themeColor="text1" w:themeTint="D8"/>
    </w:rPr>
  </w:style>
  <w:style w:type="paragraph" w:styleId="Ttulo">
    <w:name w:val="Title"/>
    <w:basedOn w:val="Normal"/>
    <w:next w:val="Normal"/>
    <w:link w:val="TtuloChar"/>
    <w:uiPriority w:val="10"/>
    <w:qFormat/>
    <w:rsid w:val="00E07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072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072B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072B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072B3"/>
    <w:pPr>
      <w:spacing w:before="160"/>
      <w:jc w:val="center"/>
    </w:pPr>
    <w:rPr>
      <w:i/>
      <w:iCs/>
      <w:color w:val="404040" w:themeColor="text1" w:themeTint="BF"/>
    </w:rPr>
  </w:style>
  <w:style w:type="character" w:customStyle="1" w:styleId="CitaoChar">
    <w:name w:val="Citação Char"/>
    <w:basedOn w:val="Fontepargpadro"/>
    <w:link w:val="Citao"/>
    <w:uiPriority w:val="29"/>
    <w:rsid w:val="00E072B3"/>
    <w:rPr>
      <w:i/>
      <w:iCs/>
      <w:color w:val="404040" w:themeColor="text1" w:themeTint="BF"/>
    </w:rPr>
  </w:style>
  <w:style w:type="paragraph" w:styleId="PargrafodaLista">
    <w:name w:val="List Paragraph"/>
    <w:basedOn w:val="Normal"/>
    <w:uiPriority w:val="34"/>
    <w:qFormat/>
    <w:rsid w:val="00E072B3"/>
    <w:pPr>
      <w:ind w:left="720"/>
      <w:contextualSpacing/>
    </w:pPr>
  </w:style>
  <w:style w:type="character" w:styleId="nfaseIntensa">
    <w:name w:val="Intense Emphasis"/>
    <w:basedOn w:val="Fontepargpadro"/>
    <w:uiPriority w:val="21"/>
    <w:qFormat/>
    <w:rsid w:val="00E072B3"/>
    <w:rPr>
      <w:i/>
      <w:iCs/>
      <w:color w:val="0F4761" w:themeColor="accent1" w:themeShade="BF"/>
    </w:rPr>
  </w:style>
  <w:style w:type="paragraph" w:styleId="CitaoIntensa">
    <w:name w:val="Intense Quote"/>
    <w:basedOn w:val="Normal"/>
    <w:next w:val="Normal"/>
    <w:link w:val="CitaoIntensaChar"/>
    <w:uiPriority w:val="30"/>
    <w:qFormat/>
    <w:rsid w:val="00E07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072B3"/>
    <w:rPr>
      <w:i/>
      <w:iCs/>
      <w:color w:val="0F4761" w:themeColor="accent1" w:themeShade="BF"/>
    </w:rPr>
  </w:style>
  <w:style w:type="character" w:styleId="RefernciaIntensa">
    <w:name w:val="Intense Reference"/>
    <w:basedOn w:val="Fontepargpadro"/>
    <w:uiPriority w:val="32"/>
    <w:qFormat/>
    <w:rsid w:val="00E072B3"/>
    <w:rPr>
      <w:b/>
      <w:bCs/>
      <w:smallCaps/>
      <w:color w:val="0F4761" w:themeColor="accent1" w:themeShade="BF"/>
      <w:spacing w:val="5"/>
    </w:rPr>
  </w:style>
  <w:style w:type="paragraph" w:styleId="Rodap">
    <w:name w:val="footer"/>
    <w:basedOn w:val="Normal"/>
    <w:link w:val="RodapChar"/>
    <w:uiPriority w:val="99"/>
    <w:unhideWhenUsed/>
    <w:rsid w:val="00E072B3"/>
    <w:pPr>
      <w:tabs>
        <w:tab w:val="center" w:pos="4252"/>
        <w:tab w:val="right" w:pos="8504"/>
      </w:tabs>
      <w:spacing w:after="0" w:line="240" w:lineRule="auto"/>
    </w:pPr>
  </w:style>
  <w:style w:type="character" w:customStyle="1" w:styleId="RodapChar">
    <w:name w:val="Rodapé Char"/>
    <w:basedOn w:val="Fontepargpadro"/>
    <w:link w:val="Rodap"/>
    <w:uiPriority w:val="99"/>
    <w:rsid w:val="00E072B3"/>
  </w:style>
  <w:style w:type="paragraph" w:styleId="Reviso">
    <w:name w:val="Revision"/>
    <w:hidden/>
    <w:uiPriority w:val="99"/>
    <w:semiHidden/>
    <w:rsid w:val="00A80ED6"/>
    <w:pPr>
      <w:spacing w:after="0" w:line="240" w:lineRule="auto"/>
    </w:pPr>
  </w:style>
  <w:style w:type="character" w:styleId="Hyperlink">
    <w:name w:val="Hyperlink"/>
    <w:basedOn w:val="Fontepargpadro"/>
    <w:uiPriority w:val="99"/>
    <w:unhideWhenUsed/>
    <w:rsid w:val="00144EC6"/>
    <w:rPr>
      <w:color w:val="467886" w:themeColor="hyperlink"/>
      <w:u w:val="single"/>
    </w:rPr>
  </w:style>
  <w:style w:type="character" w:styleId="MenoPendente">
    <w:name w:val="Unresolved Mention"/>
    <w:basedOn w:val="Fontepargpadro"/>
    <w:uiPriority w:val="99"/>
    <w:semiHidden/>
    <w:unhideWhenUsed/>
    <w:rsid w:val="00144EC6"/>
    <w:rPr>
      <w:color w:val="605E5C"/>
      <w:shd w:val="clear" w:color="auto" w:fill="E1DFDD"/>
    </w:rPr>
  </w:style>
  <w:style w:type="paragraph" w:styleId="Cabealho">
    <w:name w:val="header"/>
    <w:basedOn w:val="Normal"/>
    <w:link w:val="CabealhoChar"/>
    <w:uiPriority w:val="99"/>
    <w:unhideWhenUsed/>
    <w:rsid w:val="00144E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4EC6"/>
  </w:style>
  <w:style w:type="character" w:styleId="Refdecomentrio">
    <w:name w:val="annotation reference"/>
    <w:basedOn w:val="Fontepargpadro"/>
    <w:uiPriority w:val="99"/>
    <w:semiHidden/>
    <w:unhideWhenUsed/>
    <w:rsid w:val="0093344E"/>
    <w:rPr>
      <w:sz w:val="16"/>
      <w:szCs w:val="16"/>
    </w:rPr>
  </w:style>
  <w:style w:type="paragraph" w:styleId="Textodecomentrio">
    <w:name w:val="annotation text"/>
    <w:basedOn w:val="Normal"/>
    <w:link w:val="TextodecomentrioChar"/>
    <w:uiPriority w:val="99"/>
    <w:semiHidden/>
    <w:unhideWhenUsed/>
    <w:rsid w:val="0093344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3344E"/>
    <w:rPr>
      <w:sz w:val="20"/>
      <w:szCs w:val="20"/>
    </w:rPr>
  </w:style>
  <w:style w:type="paragraph" w:styleId="Assuntodocomentrio">
    <w:name w:val="annotation subject"/>
    <w:basedOn w:val="Textodecomentrio"/>
    <w:next w:val="Textodecomentrio"/>
    <w:link w:val="AssuntodocomentrioChar"/>
    <w:uiPriority w:val="99"/>
    <w:semiHidden/>
    <w:unhideWhenUsed/>
    <w:rsid w:val="0093344E"/>
    <w:rPr>
      <w:b/>
      <w:bCs/>
    </w:rPr>
  </w:style>
  <w:style w:type="character" w:customStyle="1" w:styleId="AssuntodocomentrioChar">
    <w:name w:val="Assunto do comentário Char"/>
    <w:basedOn w:val="TextodecomentrioChar"/>
    <w:link w:val="Assuntodocomentrio"/>
    <w:uiPriority w:val="99"/>
    <w:semiHidden/>
    <w:rsid w:val="009334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5914">
      <w:bodyDiv w:val="1"/>
      <w:marLeft w:val="0"/>
      <w:marRight w:val="0"/>
      <w:marTop w:val="0"/>
      <w:marBottom w:val="0"/>
      <w:divBdr>
        <w:top w:val="none" w:sz="0" w:space="0" w:color="auto"/>
        <w:left w:val="none" w:sz="0" w:space="0" w:color="auto"/>
        <w:bottom w:val="none" w:sz="0" w:space="0" w:color="auto"/>
        <w:right w:val="none" w:sz="0" w:space="0" w:color="auto"/>
      </w:divBdr>
    </w:div>
    <w:div w:id="4336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gcdasilv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saefac@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1774</Words>
  <Characters>9584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Alves Camargo</dc:creator>
  <cp:keywords/>
  <dc:description/>
  <cp:lastModifiedBy>Rodrigo Cunha Da Silva</cp:lastModifiedBy>
  <cp:revision>30</cp:revision>
  <dcterms:created xsi:type="dcterms:W3CDTF">2024-11-22T18:53:00Z</dcterms:created>
  <dcterms:modified xsi:type="dcterms:W3CDTF">2024-11-25T12:00:00Z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60b9fc4,1d929159,644cc5dc</vt:lpwstr>
  </property>
  <property fmtid="{D5CDD505-2E9C-101B-9397-08002B2CF9AE}" pid="3" name="ClassificationContentMarkingFooterFontProps">
    <vt:lpwstr>#000000,10,Calibri</vt:lpwstr>
  </property>
  <property fmtid="{D5CDD505-2E9C-101B-9397-08002B2CF9AE}" pid="4" name="ClassificationContentMarkingFooterText">
    <vt:lpwstr>INFORMAÇÃO INTERNA – INTERNAL INFORMATION</vt:lpwstr>
  </property>
  <property fmtid="{D5CDD505-2E9C-101B-9397-08002B2CF9AE}" pid="5" name="MSIP_Label_4aeda764-ac5d-4c78-8b24-fe1405747852_Enabled">
    <vt:lpwstr>true</vt:lpwstr>
  </property>
  <property fmtid="{D5CDD505-2E9C-101B-9397-08002B2CF9AE}" pid="6" name="MSIP_Label_4aeda764-ac5d-4c78-8b24-fe1405747852_SetDate">
    <vt:lpwstr>2024-11-22T17:04:45Z</vt:lpwstr>
  </property>
  <property fmtid="{D5CDD505-2E9C-101B-9397-08002B2CF9AE}" pid="7" name="MSIP_Label_4aeda764-ac5d-4c78-8b24-fe1405747852_Method">
    <vt:lpwstr>Standard</vt:lpwstr>
  </property>
  <property fmtid="{D5CDD505-2E9C-101B-9397-08002B2CF9AE}" pid="8" name="MSIP_Label_4aeda764-ac5d-4c78-8b24-fe1405747852_Name">
    <vt:lpwstr>4aeda764-ac5d-4c78-8b24-fe1405747852</vt:lpwstr>
  </property>
  <property fmtid="{D5CDD505-2E9C-101B-9397-08002B2CF9AE}" pid="9" name="MSIP_Label_4aeda764-ac5d-4c78-8b24-fe1405747852_SiteId">
    <vt:lpwstr>f9cfd8cb-c4a5-4677-b65d-3150dda310c9</vt:lpwstr>
  </property>
  <property fmtid="{D5CDD505-2E9C-101B-9397-08002B2CF9AE}" pid="10" name="MSIP_Label_4aeda764-ac5d-4c78-8b24-fe1405747852_ActionId">
    <vt:lpwstr>53884cf3-609f-49d2-a9b3-91a2f156683b</vt:lpwstr>
  </property>
  <property fmtid="{D5CDD505-2E9C-101B-9397-08002B2CF9AE}" pid="11" name="MSIP_Label_4aeda764-ac5d-4c78-8b24-fe1405747852_ContentBits">
    <vt:lpwstr>2</vt:lpwstr>
  </property>
  <property fmtid="{D5CDD505-2E9C-101B-9397-08002B2CF9AE}" pid="12" name="MSIP_Label_9811530c-902c-4b75-8616-d6c82cd1332a_Enabled">
    <vt:lpwstr>true</vt:lpwstr>
  </property>
  <property fmtid="{D5CDD505-2E9C-101B-9397-08002B2CF9AE}" pid="13" name="MSIP_Label_9811530c-902c-4b75-8616-d6c82cd1332a_SetDate">
    <vt:lpwstr>2024-11-25T11:53:59Z</vt:lpwstr>
  </property>
  <property fmtid="{D5CDD505-2E9C-101B-9397-08002B2CF9AE}" pid="14" name="MSIP_Label_9811530c-902c-4b75-8616-d6c82cd1332a_Method">
    <vt:lpwstr>Standard</vt:lpwstr>
  </property>
  <property fmtid="{D5CDD505-2E9C-101B-9397-08002B2CF9AE}" pid="15" name="MSIP_Label_9811530c-902c-4b75-8616-d6c82cd1332a_Name">
    <vt:lpwstr>9811530c-902c-4b75-8616-d6c82cd1332a</vt:lpwstr>
  </property>
  <property fmtid="{D5CDD505-2E9C-101B-9397-08002B2CF9AE}" pid="16" name="MSIP_Label_9811530c-902c-4b75-8616-d6c82cd1332a_SiteId">
    <vt:lpwstr>bf86fbdb-f8c2-440e-923c-05a60dc2bc9b</vt:lpwstr>
  </property>
  <property fmtid="{D5CDD505-2E9C-101B-9397-08002B2CF9AE}" pid="17" name="MSIP_Label_9811530c-902c-4b75-8616-d6c82cd1332a_ActionId">
    <vt:lpwstr>d844aa2b-6b0f-481e-a1e1-c9cab3f908d2</vt:lpwstr>
  </property>
  <property fmtid="{D5CDD505-2E9C-101B-9397-08002B2CF9AE}" pid="18" name="MSIP_Label_9811530c-902c-4b75-8616-d6c82cd1332a_ContentBits">
    <vt:lpwstr>0</vt:lpwstr>
  </property>
</Properties>
</file>